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50DC" w:rsidRDefault="008B640F" w:rsidP="003650DC">
      <w:pPr>
        <w:jc w:val="center"/>
        <w:rPr>
          <w:b/>
          <w:sz w:val="28"/>
          <w:szCs w:val="28"/>
          <w:lang w:val="id-ID"/>
        </w:rPr>
      </w:pPr>
      <w:r w:rsidRPr="003650DC">
        <w:rPr>
          <w:b/>
          <w:sz w:val="28"/>
          <w:szCs w:val="28"/>
          <w:lang w:val="id-ID"/>
        </w:rPr>
        <w:t xml:space="preserve">PENGARUH </w:t>
      </w:r>
      <w:r w:rsidR="003650DC">
        <w:rPr>
          <w:b/>
          <w:sz w:val="28"/>
          <w:szCs w:val="28"/>
          <w:lang w:val="id-ID"/>
        </w:rPr>
        <w:t xml:space="preserve">LAMA </w:t>
      </w:r>
      <w:r w:rsidR="003650DC" w:rsidRPr="003650DC">
        <w:rPr>
          <w:b/>
          <w:sz w:val="28"/>
          <w:szCs w:val="28"/>
          <w:lang w:val="id-ID"/>
        </w:rPr>
        <w:t xml:space="preserve">FERMENTASI </w:t>
      </w:r>
      <w:r w:rsidR="003650DC">
        <w:rPr>
          <w:b/>
          <w:sz w:val="28"/>
          <w:szCs w:val="28"/>
          <w:lang w:val="id-ID"/>
        </w:rPr>
        <w:t xml:space="preserve">TERHADAP </w:t>
      </w:r>
      <w:r w:rsidR="003650DC" w:rsidRPr="003650DC">
        <w:rPr>
          <w:b/>
          <w:sz w:val="28"/>
          <w:szCs w:val="28"/>
          <w:lang w:val="id-ID"/>
        </w:rPr>
        <w:t>AKTIV</w:t>
      </w:r>
      <w:r w:rsidR="003650DC">
        <w:rPr>
          <w:b/>
          <w:sz w:val="28"/>
          <w:szCs w:val="28"/>
          <w:lang w:val="id-ID"/>
        </w:rPr>
        <w:t>ITAS ENZIM</w:t>
      </w:r>
      <w:r w:rsidRPr="003650DC">
        <w:rPr>
          <w:b/>
          <w:sz w:val="28"/>
          <w:szCs w:val="28"/>
          <w:lang w:val="id-ID"/>
        </w:rPr>
        <w:t xml:space="preserve"> DAN LIGNIN PADA PROSES FERMENTASI KULIT BUAH KAKAO </w:t>
      </w:r>
      <w:r w:rsidR="003650DC" w:rsidRPr="003650DC">
        <w:rPr>
          <w:b/>
          <w:sz w:val="28"/>
          <w:szCs w:val="28"/>
          <w:lang w:val="id-ID"/>
        </w:rPr>
        <w:t xml:space="preserve">MENGGUNAKAN KAPANG </w:t>
      </w:r>
    </w:p>
    <w:p w:rsidR="008B640F" w:rsidRPr="003650DC" w:rsidRDefault="003650DC" w:rsidP="003650DC">
      <w:pPr>
        <w:jc w:val="center"/>
        <w:rPr>
          <w:b/>
          <w:sz w:val="28"/>
          <w:szCs w:val="28"/>
          <w:lang w:val="id-ID"/>
        </w:rPr>
      </w:pPr>
      <w:r w:rsidRPr="003650DC">
        <w:rPr>
          <w:b/>
          <w:i/>
          <w:sz w:val="28"/>
          <w:szCs w:val="28"/>
          <w:lang w:val="id-ID"/>
        </w:rPr>
        <w:t>Phanerochaete chrysosporium</w:t>
      </w:r>
    </w:p>
    <w:p w:rsidR="008B640F" w:rsidRDefault="008B640F" w:rsidP="008B640F">
      <w:pPr>
        <w:spacing w:line="360" w:lineRule="auto"/>
        <w:rPr>
          <w:lang w:val="id-ID"/>
        </w:rPr>
      </w:pPr>
    </w:p>
    <w:p w:rsidR="008B640F" w:rsidRDefault="008B640F" w:rsidP="008B640F">
      <w:pPr>
        <w:jc w:val="center"/>
        <w:rPr>
          <w:b/>
          <w:lang w:val="id-ID"/>
        </w:rPr>
      </w:pPr>
      <w:r>
        <w:rPr>
          <w:b/>
          <w:lang w:val="id-ID"/>
        </w:rPr>
        <w:t xml:space="preserve">Engkus Ainul Yakin, Ali Mursyid Wahyu Mulyono </w:t>
      </w:r>
    </w:p>
    <w:p w:rsidR="008B640F" w:rsidRPr="001A601F" w:rsidRDefault="008B640F" w:rsidP="008B640F">
      <w:pPr>
        <w:jc w:val="center"/>
        <w:rPr>
          <w:b/>
          <w:lang w:val="id-ID"/>
        </w:rPr>
      </w:pPr>
    </w:p>
    <w:p w:rsidR="008B640F" w:rsidRDefault="008B640F" w:rsidP="008B640F">
      <w:pPr>
        <w:jc w:val="center"/>
        <w:rPr>
          <w:sz w:val="20"/>
          <w:szCs w:val="20"/>
          <w:lang w:val="id-ID"/>
        </w:rPr>
      </w:pPr>
      <w:r w:rsidRPr="001A601F">
        <w:rPr>
          <w:sz w:val="20"/>
          <w:szCs w:val="20"/>
          <w:lang w:val="id-ID"/>
        </w:rPr>
        <w:t>Fakultas Pertanian, Universitas Veteran Bangun Nusantara, Jl. Letjen Sujono Humardani</w:t>
      </w:r>
    </w:p>
    <w:p w:rsidR="008B640F" w:rsidRDefault="008B640F" w:rsidP="008B640F">
      <w:pPr>
        <w:jc w:val="center"/>
        <w:rPr>
          <w:sz w:val="20"/>
          <w:szCs w:val="20"/>
          <w:lang w:val="id-ID"/>
        </w:rPr>
      </w:pPr>
      <w:r>
        <w:rPr>
          <w:sz w:val="20"/>
          <w:szCs w:val="20"/>
          <w:lang w:val="id-ID"/>
        </w:rPr>
        <w:t>No. 1, Sukoharjo 57521. Telp. +62-0271-593156, fax. +62-0271-591065</w:t>
      </w:r>
    </w:p>
    <w:p w:rsidR="008B640F" w:rsidRPr="00CC7D9C" w:rsidRDefault="008B640F" w:rsidP="008B640F">
      <w:pPr>
        <w:jc w:val="center"/>
        <w:rPr>
          <w:sz w:val="20"/>
          <w:szCs w:val="20"/>
          <w:lang w:val="id-ID"/>
        </w:rPr>
      </w:pPr>
      <w:r w:rsidRPr="00CC7D9C">
        <w:rPr>
          <w:sz w:val="20"/>
          <w:szCs w:val="20"/>
          <w:lang w:val="id-ID"/>
        </w:rPr>
        <w:t xml:space="preserve">Email : </w:t>
      </w:r>
      <w:r w:rsidR="006D3E5F" w:rsidRPr="008B640F">
        <w:fldChar w:fldCharType="begin"/>
      </w:r>
      <w:r w:rsidRPr="008B640F">
        <w:instrText>HYPERLINK "mailto:engkus_ainul@yahoo.com"</w:instrText>
      </w:r>
      <w:r w:rsidR="006D3E5F" w:rsidRPr="008B640F">
        <w:fldChar w:fldCharType="separate"/>
      </w:r>
      <w:r w:rsidRPr="008B640F">
        <w:rPr>
          <w:rStyle w:val="Hyperlink"/>
          <w:color w:val="auto"/>
          <w:sz w:val="20"/>
          <w:u w:val="none"/>
          <w:lang w:val="id-ID"/>
        </w:rPr>
        <w:t>engkus_ainul@yahoo.com</w:t>
      </w:r>
      <w:r w:rsidR="006D3E5F" w:rsidRPr="008B640F">
        <w:fldChar w:fldCharType="end"/>
      </w:r>
    </w:p>
    <w:p w:rsidR="008B640F" w:rsidRDefault="008B640F">
      <w:pPr>
        <w:rPr>
          <w:lang w:val="id-ID"/>
        </w:rPr>
      </w:pPr>
    </w:p>
    <w:p w:rsidR="008B640F" w:rsidRPr="00941731" w:rsidRDefault="008B640F" w:rsidP="008B640F">
      <w:pPr>
        <w:jc w:val="center"/>
        <w:rPr>
          <w:b/>
          <w:lang w:val="id-ID"/>
        </w:rPr>
      </w:pPr>
      <w:r>
        <w:rPr>
          <w:b/>
          <w:lang w:val="id-ID"/>
        </w:rPr>
        <w:t>ABSTRAK</w:t>
      </w:r>
    </w:p>
    <w:p w:rsidR="008B640F" w:rsidRDefault="008B640F" w:rsidP="008B640F">
      <w:pPr>
        <w:jc w:val="center"/>
        <w:rPr>
          <w:lang w:val="id-ID"/>
        </w:rPr>
      </w:pPr>
    </w:p>
    <w:p w:rsidR="008B640F" w:rsidRDefault="008B640F" w:rsidP="003650DC">
      <w:pPr>
        <w:pStyle w:val="BodyTextIndent2"/>
        <w:spacing w:after="0" w:line="240" w:lineRule="auto"/>
        <w:ind w:left="0"/>
        <w:jc w:val="both"/>
        <w:rPr>
          <w:lang w:val="id-ID"/>
        </w:rPr>
      </w:pPr>
      <w:r w:rsidRPr="003650DC">
        <w:rPr>
          <w:rFonts w:eastAsia="MyriadPro-Regular"/>
          <w:lang w:val="id-ID" w:eastAsia="id-ID"/>
        </w:rPr>
        <w:t xml:space="preserve">Penelitian </w:t>
      </w:r>
      <w:r w:rsidR="003650DC" w:rsidRPr="003650DC">
        <w:rPr>
          <w:rFonts w:eastAsia="MyriadPro-Regular"/>
          <w:lang w:val="id-ID" w:eastAsia="id-ID"/>
        </w:rPr>
        <w:t>dilakukan untuk mengetahui aktiv</w:t>
      </w:r>
      <w:r w:rsidRPr="003650DC">
        <w:rPr>
          <w:rFonts w:eastAsia="MyriadPro-Regular"/>
          <w:lang w:val="id-ID" w:eastAsia="id-ID"/>
        </w:rPr>
        <w:t>itas enzim lignilolitik dan lignin pada proses fermentasi kulit buah kakao. Substrat yang digunakan yaitu kulit buah kakao sedangkan penggunaan kapang yaitu</w:t>
      </w:r>
      <w:r w:rsidRPr="003650DC">
        <w:rPr>
          <w:rFonts w:eastAsia="MyriadPro-Regular"/>
          <w:i/>
          <w:lang w:val="id-ID" w:eastAsia="id-ID"/>
        </w:rPr>
        <w:t xml:space="preserve"> Phanerochaete chrysosporium. </w:t>
      </w:r>
      <w:r w:rsidRPr="003650DC">
        <w:rPr>
          <w:lang w:val="id-ID"/>
        </w:rPr>
        <w:t xml:space="preserve">Preparasi KBK yaitu KBK segar dicacah, digiling halus kemudian dikeringkan. Preparasi kapang dengan menumbuhkan kapang dalam medium cair. Metode penelitian yang dilakukan yaitu </w:t>
      </w:r>
      <w:r w:rsidR="003650DC" w:rsidRPr="003650DC">
        <w:rPr>
          <w:lang w:val="id-ID"/>
        </w:rPr>
        <w:t xml:space="preserve">lama </w:t>
      </w:r>
      <w:r w:rsidRPr="003650DC">
        <w:rPr>
          <w:lang w:val="id-ID"/>
        </w:rPr>
        <w:t>fermentasi yang dilakukan adalah melakukan fermentasi KBK dengan lama hari yang berbeda yaitu 5, 7, 9, 11 dan 13 hari pada suhu 37</w:t>
      </w:r>
      <w:r w:rsidRPr="003650DC">
        <w:rPr>
          <w:bCs/>
          <w:vertAlign w:val="superscript"/>
        </w:rPr>
        <w:t>0</w:t>
      </w:r>
      <w:r w:rsidRPr="003650DC">
        <w:rPr>
          <w:bCs/>
          <w:vertAlign w:val="superscript"/>
          <w:lang w:val="id-ID"/>
        </w:rPr>
        <w:t xml:space="preserve"> </w:t>
      </w:r>
      <w:r w:rsidRPr="003650DC">
        <w:rPr>
          <w:lang w:val="id-ID"/>
        </w:rPr>
        <w:t xml:space="preserve"> C dan pH 7 menggunakan lima perlakuan dan lima ulangan. </w:t>
      </w:r>
      <w:r w:rsidRPr="003650DC">
        <w:rPr>
          <w:bCs/>
        </w:rPr>
        <w:t xml:space="preserve">P0 = </w:t>
      </w:r>
      <w:proofErr w:type="spellStart"/>
      <w:r w:rsidRPr="003650DC">
        <w:rPr>
          <w:bCs/>
        </w:rPr>
        <w:t>fermentasi</w:t>
      </w:r>
      <w:proofErr w:type="spellEnd"/>
      <w:r w:rsidRPr="003650DC">
        <w:rPr>
          <w:bCs/>
        </w:rPr>
        <w:t xml:space="preserve"> KBK </w:t>
      </w:r>
      <w:proofErr w:type="spellStart"/>
      <w:r w:rsidRPr="003650DC">
        <w:rPr>
          <w:bCs/>
        </w:rPr>
        <w:t>selama</w:t>
      </w:r>
      <w:proofErr w:type="spellEnd"/>
      <w:r w:rsidRPr="003650DC">
        <w:rPr>
          <w:bCs/>
        </w:rPr>
        <w:t xml:space="preserve"> </w:t>
      </w:r>
      <w:r w:rsidRPr="003650DC">
        <w:rPr>
          <w:bCs/>
          <w:lang w:val="id-ID"/>
        </w:rPr>
        <w:t>5</w:t>
      </w:r>
      <w:r w:rsidRPr="003650DC">
        <w:rPr>
          <w:bCs/>
        </w:rPr>
        <w:t xml:space="preserve"> </w:t>
      </w:r>
      <w:proofErr w:type="spellStart"/>
      <w:r w:rsidRPr="003650DC">
        <w:rPr>
          <w:bCs/>
        </w:rPr>
        <w:t>hari</w:t>
      </w:r>
      <w:proofErr w:type="spellEnd"/>
      <w:r w:rsidRPr="003650DC">
        <w:rPr>
          <w:bCs/>
          <w:lang w:val="id-ID"/>
        </w:rPr>
        <w:t>,</w:t>
      </w:r>
      <w:r w:rsidRPr="003650DC">
        <w:rPr>
          <w:lang w:val="id-ID"/>
        </w:rPr>
        <w:t xml:space="preserve"> </w:t>
      </w:r>
      <w:r w:rsidRPr="003650DC">
        <w:rPr>
          <w:bCs/>
        </w:rPr>
        <w:t xml:space="preserve">P1 = </w:t>
      </w:r>
      <w:proofErr w:type="spellStart"/>
      <w:r w:rsidRPr="003650DC">
        <w:rPr>
          <w:bCs/>
        </w:rPr>
        <w:t>fermentasi</w:t>
      </w:r>
      <w:proofErr w:type="spellEnd"/>
      <w:r w:rsidRPr="003650DC">
        <w:rPr>
          <w:bCs/>
        </w:rPr>
        <w:t xml:space="preserve"> KBK </w:t>
      </w:r>
      <w:proofErr w:type="spellStart"/>
      <w:r w:rsidRPr="003650DC">
        <w:rPr>
          <w:bCs/>
        </w:rPr>
        <w:t>selama</w:t>
      </w:r>
      <w:proofErr w:type="spellEnd"/>
      <w:r w:rsidRPr="003650DC">
        <w:rPr>
          <w:bCs/>
        </w:rPr>
        <w:t xml:space="preserve"> </w:t>
      </w:r>
      <w:r w:rsidRPr="003650DC">
        <w:rPr>
          <w:bCs/>
          <w:lang w:val="id-ID"/>
        </w:rPr>
        <w:t>7</w:t>
      </w:r>
      <w:r w:rsidRPr="003650DC">
        <w:rPr>
          <w:bCs/>
        </w:rPr>
        <w:t xml:space="preserve"> </w:t>
      </w:r>
      <w:r w:rsidRPr="003650DC">
        <w:rPr>
          <w:bCs/>
          <w:lang w:val="id-ID"/>
        </w:rPr>
        <w:t xml:space="preserve">hari, </w:t>
      </w:r>
      <w:r w:rsidRPr="003650DC">
        <w:rPr>
          <w:bCs/>
        </w:rPr>
        <w:t xml:space="preserve">P2 = </w:t>
      </w:r>
      <w:proofErr w:type="spellStart"/>
      <w:r w:rsidRPr="003650DC">
        <w:rPr>
          <w:bCs/>
        </w:rPr>
        <w:t>fermentasi</w:t>
      </w:r>
      <w:proofErr w:type="spellEnd"/>
      <w:r w:rsidRPr="003650DC">
        <w:rPr>
          <w:bCs/>
        </w:rPr>
        <w:t xml:space="preserve"> KBK </w:t>
      </w:r>
      <w:proofErr w:type="spellStart"/>
      <w:r w:rsidRPr="003650DC">
        <w:rPr>
          <w:bCs/>
        </w:rPr>
        <w:t>selama</w:t>
      </w:r>
      <w:proofErr w:type="spellEnd"/>
      <w:r w:rsidRPr="003650DC">
        <w:rPr>
          <w:bCs/>
        </w:rPr>
        <w:t xml:space="preserve"> </w:t>
      </w:r>
      <w:r w:rsidRPr="003650DC">
        <w:rPr>
          <w:bCs/>
          <w:lang w:val="id-ID"/>
        </w:rPr>
        <w:t>9</w:t>
      </w:r>
      <w:r w:rsidRPr="003650DC">
        <w:rPr>
          <w:bCs/>
        </w:rPr>
        <w:t xml:space="preserve"> </w:t>
      </w:r>
      <w:proofErr w:type="spellStart"/>
      <w:r w:rsidRPr="003650DC">
        <w:rPr>
          <w:bCs/>
        </w:rPr>
        <w:t>hari</w:t>
      </w:r>
      <w:proofErr w:type="spellEnd"/>
      <w:r w:rsidRPr="003650DC">
        <w:rPr>
          <w:bCs/>
          <w:lang w:val="id-ID"/>
        </w:rPr>
        <w:t xml:space="preserve">, </w:t>
      </w:r>
      <w:r w:rsidRPr="003650DC">
        <w:rPr>
          <w:bCs/>
        </w:rPr>
        <w:t xml:space="preserve">P3 = </w:t>
      </w:r>
      <w:proofErr w:type="spellStart"/>
      <w:r w:rsidRPr="003650DC">
        <w:rPr>
          <w:bCs/>
        </w:rPr>
        <w:t>fermentasi</w:t>
      </w:r>
      <w:proofErr w:type="spellEnd"/>
      <w:r w:rsidRPr="003650DC">
        <w:rPr>
          <w:bCs/>
        </w:rPr>
        <w:t xml:space="preserve"> KBK </w:t>
      </w:r>
      <w:proofErr w:type="spellStart"/>
      <w:r w:rsidRPr="003650DC">
        <w:rPr>
          <w:bCs/>
        </w:rPr>
        <w:t>selama</w:t>
      </w:r>
      <w:proofErr w:type="spellEnd"/>
      <w:r w:rsidRPr="003650DC">
        <w:rPr>
          <w:bCs/>
        </w:rPr>
        <w:t xml:space="preserve"> </w:t>
      </w:r>
      <w:r w:rsidRPr="003650DC">
        <w:rPr>
          <w:bCs/>
          <w:lang w:val="id-ID"/>
        </w:rPr>
        <w:t>11</w:t>
      </w:r>
      <w:r w:rsidRPr="003650DC">
        <w:rPr>
          <w:bCs/>
        </w:rPr>
        <w:t xml:space="preserve"> </w:t>
      </w:r>
      <w:proofErr w:type="spellStart"/>
      <w:r w:rsidRPr="003650DC">
        <w:rPr>
          <w:bCs/>
        </w:rPr>
        <w:t>hari</w:t>
      </w:r>
      <w:proofErr w:type="spellEnd"/>
      <w:r w:rsidRPr="003650DC">
        <w:rPr>
          <w:bCs/>
          <w:lang w:val="id-ID"/>
        </w:rPr>
        <w:t>,</w:t>
      </w:r>
      <w:r w:rsidRPr="003650DC">
        <w:rPr>
          <w:lang w:val="id-ID"/>
        </w:rPr>
        <w:t xml:space="preserve"> </w:t>
      </w:r>
      <w:r w:rsidRPr="003650DC">
        <w:rPr>
          <w:bCs/>
        </w:rPr>
        <w:t>P</w:t>
      </w:r>
      <w:r w:rsidRPr="003650DC">
        <w:rPr>
          <w:bCs/>
          <w:lang w:val="id-ID"/>
        </w:rPr>
        <w:t>4</w:t>
      </w:r>
      <w:r w:rsidRPr="003650DC">
        <w:rPr>
          <w:bCs/>
        </w:rPr>
        <w:t xml:space="preserve"> = </w:t>
      </w:r>
      <w:proofErr w:type="spellStart"/>
      <w:r w:rsidRPr="003650DC">
        <w:rPr>
          <w:bCs/>
        </w:rPr>
        <w:t>fermentasi</w:t>
      </w:r>
      <w:proofErr w:type="spellEnd"/>
      <w:r w:rsidRPr="003650DC">
        <w:rPr>
          <w:bCs/>
        </w:rPr>
        <w:t xml:space="preserve"> KBK </w:t>
      </w:r>
      <w:proofErr w:type="spellStart"/>
      <w:r w:rsidRPr="003650DC">
        <w:rPr>
          <w:bCs/>
        </w:rPr>
        <w:t>selama</w:t>
      </w:r>
      <w:proofErr w:type="spellEnd"/>
      <w:r w:rsidRPr="003650DC">
        <w:rPr>
          <w:bCs/>
        </w:rPr>
        <w:t xml:space="preserve"> </w:t>
      </w:r>
      <w:r w:rsidRPr="003650DC">
        <w:rPr>
          <w:bCs/>
          <w:lang w:val="id-ID"/>
        </w:rPr>
        <w:t>13</w:t>
      </w:r>
      <w:r w:rsidRPr="003650DC">
        <w:rPr>
          <w:bCs/>
        </w:rPr>
        <w:t xml:space="preserve"> </w:t>
      </w:r>
      <w:proofErr w:type="spellStart"/>
      <w:r w:rsidRPr="003650DC">
        <w:rPr>
          <w:bCs/>
        </w:rPr>
        <w:t>hari</w:t>
      </w:r>
      <w:proofErr w:type="spellEnd"/>
      <w:r w:rsidRPr="003650DC">
        <w:rPr>
          <w:bCs/>
          <w:lang w:val="id-ID"/>
        </w:rPr>
        <w:t>.</w:t>
      </w:r>
      <w:r w:rsidRPr="003650DC">
        <w:rPr>
          <w:lang w:val="id-ID"/>
        </w:rPr>
        <w:t xml:space="preserve"> Fermentasi dengan menggunakan </w:t>
      </w:r>
      <w:r w:rsidR="003650DC" w:rsidRPr="003650DC">
        <w:rPr>
          <w:lang w:val="id-ID"/>
        </w:rPr>
        <w:t>erlenmeyer 500 ml dan ditutup dengan kapas</w:t>
      </w:r>
      <w:r w:rsidRPr="003650DC">
        <w:rPr>
          <w:lang w:val="id-ID"/>
        </w:rPr>
        <w:t>. Vari</w:t>
      </w:r>
      <w:r w:rsidR="003650DC" w:rsidRPr="003650DC">
        <w:rPr>
          <w:lang w:val="id-ID"/>
        </w:rPr>
        <w:t>abel yang diamati meliputi aktiv</w:t>
      </w:r>
      <w:r w:rsidRPr="003650DC">
        <w:rPr>
          <w:lang w:val="id-ID"/>
        </w:rPr>
        <w:t xml:space="preserve">itas enzim LiP dan MnP, NDF, ADF, lignin. </w:t>
      </w:r>
      <w:r w:rsidR="003650DC" w:rsidRPr="003650DC">
        <w:rPr>
          <w:lang w:val="id-ID"/>
        </w:rPr>
        <w:t>Analisis data yang diperoleh akibat perlakuan diuji dengan Analisis Variansi (ANOVA) dengan rancangan penelitian pola searah, bila terdapat perbedaan variabel karena perlakuan dilanjutkan dengan uji lanjut Duncan’s multiple range test (DMRT) untuk menge</w:t>
      </w:r>
      <w:r w:rsidR="003650DC">
        <w:rPr>
          <w:lang w:val="id-ID"/>
        </w:rPr>
        <w:t xml:space="preserve">tahui perbedaan antar perlakuan. </w:t>
      </w:r>
      <w:r>
        <w:rPr>
          <w:lang w:val="id-ID"/>
        </w:rPr>
        <w:t>Hasil penelitian menunjukka</w:t>
      </w:r>
      <w:r w:rsidR="003650DC">
        <w:rPr>
          <w:lang w:val="id-ID"/>
        </w:rPr>
        <w:t>n fermentasi selama 7 hari aktiv</w:t>
      </w:r>
      <w:r>
        <w:rPr>
          <w:lang w:val="id-ID"/>
        </w:rPr>
        <w:t xml:space="preserve">itas enzim tertinggi LiP sebesar  0,527 </w:t>
      </w:r>
      <w:r w:rsidRPr="00924549">
        <w:t>±</w:t>
      </w:r>
      <w:r>
        <w:rPr>
          <w:lang w:val="id-ID"/>
        </w:rPr>
        <w:t xml:space="preserve"> 0,04 unit/ml dan MnP sebesar 0,063 </w:t>
      </w:r>
      <w:r w:rsidRPr="00924549">
        <w:t>±</w:t>
      </w:r>
      <w:r>
        <w:rPr>
          <w:lang w:val="id-ID"/>
        </w:rPr>
        <w:t xml:space="preserve"> 0,00  unit/ml, kandungan lignin terendah </w:t>
      </w:r>
      <w:r>
        <w:rPr>
          <w:color w:val="000000"/>
          <w:lang w:val="id-ID"/>
        </w:rPr>
        <w:t>26</w:t>
      </w:r>
      <w:r>
        <w:rPr>
          <w:color w:val="000000"/>
        </w:rPr>
        <w:t>,</w:t>
      </w:r>
      <w:r>
        <w:rPr>
          <w:color w:val="000000"/>
          <w:lang w:val="id-ID"/>
        </w:rPr>
        <w:t>30</w:t>
      </w:r>
      <w:r w:rsidRPr="00924549">
        <w:rPr>
          <w:color w:val="000000"/>
          <w:vertAlign w:val="superscript"/>
          <w:lang w:val="id-ID"/>
        </w:rPr>
        <w:t xml:space="preserve"> </w:t>
      </w:r>
      <w:r w:rsidRPr="00924549">
        <w:t>±</w:t>
      </w:r>
      <w:r>
        <w:rPr>
          <w:lang w:val="id-ID"/>
        </w:rPr>
        <w:t xml:space="preserve"> 0</w:t>
      </w:r>
      <w:r w:rsidRPr="00924549">
        <w:rPr>
          <w:color w:val="000000"/>
        </w:rPr>
        <w:t>,</w:t>
      </w:r>
      <w:r>
        <w:rPr>
          <w:color w:val="000000"/>
          <w:lang w:val="id-ID"/>
        </w:rPr>
        <w:t>35</w:t>
      </w:r>
      <w:r w:rsidR="007F275C">
        <w:rPr>
          <w:lang w:val="id-ID"/>
        </w:rPr>
        <w:t>%</w:t>
      </w:r>
      <w:r>
        <w:rPr>
          <w:lang w:val="id-ID"/>
        </w:rPr>
        <w:t xml:space="preserve">. Kesimpulan dari penelitian ini yaitu fermentasi dengan menggunakan kapang </w:t>
      </w:r>
      <w:r>
        <w:rPr>
          <w:i/>
          <w:lang w:val="id-ID"/>
        </w:rPr>
        <w:t xml:space="preserve">Phanerochete chrysosporium </w:t>
      </w:r>
      <w:r>
        <w:rPr>
          <w:lang w:val="id-ID"/>
        </w:rPr>
        <w:t>baik pada fermentasi selama 7 hari.</w:t>
      </w:r>
    </w:p>
    <w:p w:rsidR="008B640F" w:rsidRPr="0017233F" w:rsidRDefault="008B640F" w:rsidP="008B640F">
      <w:pPr>
        <w:autoSpaceDE w:val="0"/>
        <w:autoSpaceDN w:val="0"/>
        <w:adjustRightInd w:val="0"/>
        <w:jc w:val="both"/>
        <w:rPr>
          <w:lang w:val="id-ID"/>
        </w:rPr>
      </w:pPr>
    </w:p>
    <w:p w:rsidR="008B640F" w:rsidRPr="00EC44FB" w:rsidRDefault="008B640F" w:rsidP="008B640F">
      <w:pPr>
        <w:spacing w:line="360" w:lineRule="auto"/>
        <w:jc w:val="both"/>
        <w:rPr>
          <w:lang w:val="id-ID"/>
        </w:rPr>
      </w:pPr>
      <w:r>
        <w:rPr>
          <w:lang w:val="id-ID"/>
        </w:rPr>
        <w:t xml:space="preserve">Kata kunci : hari, fermentasi, kulit buah kakao, </w:t>
      </w:r>
      <w:r>
        <w:rPr>
          <w:i/>
          <w:lang w:val="id-ID"/>
        </w:rPr>
        <w:t>Phanerochete chrysosporium</w:t>
      </w:r>
    </w:p>
    <w:p w:rsidR="003650DC" w:rsidRDefault="003650DC" w:rsidP="008B640F">
      <w:pPr>
        <w:pStyle w:val="Subtitle"/>
        <w:spacing w:line="240" w:lineRule="auto"/>
        <w:jc w:val="center"/>
        <w:rPr>
          <w:lang w:val="id-ID"/>
        </w:rPr>
      </w:pPr>
    </w:p>
    <w:p w:rsidR="008B640F" w:rsidRPr="00E46CD2" w:rsidRDefault="008B640F" w:rsidP="008B640F">
      <w:pPr>
        <w:pStyle w:val="Subtitle"/>
        <w:spacing w:line="240" w:lineRule="auto"/>
        <w:jc w:val="center"/>
        <w:rPr>
          <w:lang w:val="id-ID"/>
        </w:rPr>
      </w:pPr>
      <w:r>
        <w:rPr>
          <w:lang w:val="id-ID"/>
        </w:rPr>
        <w:t>ABSTRACT</w:t>
      </w:r>
    </w:p>
    <w:p w:rsidR="008B640F" w:rsidRDefault="008B640F" w:rsidP="008B640F">
      <w:pPr>
        <w:pStyle w:val="Subtitle"/>
        <w:spacing w:line="240" w:lineRule="auto"/>
        <w:jc w:val="center"/>
        <w:rPr>
          <w:b w:val="0"/>
          <w:lang w:val="id-ID"/>
        </w:rPr>
      </w:pPr>
    </w:p>
    <w:p w:rsidR="00A06579" w:rsidRDefault="00A06579" w:rsidP="00A06579">
      <w:pPr>
        <w:jc w:val="both"/>
        <w:rPr>
          <w:lang w:val="id-ID"/>
        </w:rPr>
      </w:pPr>
      <w:r w:rsidRPr="00A06579">
        <w:rPr>
          <w:lang w:val="id-ID"/>
        </w:rPr>
        <w:t xml:space="preserve">The study was conducted to determine the enzyme activity ligninolitik and lignin </w:t>
      </w:r>
      <w:r w:rsidR="00641943">
        <w:rPr>
          <w:lang w:val="id-ID"/>
        </w:rPr>
        <w:t xml:space="preserve">content </w:t>
      </w:r>
      <w:r w:rsidRPr="00A06579">
        <w:rPr>
          <w:lang w:val="id-ID"/>
        </w:rPr>
        <w:t xml:space="preserve">in the fermentation process of cacao </w:t>
      </w:r>
      <w:r w:rsidR="00641943">
        <w:rPr>
          <w:lang w:val="id-ID"/>
        </w:rPr>
        <w:t>pod. The substrate used was</w:t>
      </w:r>
      <w:r w:rsidRPr="00A06579">
        <w:rPr>
          <w:lang w:val="id-ID"/>
        </w:rPr>
        <w:t xml:space="preserve"> the cocoa </w:t>
      </w:r>
      <w:r w:rsidR="00641943">
        <w:rPr>
          <w:lang w:val="id-ID"/>
        </w:rPr>
        <w:t xml:space="preserve">pod </w:t>
      </w:r>
      <w:r w:rsidRPr="00A06579">
        <w:rPr>
          <w:lang w:val="id-ID"/>
        </w:rPr>
        <w:t xml:space="preserve">while the </w:t>
      </w:r>
      <w:r w:rsidR="00641943">
        <w:rPr>
          <w:lang w:val="id-ID"/>
        </w:rPr>
        <w:t xml:space="preserve">fungi </w:t>
      </w:r>
      <w:r w:rsidRPr="00A06579">
        <w:rPr>
          <w:lang w:val="id-ID"/>
        </w:rPr>
        <w:t xml:space="preserve">use </w:t>
      </w:r>
      <w:r w:rsidRPr="003650DC">
        <w:rPr>
          <w:i/>
          <w:lang w:val="id-ID"/>
        </w:rPr>
        <w:t>Phanerochaete chrysosporium.</w:t>
      </w:r>
      <w:r w:rsidRPr="00A06579">
        <w:rPr>
          <w:lang w:val="id-ID"/>
        </w:rPr>
        <w:t xml:space="preserve"> </w:t>
      </w:r>
      <w:r w:rsidR="00641943" w:rsidRPr="00A06579">
        <w:rPr>
          <w:lang w:val="id-ID"/>
        </w:rPr>
        <w:t>P</w:t>
      </w:r>
      <w:r w:rsidRPr="00A06579">
        <w:rPr>
          <w:lang w:val="id-ID"/>
        </w:rPr>
        <w:t xml:space="preserve">reparation of </w:t>
      </w:r>
      <w:r w:rsidR="00641943" w:rsidRPr="00A06579">
        <w:rPr>
          <w:lang w:val="id-ID"/>
        </w:rPr>
        <w:t xml:space="preserve">cocoa </w:t>
      </w:r>
      <w:r w:rsidR="00641943">
        <w:rPr>
          <w:lang w:val="id-ID"/>
        </w:rPr>
        <w:t xml:space="preserve">pod was </w:t>
      </w:r>
      <w:r w:rsidRPr="00A06579">
        <w:rPr>
          <w:lang w:val="id-ID"/>
        </w:rPr>
        <w:t>chopped, finely ground and then dried. Preparation of fungi by growing fungi in liquid</w:t>
      </w:r>
      <w:r w:rsidR="00641943">
        <w:rPr>
          <w:lang w:val="id-ID"/>
        </w:rPr>
        <w:t xml:space="preserve"> medium. Research methodology was</w:t>
      </w:r>
      <w:r w:rsidRPr="00A06579">
        <w:rPr>
          <w:lang w:val="id-ID"/>
        </w:rPr>
        <w:t xml:space="preserve"> the optimization of fermentation is fermentation conducted</w:t>
      </w:r>
      <w:r w:rsidR="00641943">
        <w:rPr>
          <w:lang w:val="id-ID"/>
        </w:rPr>
        <w:t xml:space="preserve"> with </w:t>
      </w:r>
      <w:r w:rsidR="00641943" w:rsidRPr="00A06579">
        <w:rPr>
          <w:lang w:val="id-ID"/>
        </w:rPr>
        <w:t xml:space="preserve">cocoa </w:t>
      </w:r>
      <w:r w:rsidR="00641943">
        <w:rPr>
          <w:lang w:val="id-ID"/>
        </w:rPr>
        <w:t xml:space="preserve">pod </w:t>
      </w:r>
      <w:r w:rsidRPr="00A06579">
        <w:rPr>
          <w:lang w:val="id-ID"/>
        </w:rPr>
        <w:t>different days are 5, 7, 9, 11 and 13 days at a temperature of 37</w:t>
      </w:r>
      <w:r w:rsidRPr="00641943">
        <w:rPr>
          <w:vertAlign w:val="superscript"/>
          <w:lang w:val="id-ID"/>
        </w:rPr>
        <w:t>0</w:t>
      </w:r>
      <w:r w:rsidRPr="00A06579">
        <w:rPr>
          <w:lang w:val="id-ID"/>
        </w:rPr>
        <w:t xml:space="preserve"> C and pH 7 using five treatments and five rep</w:t>
      </w:r>
      <w:r w:rsidR="00365B72">
        <w:rPr>
          <w:lang w:val="id-ID"/>
        </w:rPr>
        <w:t>lications. T0 = 5 days fermentation of cocoa pod</w:t>
      </w:r>
      <w:r w:rsidR="003650DC">
        <w:rPr>
          <w:lang w:val="id-ID"/>
        </w:rPr>
        <w:t>, T</w:t>
      </w:r>
      <w:r w:rsidR="00641943">
        <w:rPr>
          <w:lang w:val="id-ID"/>
        </w:rPr>
        <w:t xml:space="preserve">1 = </w:t>
      </w:r>
      <w:r w:rsidR="00365B72">
        <w:rPr>
          <w:lang w:val="id-ID"/>
        </w:rPr>
        <w:t xml:space="preserve">7 days </w:t>
      </w:r>
      <w:r w:rsidR="00641943">
        <w:rPr>
          <w:lang w:val="id-ID"/>
        </w:rPr>
        <w:t xml:space="preserve">fermentation </w:t>
      </w:r>
      <w:r w:rsidR="00365B72">
        <w:rPr>
          <w:lang w:val="id-ID"/>
        </w:rPr>
        <w:t xml:space="preserve">of </w:t>
      </w:r>
      <w:r w:rsidR="00365B72">
        <w:rPr>
          <w:lang w:val="id-ID"/>
        </w:rPr>
        <w:lastRenderedPageBreak/>
        <w:t>cocoa pod</w:t>
      </w:r>
      <w:r w:rsidR="003650DC">
        <w:rPr>
          <w:lang w:val="id-ID"/>
        </w:rPr>
        <w:t>, T</w:t>
      </w:r>
      <w:r w:rsidR="00641943">
        <w:rPr>
          <w:lang w:val="id-ID"/>
        </w:rPr>
        <w:t xml:space="preserve">2 = </w:t>
      </w:r>
      <w:r w:rsidR="00365B72">
        <w:rPr>
          <w:lang w:val="id-ID"/>
        </w:rPr>
        <w:t xml:space="preserve">9 days </w:t>
      </w:r>
      <w:r w:rsidR="00641943">
        <w:rPr>
          <w:lang w:val="id-ID"/>
        </w:rPr>
        <w:t xml:space="preserve">fermentation </w:t>
      </w:r>
      <w:r w:rsidR="00365B72">
        <w:rPr>
          <w:lang w:val="id-ID"/>
        </w:rPr>
        <w:t>of cocoa pod, T</w:t>
      </w:r>
      <w:r w:rsidR="00641943">
        <w:rPr>
          <w:lang w:val="id-ID"/>
        </w:rPr>
        <w:t xml:space="preserve">3 = </w:t>
      </w:r>
      <w:r w:rsidR="00365B72">
        <w:rPr>
          <w:lang w:val="id-ID"/>
        </w:rPr>
        <w:t xml:space="preserve">11 days </w:t>
      </w:r>
      <w:r w:rsidR="00641943">
        <w:rPr>
          <w:lang w:val="id-ID"/>
        </w:rPr>
        <w:t>fermentation</w:t>
      </w:r>
      <w:r w:rsidR="00365B72">
        <w:rPr>
          <w:lang w:val="id-ID"/>
        </w:rPr>
        <w:t xml:space="preserve"> of cocoa pod, T</w:t>
      </w:r>
      <w:r w:rsidR="00641943">
        <w:rPr>
          <w:lang w:val="id-ID"/>
        </w:rPr>
        <w:t xml:space="preserve">4 = </w:t>
      </w:r>
      <w:r w:rsidR="00365B72">
        <w:rPr>
          <w:lang w:val="id-ID"/>
        </w:rPr>
        <w:t xml:space="preserve">13 days </w:t>
      </w:r>
      <w:r w:rsidR="00641943">
        <w:rPr>
          <w:lang w:val="id-ID"/>
        </w:rPr>
        <w:t>fermentation</w:t>
      </w:r>
      <w:r w:rsidR="00365B72">
        <w:rPr>
          <w:lang w:val="id-ID"/>
        </w:rPr>
        <w:t xml:space="preserve"> of cocoa pod. Fermentation used</w:t>
      </w:r>
      <w:r w:rsidRPr="00A06579">
        <w:rPr>
          <w:lang w:val="id-ID"/>
        </w:rPr>
        <w:t xml:space="preserve"> a </w:t>
      </w:r>
      <w:r w:rsidR="00365B72">
        <w:rPr>
          <w:lang w:val="id-ID"/>
        </w:rPr>
        <w:t>erlenmeyer with cotton at the top</w:t>
      </w:r>
      <w:r w:rsidRPr="00A06579">
        <w:rPr>
          <w:lang w:val="id-ID"/>
        </w:rPr>
        <w:t>. Variables observed enzyme activity LiP and MnP, NDF, ADF, lignin. This study was designed using research design completely randomized design with a unidirectional pattern analysis of variance (ANOVA oneway). Significant variables followed Duncan's multiple range test (Duncan Multiple Range Test / DMRT). The results showed fermentation for 7 days LiP highest enzyme activity of 0.527 ± 0.04 units / ml and MnP amounted to 0.063 ± 0.00 units / ml, low lignin content of 26.30 ± 0.35%. The conclusion from this research that the fermentation by using fungi Phanerochete chrysosporium well in fermentation for 7 days.</w:t>
      </w:r>
    </w:p>
    <w:p w:rsidR="00641943" w:rsidRPr="00A06579" w:rsidRDefault="00641943" w:rsidP="00A06579">
      <w:pPr>
        <w:jc w:val="both"/>
        <w:rPr>
          <w:lang w:val="id-ID"/>
        </w:rPr>
      </w:pPr>
    </w:p>
    <w:p w:rsidR="007F275C" w:rsidRDefault="00A06579" w:rsidP="00A06579">
      <w:pPr>
        <w:jc w:val="both"/>
        <w:rPr>
          <w:lang w:val="id-ID"/>
        </w:rPr>
      </w:pPr>
      <w:r w:rsidRPr="00A06579">
        <w:rPr>
          <w:lang w:val="id-ID"/>
        </w:rPr>
        <w:t>Keywords: day, fermentation, cocoa fruit skin, Phanerochete chrysosporium</w:t>
      </w:r>
    </w:p>
    <w:p w:rsidR="00641943" w:rsidRDefault="00641943" w:rsidP="00244F6F">
      <w:pPr>
        <w:jc w:val="center"/>
        <w:rPr>
          <w:b/>
          <w:lang w:val="id-ID" w:eastAsia="id-ID"/>
        </w:rPr>
      </w:pPr>
    </w:p>
    <w:p w:rsidR="007F275C" w:rsidRDefault="007F275C" w:rsidP="00244F6F">
      <w:pPr>
        <w:jc w:val="center"/>
        <w:rPr>
          <w:b/>
          <w:lang w:val="id-ID" w:eastAsia="id-ID"/>
        </w:rPr>
      </w:pPr>
      <w:r>
        <w:rPr>
          <w:b/>
          <w:lang w:val="id-ID" w:eastAsia="id-ID"/>
        </w:rPr>
        <w:t>PENDAHULUAN</w:t>
      </w:r>
    </w:p>
    <w:p w:rsidR="00244F6F" w:rsidRPr="00A200EC" w:rsidRDefault="00244F6F" w:rsidP="00244F6F">
      <w:pPr>
        <w:jc w:val="center"/>
        <w:rPr>
          <w:b/>
          <w:lang w:val="id-ID" w:eastAsia="id-ID"/>
        </w:rPr>
      </w:pPr>
    </w:p>
    <w:p w:rsidR="007F275C" w:rsidRPr="008635E0" w:rsidRDefault="007F275C" w:rsidP="00244F6F">
      <w:pPr>
        <w:autoSpaceDE w:val="0"/>
        <w:autoSpaceDN w:val="0"/>
        <w:adjustRightInd w:val="0"/>
        <w:ind w:firstLine="720"/>
        <w:jc w:val="both"/>
        <w:rPr>
          <w:rFonts w:eastAsiaTheme="minorHAnsi"/>
          <w:lang w:val="id-ID"/>
        </w:rPr>
      </w:pPr>
      <w:r w:rsidRPr="008635E0">
        <w:rPr>
          <w:rFonts w:eastAsiaTheme="minorHAnsi"/>
          <w:lang w:val="id-ID"/>
        </w:rPr>
        <w:t>Limbah tanaman pangan dan perkebunan memiliki peran yang cukup penting dan</w:t>
      </w:r>
      <w:r>
        <w:rPr>
          <w:rFonts w:eastAsiaTheme="minorHAnsi"/>
          <w:lang w:val="id-ID"/>
        </w:rPr>
        <w:t xml:space="preserve"> </w:t>
      </w:r>
      <w:r w:rsidRPr="008635E0">
        <w:rPr>
          <w:rFonts w:eastAsiaTheme="minorHAnsi"/>
          <w:lang w:val="id-ID"/>
        </w:rPr>
        <w:t>berpotensi dalam penyediaan pakan hijauan bagi ternak ruminansia seperti sapi, kambing,</w:t>
      </w:r>
      <w:r>
        <w:rPr>
          <w:rFonts w:eastAsiaTheme="minorHAnsi"/>
          <w:lang w:val="id-ID"/>
        </w:rPr>
        <w:t xml:space="preserve"> </w:t>
      </w:r>
      <w:r w:rsidRPr="008635E0">
        <w:rPr>
          <w:rFonts w:eastAsiaTheme="minorHAnsi"/>
          <w:lang w:val="id-ID"/>
        </w:rPr>
        <w:t>domba dan kerbau terutama pada musim kemarau. Pada musim kemarau hijauan rumput</w:t>
      </w:r>
      <w:r>
        <w:rPr>
          <w:rFonts w:eastAsiaTheme="minorHAnsi"/>
          <w:lang w:val="id-ID"/>
        </w:rPr>
        <w:t xml:space="preserve"> </w:t>
      </w:r>
      <w:r w:rsidRPr="008635E0">
        <w:rPr>
          <w:rFonts w:eastAsiaTheme="minorHAnsi"/>
          <w:lang w:val="id-ID"/>
        </w:rPr>
        <w:t>terganggu pertumbuhannya, sehingga pakan hijauan yang tersedia kurang baik dari segi</w:t>
      </w:r>
      <w:r>
        <w:rPr>
          <w:rFonts w:eastAsiaTheme="minorHAnsi"/>
          <w:lang w:val="id-ID"/>
        </w:rPr>
        <w:t xml:space="preserve"> </w:t>
      </w:r>
      <w:r w:rsidRPr="008635E0">
        <w:rPr>
          <w:rFonts w:eastAsiaTheme="minorHAnsi"/>
          <w:lang w:val="id-ID"/>
        </w:rPr>
        <w:t>kuantitas maupun kualitas. Bahkan di daerah-daerah tertentu rumput pakan ternak akan</w:t>
      </w:r>
      <w:r>
        <w:rPr>
          <w:rFonts w:eastAsiaTheme="minorHAnsi"/>
          <w:lang w:val="id-ID"/>
        </w:rPr>
        <w:t xml:space="preserve"> </w:t>
      </w:r>
      <w:r w:rsidRPr="008635E0">
        <w:rPr>
          <w:rFonts w:eastAsiaTheme="minorHAnsi"/>
          <w:lang w:val="id-ID"/>
        </w:rPr>
        <w:t>kering dan mati sehingga menimbulkan krisis pakan hijauan. Selain itu, sistem pemeliharaan</w:t>
      </w:r>
      <w:r>
        <w:rPr>
          <w:rFonts w:eastAsiaTheme="minorHAnsi"/>
          <w:lang w:val="id-ID"/>
        </w:rPr>
        <w:t xml:space="preserve"> </w:t>
      </w:r>
      <w:r w:rsidRPr="008635E0">
        <w:rPr>
          <w:rFonts w:eastAsiaTheme="minorHAnsi"/>
          <w:lang w:val="id-ID"/>
        </w:rPr>
        <w:t>ternak ruminansia sebagian besar masih tergantung pada hijauan pakan berupa rumput</w:t>
      </w:r>
      <w:r>
        <w:rPr>
          <w:rFonts w:eastAsiaTheme="minorHAnsi"/>
          <w:lang w:val="id-ID"/>
        </w:rPr>
        <w:t>-</w:t>
      </w:r>
      <w:r w:rsidRPr="008635E0">
        <w:rPr>
          <w:rFonts w:eastAsiaTheme="minorHAnsi"/>
          <w:lang w:val="id-ID"/>
        </w:rPr>
        <w:t>rumputan</w:t>
      </w:r>
      <w:r>
        <w:rPr>
          <w:rFonts w:eastAsiaTheme="minorHAnsi"/>
          <w:lang w:val="id-ID"/>
        </w:rPr>
        <w:t xml:space="preserve"> </w:t>
      </w:r>
      <w:r w:rsidRPr="008635E0">
        <w:rPr>
          <w:rFonts w:eastAsiaTheme="minorHAnsi"/>
          <w:lang w:val="id-ID"/>
        </w:rPr>
        <w:t>dan pakan hijauan lainnya dengan sedikit atau tidak ada pakan tambahan.</w:t>
      </w:r>
    </w:p>
    <w:p w:rsidR="007F275C" w:rsidRPr="00593AB8" w:rsidRDefault="00365B72" w:rsidP="00244F6F">
      <w:pPr>
        <w:autoSpaceDE w:val="0"/>
        <w:autoSpaceDN w:val="0"/>
        <w:adjustRightInd w:val="0"/>
        <w:ind w:firstLine="720"/>
        <w:jc w:val="both"/>
        <w:rPr>
          <w:rFonts w:eastAsiaTheme="minorHAnsi"/>
          <w:lang w:val="id-ID"/>
        </w:rPr>
      </w:pPr>
      <w:r>
        <w:rPr>
          <w:rFonts w:eastAsiaTheme="minorHAnsi"/>
          <w:lang w:val="id-ID"/>
        </w:rPr>
        <w:t xml:space="preserve">Kulit buah kakao </w:t>
      </w:r>
      <w:r w:rsidRPr="008635E0">
        <w:rPr>
          <w:rFonts w:eastAsiaTheme="minorHAnsi"/>
          <w:lang w:val="id-ID"/>
        </w:rPr>
        <w:t>(</w:t>
      </w:r>
      <w:r w:rsidRPr="003650DC">
        <w:rPr>
          <w:lang w:val="id-ID"/>
        </w:rPr>
        <w:t>KBK</w:t>
      </w:r>
      <w:r>
        <w:rPr>
          <w:rFonts w:eastAsiaTheme="minorHAnsi"/>
          <w:lang w:val="id-ID"/>
        </w:rPr>
        <w:t>)</w:t>
      </w:r>
      <w:r w:rsidR="007F275C" w:rsidRPr="008635E0">
        <w:rPr>
          <w:rFonts w:eastAsiaTheme="minorHAnsi"/>
          <w:lang w:val="id-ID"/>
        </w:rPr>
        <w:t xml:space="preserve"> memiliki peran yang cukup penting dan berpotensi dalam penyediaan</w:t>
      </w:r>
      <w:r w:rsidR="007F275C">
        <w:rPr>
          <w:rFonts w:eastAsiaTheme="minorHAnsi"/>
          <w:lang w:val="id-ID"/>
        </w:rPr>
        <w:t xml:space="preserve"> </w:t>
      </w:r>
      <w:r w:rsidR="007F275C" w:rsidRPr="008635E0">
        <w:rPr>
          <w:rFonts w:eastAsiaTheme="minorHAnsi"/>
          <w:lang w:val="id-ID"/>
        </w:rPr>
        <w:t>pakan ternak ruminansia khususnya kambing terutama pada musim kemarau. Pemanfaatan</w:t>
      </w:r>
      <w:r w:rsidR="007F275C">
        <w:rPr>
          <w:rFonts w:eastAsiaTheme="minorHAnsi"/>
          <w:lang w:val="id-ID"/>
        </w:rPr>
        <w:t xml:space="preserve"> </w:t>
      </w:r>
      <w:r w:rsidR="007F275C" w:rsidRPr="008635E0">
        <w:rPr>
          <w:rFonts w:eastAsiaTheme="minorHAnsi"/>
          <w:lang w:val="id-ID"/>
        </w:rPr>
        <w:t>kulit buah kakao sebagai pakan ternak dapat diberikan dalam bentuk segar maupun dalam</w:t>
      </w:r>
      <w:r w:rsidR="007F275C">
        <w:rPr>
          <w:rFonts w:eastAsiaTheme="minorHAnsi"/>
          <w:lang w:val="id-ID"/>
        </w:rPr>
        <w:t xml:space="preserve"> </w:t>
      </w:r>
      <w:r w:rsidR="007F275C" w:rsidRPr="008635E0">
        <w:rPr>
          <w:rFonts w:eastAsiaTheme="minorHAnsi"/>
          <w:lang w:val="id-ID"/>
        </w:rPr>
        <w:t xml:space="preserve">bentuk tepung setelah diolah. </w:t>
      </w:r>
      <w:r w:rsidR="007F275C">
        <w:rPr>
          <w:rFonts w:eastAsiaTheme="minorHAnsi"/>
          <w:lang w:val="id-ID"/>
        </w:rPr>
        <w:t xml:space="preserve">Dilihat dari komposisinya, kulit buah kakao mengandung 7,75% protein dan energi sebesar 3900 kkal/kg yang melebihi komposisi rumput gajah yaitu 6,9% dan energi sebesar 3800 kkal/kg (Puastuti </w:t>
      </w:r>
      <w:r w:rsidR="007F275C">
        <w:rPr>
          <w:rFonts w:eastAsiaTheme="minorHAnsi"/>
          <w:i/>
          <w:lang w:val="id-ID"/>
        </w:rPr>
        <w:t>et al., 2009</w:t>
      </w:r>
      <w:r w:rsidR="007F275C">
        <w:rPr>
          <w:rFonts w:eastAsiaTheme="minorHAnsi"/>
          <w:lang w:val="id-ID"/>
        </w:rPr>
        <w:t>).</w:t>
      </w:r>
    </w:p>
    <w:p w:rsidR="007F275C" w:rsidRDefault="007F275C" w:rsidP="00244F6F">
      <w:pPr>
        <w:autoSpaceDE w:val="0"/>
        <w:autoSpaceDN w:val="0"/>
        <w:adjustRightInd w:val="0"/>
        <w:ind w:firstLine="720"/>
        <w:jc w:val="both"/>
        <w:rPr>
          <w:rFonts w:eastAsiaTheme="minorHAnsi"/>
          <w:lang w:val="id-ID"/>
        </w:rPr>
      </w:pPr>
      <w:r w:rsidRPr="008635E0">
        <w:rPr>
          <w:rFonts w:eastAsiaTheme="minorHAnsi"/>
          <w:lang w:val="id-ID"/>
        </w:rPr>
        <w:t>Kulit buah kakao adalah merupakan limbah agroindustri yang</w:t>
      </w:r>
      <w:r>
        <w:rPr>
          <w:rFonts w:eastAsiaTheme="minorHAnsi"/>
          <w:lang w:val="id-ID"/>
        </w:rPr>
        <w:t xml:space="preserve"> </w:t>
      </w:r>
      <w:r w:rsidRPr="008635E0">
        <w:rPr>
          <w:rFonts w:eastAsiaTheme="minorHAnsi"/>
          <w:lang w:val="id-ID"/>
        </w:rPr>
        <w:t xml:space="preserve">dihasilkan tanaman kakao </w:t>
      </w:r>
      <w:r w:rsidRPr="008635E0">
        <w:rPr>
          <w:rFonts w:eastAsiaTheme="minorHAnsi"/>
          <w:i/>
          <w:iCs/>
          <w:lang w:val="id-ID"/>
        </w:rPr>
        <w:t xml:space="preserve">(Theobroma cacao L.) </w:t>
      </w:r>
      <w:r w:rsidRPr="008635E0">
        <w:rPr>
          <w:rFonts w:eastAsiaTheme="minorHAnsi"/>
          <w:lang w:val="id-ID"/>
        </w:rPr>
        <w:t>B</w:t>
      </w:r>
      <w:r>
        <w:rPr>
          <w:rFonts w:eastAsiaTheme="minorHAnsi"/>
          <w:lang w:val="id-ID"/>
        </w:rPr>
        <w:t xml:space="preserve">uah kakao yang terdiri dari 74 </w:t>
      </w:r>
      <w:r w:rsidRPr="008635E0">
        <w:rPr>
          <w:rFonts w:eastAsiaTheme="minorHAnsi"/>
          <w:lang w:val="id-ID"/>
        </w:rPr>
        <w:t>% kulit</w:t>
      </w:r>
      <w:r>
        <w:rPr>
          <w:rFonts w:eastAsiaTheme="minorHAnsi"/>
          <w:lang w:val="id-ID"/>
        </w:rPr>
        <w:t xml:space="preserve"> </w:t>
      </w:r>
      <w:r w:rsidRPr="008635E0">
        <w:rPr>
          <w:rFonts w:eastAsiaTheme="minorHAnsi"/>
          <w:lang w:val="id-ID"/>
        </w:rPr>
        <w:t>buah, 2 % plasenta dan 24 % biji. Hasil analisa proksimat mengandung 22 % protein dan</w:t>
      </w:r>
      <w:r>
        <w:rPr>
          <w:rFonts w:eastAsiaTheme="minorHAnsi"/>
          <w:lang w:val="id-ID"/>
        </w:rPr>
        <w:t xml:space="preserve"> </w:t>
      </w:r>
      <w:r w:rsidRPr="008635E0">
        <w:rPr>
          <w:rFonts w:eastAsiaTheme="minorHAnsi"/>
          <w:lang w:val="id-ID"/>
        </w:rPr>
        <w:t xml:space="preserve">3-9 % lemak Nasrullah dan A. Ella, 1993). </w:t>
      </w:r>
    </w:p>
    <w:p w:rsidR="007F275C" w:rsidRDefault="007F275C" w:rsidP="00244F6F">
      <w:pPr>
        <w:autoSpaceDE w:val="0"/>
        <w:autoSpaceDN w:val="0"/>
        <w:adjustRightInd w:val="0"/>
        <w:ind w:firstLine="720"/>
        <w:jc w:val="both"/>
        <w:rPr>
          <w:lang w:val="id-ID"/>
        </w:rPr>
      </w:pPr>
      <w:proofErr w:type="spellStart"/>
      <w:proofErr w:type="gramStart"/>
      <w:r w:rsidRPr="007F275C">
        <w:rPr>
          <w:i/>
          <w:iCs/>
        </w:rPr>
        <w:t>Phanerochaete</w:t>
      </w:r>
      <w:proofErr w:type="spellEnd"/>
      <w:r w:rsidRPr="007F275C">
        <w:rPr>
          <w:i/>
          <w:iCs/>
        </w:rPr>
        <w:t xml:space="preserve"> </w:t>
      </w:r>
      <w:proofErr w:type="spellStart"/>
      <w:r w:rsidRPr="007F275C">
        <w:rPr>
          <w:i/>
          <w:iCs/>
        </w:rPr>
        <w:t>chrysosporium</w:t>
      </w:r>
      <w:proofErr w:type="spellEnd"/>
      <w:r w:rsidRPr="007F275C">
        <w:rPr>
          <w:i/>
          <w:iCs/>
        </w:rPr>
        <w:t xml:space="preserve"> </w:t>
      </w:r>
      <w:proofErr w:type="spellStart"/>
      <w:r w:rsidRPr="007F275C">
        <w:t>merupakan</w:t>
      </w:r>
      <w:proofErr w:type="spellEnd"/>
      <w:r w:rsidRPr="007F275C">
        <w:t xml:space="preserve"> </w:t>
      </w:r>
      <w:proofErr w:type="spellStart"/>
      <w:r w:rsidRPr="007F275C">
        <w:t>salah</w:t>
      </w:r>
      <w:proofErr w:type="spellEnd"/>
      <w:r w:rsidRPr="007F275C">
        <w:t xml:space="preserve"> </w:t>
      </w:r>
      <w:proofErr w:type="spellStart"/>
      <w:r w:rsidRPr="007F275C">
        <w:t>satu</w:t>
      </w:r>
      <w:proofErr w:type="spellEnd"/>
      <w:r w:rsidRPr="007F275C">
        <w:t xml:space="preserve"> </w:t>
      </w:r>
      <w:proofErr w:type="spellStart"/>
      <w:r w:rsidRPr="007F275C">
        <w:t>mikroorganisme</w:t>
      </w:r>
      <w:proofErr w:type="spellEnd"/>
      <w:r w:rsidRPr="007F275C">
        <w:t xml:space="preserve"> yang </w:t>
      </w:r>
      <w:proofErr w:type="spellStart"/>
      <w:r w:rsidRPr="007F275C">
        <w:t>mempunyai</w:t>
      </w:r>
      <w:proofErr w:type="spellEnd"/>
      <w:r w:rsidRPr="007F275C">
        <w:t xml:space="preserve"> </w:t>
      </w:r>
      <w:proofErr w:type="spellStart"/>
      <w:r w:rsidRPr="007F275C">
        <w:t>kemampuan</w:t>
      </w:r>
      <w:proofErr w:type="spellEnd"/>
      <w:r w:rsidRPr="007F275C">
        <w:t xml:space="preserve"> </w:t>
      </w:r>
      <w:proofErr w:type="spellStart"/>
      <w:r w:rsidRPr="007F275C">
        <w:t>mendegradasi</w:t>
      </w:r>
      <w:proofErr w:type="spellEnd"/>
      <w:r w:rsidRPr="007F275C">
        <w:t xml:space="preserve"> </w:t>
      </w:r>
      <w:proofErr w:type="spellStart"/>
      <w:r w:rsidRPr="007F275C">
        <w:t>lignoselulosa</w:t>
      </w:r>
      <w:proofErr w:type="spellEnd"/>
      <w:r>
        <w:t xml:space="preserve"> </w:t>
      </w:r>
      <w:proofErr w:type="spellStart"/>
      <w:r>
        <w:t>secara</w:t>
      </w:r>
      <w:proofErr w:type="spellEnd"/>
      <w:r>
        <w:t xml:space="preserve"> </w:t>
      </w:r>
      <w:proofErr w:type="spellStart"/>
      <w:r>
        <w:t>selektif</w:t>
      </w:r>
      <w:proofErr w:type="spellEnd"/>
      <w:r>
        <w:t xml:space="preserve"> (</w:t>
      </w:r>
      <w:proofErr w:type="spellStart"/>
      <w:r>
        <w:t>Tuomel</w:t>
      </w:r>
      <w:proofErr w:type="spellEnd"/>
      <w:r>
        <w:rPr>
          <w:lang w:val="id-ID"/>
        </w:rPr>
        <w:t>o</w:t>
      </w:r>
      <w:r w:rsidRPr="007F275C">
        <w:t xml:space="preserve"> </w:t>
      </w:r>
      <w:r w:rsidRPr="007F275C">
        <w:rPr>
          <w:i/>
          <w:iCs/>
        </w:rPr>
        <w:t>et al</w:t>
      </w:r>
      <w:r>
        <w:t>.</w:t>
      </w:r>
      <w:r w:rsidR="00365B72">
        <w:rPr>
          <w:lang w:val="id-ID"/>
        </w:rPr>
        <w:t>,</w:t>
      </w:r>
      <w:r>
        <w:t xml:space="preserve"> 200</w:t>
      </w:r>
      <w:r>
        <w:rPr>
          <w:lang w:val="id-ID"/>
        </w:rPr>
        <w:t>0</w:t>
      </w:r>
      <w:r w:rsidRPr="007F275C">
        <w:t xml:space="preserve">) </w:t>
      </w:r>
      <w:proofErr w:type="spellStart"/>
      <w:r w:rsidRPr="007F275C">
        <w:t>yaitu</w:t>
      </w:r>
      <w:proofErr w:type="spellEnd"/>
      <w:r w:rsidRPr="007F275C">
        <w:t xml:space="preserve"> </w:t>
      </w:r>
      <w:proofErr w:type="spellStart"/>
      <w:r w:rsidRPr="007F275C">
        <w:t>mendegradasi</w:t>
      </w:r>
      <w:proofErr w:type="spellEnd"/>
      <w:r w:rsidRPr="007F275C">
        <w:t xml:space="preserve"> </w:t>
      </w:r>
      <w:proofErr w:type="spellStart"/>
      <w:r w:rsidRPr="007F275C">
        <w:t>komponen</w:t>
      </w:r>
      <w:proofErr w:type="spellEnd"/>
      <w:r w:rsidRPr="007F275C">
        <w:t xml:space="preserve"> lignin </w:t>
      </w:r>
      <w:proofErr w:type="spellStart"/>
      <w:r w:rsidRPr="007F275C">
        <w:t>terlebih</w:t>
      </w:r>
      <w:proofErr w:type="spellEnd"/>
      <w:r w:rsidRPr="007F275C">
        <w:t xml:space="preserve"> </w:t>
      </w:r>
      <w:proofErr w:type="spellStart"/>
      <w:r w:rsidRPr="007F275C">
        <w:t>dahulu</w:t>
      </w:r>
      <w:proofErr w:type="spellEnd"/>
      <w:r w:rsidRPr="007F275C">
        <w:t xml:space="preserve"> </w:t>
      </w:r>
      <w:proofErr w:type="spellStart"/>
      <w:r w:rsidRPr="007F275C">
        <w:t>diikuti</w:t>
      </w:r>
      <w:proofErr w:type="spellEnd"/>
      <w:r w:rsidRPr="007F275C">
        <w:t xml:space="preserve"> </w:t>
      </w:r>
      <w:proofErr w:type="spellStart"/>
      <w:r w:rsidRPr="007F275C">
        <w:t>dengan</w:t>
      </w:r>
      <w:proofErr w:type="spellEnd"/>
      <w:r w:rsidRPr="007F275C">
        <w:t xml:space="preserve"> </w:t>
      </w:r>
      <w:proofErr w:type="spellStart"/>
      <w:r w:rsidRPr="007F275C">
        <w:t>komponen</w:t>
      </w:r>
      <w:proofErr w:type="spellEnd"/>
      <w:r w:rsidRPr="007F275C">
        <w:t xml:space="preserve"> </w:t>
      </w:r>
      <w:proofErr w:type="spellStart"/>
      <w:r w:rsidRPr="007F275C">
        <w:t>selulosa</w:t>
      </w:r>
      <w:proofErr w:type="spellEnd"/>
      <w:r w:rsidRPr="007F275C">
        <w:t>.</w:t>
      </w:r>
      <w:proofErr w:type="gramEnd"/>
      <w:r w:rsidRPr="007F275C">
        <w:t xml:space="preserve"> </w:t>
      </w:r>
      <w:proofErr w:type="spellStart"/>
      <w:proofErr w:type="gramStart"/>
      <w:r w:rsidRPr="007F275C">
        <w:t>Selulosa</w:t>
      </w:r>
      <w:proofErr w:type="spellEnd"/>
      <w:r w:rsidRPr="007F275C">
        <w:t xml:space="preserve"> </w:t>
      </w:r>
      <w:proofErr w:type="spellStart"/>
      <w:r w:rsidRPr="007F275C">
        <w:t>dan</w:t>
      </w:r>
      <w:proofErr w:type="spellEnd"/>
      <w:r w:rsidRPr="007F275C">
        <w:t xml:space="preserve"> </w:t>
      </w:r>
      <w:proofErr w:type="spellStart"/>
      <w:r w:rsidRPr="007F275C">
        <w:t>hemiselulosa</w:t>
      </w:r>
      <w:proofErr w:type="spellEnd"/>
      <w:r w:rsidRPr="007F275C">
        <w:t xml:space="preserve"> </w:t>
      </w:r>
      <w:proofErr w:type="spellStart"/>
      <w:r w:rsidRPr="007F275C">
        <w:t>dimanfaatkan</w:t>
      </w:r>
      <w:proofErr w:type="spellEnd"/>
      <w:r w:rsidRPr="007F275C">
        <w:t xml:space="preserve"> </w:t>
      </w:r>
      <w:proofErr w:type="spellStart"/>
      <w:r w:rsidRPr="007F275C">
        <w:t>oleh</w:t>
      </w:r>
      <w:proofErr w:type="spellEnd"/>
      <w:r w:rsidRPr="007F275C">
        <w:t xml:space="preserve"> </w:t>
      </w:r>
      <w:proofErr w:type="spellStart"/>
      <w:r w:rsidRPr="007F275C">
        <w:t>kapang</w:t>
      </w:r>
      <w:proofErr w:type="spellEnd"/>
      <w:r w:rsidRPr="007F275C">
        <w:t xml:space="preserve"> </w:t>
      </w:r>
      <w:proofErr w:type="spellStart"/>
      <w:r w:rsidRPr="007F275C">
        <w:t>sebagai</w:t>
      </w:r>
      <w:proofErr w:type="spellEnd"/>
      <w:r w:rsidRPr="007F275C">
        <w:t xml:space="preserve"> </w:t>
      </w:r>
      <w:proofErr w:type="spellStart"/>
      <w:r w:rsidRPr="007F275C">
        <w:t>sumber</w:t>
      </w:r>
      <w:proofErr w:type="spellEnd"/>
      <w:r w:rsidRPr="007F275C">
        <w:t xml:space="preserve"> </w:t>
      </w:r>
      <w:proofErr w:type="spellStart"/>
      <w:r w:rsidRPr="007F275C">
        <w:t>karbon</w:t>
      </w:r>
      <w:proofErr w:type="spellEnd"/>
      <w:r w:rsidRPr="007F275C">
        <w:t>.</w:t>
      </w:r>
      <w:proofErr w:type="gramEnd"/>
      <w:r w:rsidRPr="007F275C">
        <w:t xml:space="preserve"> </w:t>
      </w:r>
      <w:proofErr w:type="spellStart"/>
      <w:r w:rsidRPr="007F275C">
        <w:t>Kapang</w:t>
      </w:r>
      <w:proofErr w:type="spellEnd"/>
      <w:r w:rsidRPr="007F275C">
        <w:t xml:space="preserve"> </w:t>
      </w:r>
      <w:proofErr w:type="spellStart"/>
      <w:r w:rsidRPr="007F275C">
        <w:t>ini</w:t>
      </w:r>
      <w:proofErr w:type="spellEnd"/>
      <w:r w:rsidRPr="007F275C">
        <w:t xml:space="preserve"> </w:t>
      </w:r>
      <w:proofErr w:type="spellStart"/>
      <w:r w:rsidRPr="007F275C">
        <w:t>juga</w:t>
      </w:r>
      <w:proofErr w:type="spellEnd"/>
      <w:r w:rsidRPr="007F275C">
        <w:t xml:space="preserve"> </w:t>
      </w:r>
      <w:proofErr w:type="spellStart"/>
      <w:r w:rsidRPr="007F275C">
        <w:t>mempunyai</w:t>
      </w:r>
      <w:proofErr w:type="spellEnd"/>
      <w:r w:rsidRPr="007F275C">
        <w:t xml:space="preserve"> </w:t>
      </w:r>
      <w:proofErr w:type="spellStart"/>
      <w:r w:rsidRPr="007F275C">
        <w:t>kemampuan</w:t>
      </w:r>
      <w:proofErr w:type="spellEnd"/>
      <w:r w:rsidRPr="007F275C">
        <w:t xml:space="preserve"> </w:t>
      </w:r>
      <w:proofErr w:type="spellStart"/>
      <w:r w:rsidRPr="007F275C">
        <w:t>untuk</w:t>
      </w:r>
      <w:proofErr w:type="spellEnd"/>
      <w:r w:rsidRPr="007F275C">
        <w:t xml:space="preserve"> </w:t>
      </w:r>
      <w:proofErr w:type="spellStart"/>
      <w:r w:rsidRPr="007F275C">
        <w:t>tumbuh</w:t>
      </w:r>
      <w:proofErr w:type="spellEnd"/>
      <w:r w:rsidRPr="007F275C">
        <w:t xml:space="preserve"> </w:t>
      </w:r>
      <w:proofErr w:type="spellStart"/>
      <w:r w:rsidRPr="007F275C">
        <w:t>pada</w:t>
      </w:r>
      <w:proofErr w:type="spellEnd"/>
      <w:r w:rsidRPr="007F275C">
        <w:t xml:space="preserve"> </w:t>
      </w:r>
      <w:proofErr w:type="spellStart"/>
      <w:r w:rsidRPr="007F275C">
        <w:t>suhu</w:t>
      </w:r>
      <w:proofErr w:type="spellEnd"/>
      <w:r w:rsidRPr="007F275C">
        <w:t xml:space="preserve"> yang </w:t>
      </w:r>
      <w:proofErr w:type="spellStart"/>
      <w:r w:rsidRPr="007F275C">
        <w:t>relatif</w:t>
      </w:r>
      <w:proofErr w:type="spellEnd"/>
      <w:r w:rsidRPr="007F275C">
        <w:t xml:space="preserve"> </w:t>
      </w:r>
      <w:proofErr w:type="spellStart"/>
      <w:r w:rsidRPr="007F275C">
        <w:t>tinggi</w:t>
      </w:r>
      <w:proofErr w:type="spellEnd"/>
      <w:r w:rsidRPr="007F275C">
        <w:t xml:space="preserve"> </w:t>
      </w:r>
      <w:proofErr w:type="spellStart"/>
      <w:r w:rsidRPr="007F275C">
        <w:t>yaitu</w:t>
      </w:r>
      <w:proofErr w:type="spellEnd"/>
      <w:r w:rsidRPr="007F275C">
        <w:t xml:space="preserve"> 36-40</w:t>
      </w:r>
      <w:r w:rsidRPr="007F275C">
        <w:rPr>
          <w:vertAlign w:val="superscript"/>
        </w:rPr>
        <w:t>o</w:t>
      </w:r>
      <w:r w:rsidRPr="007F275C">
        <w:t xml:space="preserve">C </w:t>
      </w:r>
      <w:proofErr w:type="spellStart"/>
      <w:r w:rsidRPr="007F275C">
        <w:t>sehingga</w:t>
      </w:r>
      <w:proofErr w:type="spellEnd"/>
      <w:r w:rsidRPr="007F275C">
        <w:t xml:space="preserve"> </w:t>
      </w:r>
      <w:proofErr w:type="spellStart"/>
      <w:r w:rsidRPr="007F275C">
        <w:t>cocok</w:t>
      </w:r>
      <w:proofErr w:type="spellEnd"/>
      <w:r w:rsidRPr="007F275C">
        <w:t xml:space="preserve"> </w:t>
      </w:r>
      <w:proofErr w:type="spellStart"/>
      <w:r w:rsidRPr="007F275C">
        <w:t>digunakan</w:t>
      </w:r>
      <w:proofErr w:type="spellEnd"/>
      <w:r w:rsidRPr="007F275C">
        <w:t xml:space="preserve"> </w:t>
      </w:r>
      <w:proofErr w:type="spellStart"/>
      <w:r w:rsidRPr="007F275C">
        <w:t>dalam</w:t>
      </w:r>
      <w:proofErr w:type="spellEnd"/>
      <w:r w:rsidRPr="007F275C">
        <w:t xml:space="preserve"> </w:t>
      </w:r>
      <w:proofErr w:type="spellStart"/>
      <w:r w:rsidRPr="007F275C">
        <w:t>proses</w:t>
      </w:r>
      <w:proofErr w:type="spellEnd"/>
      <w:r w:rsidRPr="007F275C">
        <w:t xml:space="preserve"> </w:t>
      </w:r>
      <w:proofErr w:type="spellStart"/>
      <w:r w:rsidRPr="007F275C">
        <w:t>fermentasi</w:t>
      </w:r>
      <w:proofErr w:type="spellEnd"/>
      <w:r w:rsidRPr="007F275C">
        <w:t xml:space="preserve"> yang </w:t>
      </w:r>
      <w:proofErr w:type="spellStart"/>
      <w:r w:rsidRPr="007F275C">
        <w:t>ba</w:t>
      </w:r>
      <w:r>
        <w:t>nyak</w:t>
      </w:r>
      <w:proofErr w:type="spellEnd"/>
      <w:r>
        <w:t xml:space="preserve"> </w:t>
      </w:r>
      <w:proofErr w:type="spellStart"/>
      <w:r>
        <w:t>menghasilkan</w:t>
      </w:r>
      <w:proofErr w:type="spellEnd"/>
      <w:r>
        <w:t xml:space="preserve"> </w:t>
      </w:r>
      <w:proofErr w:type="spellStart"/>
      <w:r>
        <w:t>panas</w:t>
      </w:r>
      <w:proofErr w:type="spellEnd"/>
      <w:r>
        <w:t xml:space="preserve"> (</w:t>
      </w:r>
      <w:proofErr w:type="spellStart"/>
      <w:r>
        <w:t>Tuomel</w:t>
      </w:r>
      <w:proofErr w:type="spellEnd"/>
      <w:r>
        <w:rPr>
          <w:lang w:val="id-ID"/>
        </w:rPr>
        <w:t>o</w:t>
      </w:r>
      <w:r w:rsidRPr="007F275C">
        <w:t xml:space="preserve"> </w:t>
      </w:r>
      <w:r w:rsidRPr="007F275C">
        <w:rPr>
          <w:i/>
          <w:iCs/>
        </w:rPr>
        <w:t>et al</w:t>
      </w:r>
      <w:r w:rsidRPr="007F275C">
        <w:t>.</w:t>
      </w:r>
      <w:r w:rsidR="00365B72">
        <w:rPr>
          <w:lang w:val="id-ID"/>
        </w:rPr>
        <w:t>,</w:t>
      </w:r>
      <w:r w:rsidRPr="007F275C">
        <w:t xml:space="preserve"> 2002). </w:t>
      </w:r>
      <w:proofErr w:type="spellStart"/>
      <w:r w:rsidRPr="007F275C">
        <w:t>Efisiensi</w:t>
      </w:r>
      <w:proofErr w:type="spellEnd"/>
      <w:r w:rsidRPr="007F275C">
        <w:t xml:space="preserve"> </w:t>
      </w:r>
      <w:proofErr w:type="spellStart"/>
      <w:r w:rsidRPr="007F275C">
        <w:t>degradasi</w:t>
      </w:r>
      <w:proofErr w:type="spellEnd"/>
      <w:r w:rsidRPr="007F275C">
        <w:t xml:space="preserve"> lignin yang </w:t>
      </w:r>
      <w:proofErr w:type="spellStart"/>
      <w:r w:rsidRPr="007F275C">
        <w:t>tinggi</w:t>
      </w:r>
      <w:proofErr w:type="spellEnd"/>
      <w:r w:rsidRPr="007F275C">
        <w:t xml:space="preserve"> </w:t>
      </w:r>
      <w:proofErr w:type="spellStart"/>
      <w:r w:rsidRPr="007F275C">
        <w:t>dan</w:t>
      </w:r>
      <w:proofErr w:type="spellEnd"/>
      <w:r w:rsidRPr="007F275C">
        <w:t xml:space="preserve"> minimal </w:t>
      </w:r>
      <w:proofErr w:type="spellStart"/>
      <w:r w:rsidRPr="007F275C">
        <w:t>dalam</w:t>
      </w:r>
      <w:proofErr w:type="spellEnd"/>
      <w:r w:rsidRPr="007F275C">
        <w:t xml:space="preserve"> </w:t>
      </w:r>
      <w:proofErr w:type="spellStart"/>
      <w:r w:rsidRPr="007F275C">
        <w:t>memanfaatkan</w:t>
      </w:r>
      <w:proofErr w:type="spellEnd"/>
      <w:r w:rsidRPr="007F275C">
        <w:t xml:space="preserve"> </w:t>
      </w:r>
      <w:proofErr w:type="spellStart"/>
      <w:r w:rsidRPr="007F275C">
        <w:t>polimer</w:t>
      </w:r>
      <w:proofErr w:type="spellEnd"/>
      <w:r w:rsidRPr="007F275C">
        <w:t xml:space="preserve"> </w:t>
      </w:r>
      <w:proofErr w:type="spellStart"/>
      <w:r w:rsidRPr="007F275C">
        <w:t>selulosa</w:t>
      </w:r>
      <w:proofErr w:type="spellEnd"/>
      <w:r w:rsidRPr="007F275C">
        <w:t xml:space="preserve"> </w:t>
      </w:r>
      <w:proofErr w:type="spellStart"/>
      <w:r w:rsidRPr="007F275C">
        <w:t>dibanding</w:t>
      </w:r>
      <w:proofErr w:type="spellEnd"/>
      <w:r w:rsidRPr="007F275C">
        <w:t xml:space="preserve"> fungi </w:t>
      </w:r>
      <w:proofErr w:type="spellStart"/>
      <w:r w:rsidRPr="007F275C">
        <w:t>pelapuk</w:t>
      </w:r>
      <w:proofErr w:type="spellEnd"/>
      <w:r w:rsidRPr="007F275C">
        <w:t xml:space="preserve"> </w:t>
      </w:r>
      <w:proofErr w:type="spellStart"/>
      <w:r w:rsidRPr="007F275C">
        <w:t>putih</w:t>
      </w:r>
      <w:proofErr w:type="spellEnd"/>
      <w:r w:rsidRPr="007F275C">
        <w:t xml:space="preserve"> </w:t>
      </w:r>
      <w:proofErr w:type="gramStart"/>
      <w:r w:rsidRPr="007F275C">
        <w:t>lain</w:t>
      </w:r>
      <w:proofErr w:type="gramEnd"/>
      <w:r w:rsidRPr="007F275C">
        <w:t xml:space="preserve"> </w:t>
      </w:r>
      <w:proofErr w:type="spellStart"/>
      <w:r w:rsidRPr="007F275C">
        <w:t>menjadikan</w:t>
      </w:r>
      <w:proofErr w:type="spellEnd"/>
      <w:r w:rsidRPr="007F275C">
        <w:t xml:space="preserve"> </w:t>
      </w:r>
      <w:r w:rsidRPr="007F275C">
        <w:rPr>
          <w:i/>
          <w:iCs/>
        </w:rPr>
        <w:t xml:space="preserve">P. </w:t>
      </w:r>
      <w:proofErr w:type="spellStart"/>
      <w:r w:rsidRPr="007F275C">
        <w:rPr>
          <w:i/>
          <w:iCs/>
        </w:rPr>
        <w:t>chrysosporium</w:t>
      </w:r>
      <w:proofErr w:type="spellEnd"/>
      <w:r w:rsidRPr="007F275C">
        <w:rPr>
          <w:i/>
          <w:iCs/>
        </w:rPr>
        <w:t xml:space="preserve"> </w:t>
      </w:r>
      <w:proofErr w:type="spellStart"/>
      <w:r w:rsidRPr="007F275C">
        <w:t>sebagai</w:t>
      </w:r>
      <w:proofErr w:type="spellEnd"/>
      <w:r w:rsidRPr="007F275C">
        <w:t xml:space="preserve"> </w:t>
      </w:r>
      <w:proofErr w:type="spellStart"/>
      <w:r w:rsidRPr="007F275C">
        <w:t>pilihan</w:t>
      </w:r>
      <w:proofErr w:type="spellEnd"/>
      <w:r w:rsidRPr="007F275C">
        <w:t xml:space="preserve"> </w:t>
      </w:r>
      <w:proofErr w:type="spellStart"/>
      <w:r w:rsidRPr="007F275C">
        <w:t>terbaik</w:t>
      </w:r>
      <w:proofErr w:type="spellEnd"/>
      <w:r w:rsidRPr="007F275C">
        <w:t xml:space="preserve"> </w:t>
      </w:r>
      <w:proofErr w:type="spellStart"/>
      <w:r w:rsidRPr="007F275C">
        <w:t>dalam</w:t>
      </w:r>
      <w:proofErr w:type="spellEnd"/>
      <w:r w:rsidRPr="007F275C">
        <w:t xml:space="preserve"> </w:t>
      </w:r>
      <w:proofErr w:type="spellStart"/>
      <w:r w:rsidRPr="007F275C">
        <w:t>perlakuan</w:t>
      </w:r>
      <w:proofErr w:type="spellEnd"/>
      <w:r w:rsidRPr="007F275C">
        <w:t xml:space="preserve"> </w:t>
      </w:r>
      <w:proofErr w:type="spellStart"/>
      <w:r w:rsidRPr="007F275C">
        <w:t>degradasi</w:t>
      </w:r>
      <w:proofErr w:type="spellEnd"/>
      <w:r w:rsidRPr="007F275C">
        <w:t xml:space="preserve"> lignin.</w:t>
      </w:r>
    </w:p>
    <w:p w:rsidR="007F275C" w:rsidRPr="007F275C" w:rsidRDefault="00365B72" w:rsidP="00244F6F">
      <w:pPr>
        <w:autoSpaceDE w:val="0"/>
        <w:autoSpaceDN w:val="0"/>
        <w:adjustRightInd w:val="0"/>
        <w:ind w:firstLine="720"/>
        <w:jc w:val="both"/>
        <w:rPr>
          <w:lang w:val="id-ID"/>
        </w:rPr>
      </w:pPr>
      <w:r>
        <w:rPr>
          <w:rFonts w:eastAsiaTheme="minorHAnsi"/>
          <w:lang w:val="id-ID"/>
        </w:rPr>
        <w:lastRenderedPageBreak/>
        <w:t xml:space="preserve">Kapang </w:t>
      </w:r>
      <w:r w:rsidR="007F275C" w:rsidRPr="007F275C">
        <w:rPr>
          <w:rFonts w:eastAsiaTheme="minorHAnsi"/>
          <w:lang w:val="id-ID"/>
        </w:rPr>
        <w:t xml:space="preserve">pendegradasi lignin yang paling aktif adalah </w:t>
      </w:r>
      <w:r w:rsidR="007F275C" w:rsidRPr="007F275C">
        <w:rPr>
          <w:rFonts w:eastAsiaTheme="minorHAnsi"/>
          <w:i/>
          <w:iCs/>
          <w:lang w:val="id-ID"/>
        </w:rPr>
        <w:t>white-rot</w:t>
      </w:r>
      <w:r w:rsidR="007F275C">
        <w:rPr>
          <w:rFonts w:eastAsiaTheme="minorHAnsi"/>
          <w:lang w:val="id-ID"/>
        </w:rPr>
        <w:t xml:space="preserve"> </w:t>
      </w:r>
      <w:r w:rsidR="007F275C" w:rsidRPr="007F275C">
        <w:rPr>
          <w:rFonts w:eastAsiaTheme="minorHAnsi"/>
          <w:i/>
          <w:iCs/>
          <w:lang w:val="id-ID"/>
        </w:rPr>
        <w:t xml:space="preserve">fungi </w:t>
      </w:r>
      <w:r w:rsidR="007F275C" w:rsidRPr="007F275C">
        <w:rPr>
          <w:rFonts w:eastAsiaTheme="minorHAnsi"/>
          <w:lang w:val="id-ID"/>
        </w:rPr>
        <w:t xml:space="preserve">seperti misalnya </w:t>
      </w:r>
      <w:r w:rsidR="007F275C" w:rsidRPr="007F275C">
        <w:rPr>
          <w:rFonts w:eastAsiaTheme="minorHAnsi"/>
          <w:i/>
          <w:iCs/>
          <w:lang w:val="id-ID"/>
        </w:rPr>
        <w:t xml:space="preserve">Phanerochaete chrysosporium </w:t>
      </w:r>
      <w:r w:rsidR="007F275C" w:rsidRPr="007F275C">
        <w:rPr>
          <w:rFonts w:eastAsiaTheme="minorHAnsi"/>
          <w:lang w:val="id-ID"/>
        </w:rPr>
        <w:t>dan</w:t>
      </w:r>
      <w:r w:rsidR="007F275C">
        <w:rPr>
          <w:rFonts w:eastAsiaTheme="minorHAnsi"/>
          <w:lang w:val="id-ID"/>
        </w:rPr>
        <w:t xml:space="preserve"> </w:t>
      </w:r>
      <w:r w:rsidR="007F275C" w:rsidRPr="007F275C">
        <w:rPr>
          <w:rFonts w:eastAsiaTheme="minorHAnsi"/>
          <w:i/>
          <w:iCs/>
          <w:lang w:val="id-ID"/>
        </w:rPr>
        <w:t>Coriolus versicolor</w:t>
      </w:r>
      <w:r w:rsidR="00BE0D47">
        <w:rPr>
          <w:rFonts w:eastAsiaTheme="minorHAnsi"/>
          <w:i/>
          <w:iCs/>
          <w:lang w:val="id-ID"/>
        </w:rPr>
        <w:t xml:space="preserve"> </w:t>
      </w:r>
      <w:r w:rsidR="007F275C" w:rsidRPr="00BE0D47">
        <w:rPr>
          <w:rFonts w:eastAsiaTheme="minorHAnsi"/>
          <w:iCs/>
          <w:lang w:val="id-ID"/>
        </w:rPr>
        <w:t>yang</w:t>
      </w:r>
      <w:r w:rsidR="007F275C" w:rsidRPr="007F275C">
        <w:rPr>
          <w:rFonts w:eastAsiaTheme="minorHAnsi"/>
          <w:i/>
          <w:iCs/>
          <w:lang w:val="id-ID"/>
        </w:rPr>
        <w:t xml:space="preserve"> </w:t>
      </w:r>
      <w:r w:rsidR="007F275C" w:rsidRPr="007F275C">
        <w:rPr>
          <w:rFonts w:eastAsiaTheme="minorHAnsi"/>
          <w:lang w:val="id-ID"/>
        </w:rPr>
        <w:t>mampu merombak hemisellulosa,</w:t>
      </w:r>
      <w:r w:rsidR="007F275C">
        <w:rPr>
          <w:rFonts w:eastAsiaTheme="minorHAnsi"/>
          <w:lang w:val="id-ID"/>
        </w:rPr>
        <w:t xml:space="preserve"> </w:t>
      </w:r>
      <w:r w:rsidR="007F275C" w:rsidRPr="007F275C">
        <w:rPr>
          <w:rFonts w:eastAsiaTheme="minorHAnsi"/>
          <w:lang w:val="id-ID"/>
        </w:rPr>
        <w:t>sellulosa dan lignin dari limbah tanaman menjadi</w:t>
      </w:r>
      <w:r w:rsidR="007F275C">
        <w:rPr>
          <w:rFonts w:eastAsiaTheme="minorHAnsi"/>
          <w:lang w:val="id-ID"/>
        </w:rPr>
        <w:t xml:space="preserve"> </w:t>
      </w:r>
      <w:r w:rsidR="007F275C" w:rsidRPr="007F275C">
        <w:rPr>
          <w:rFonts w:eastAsiaTheme="minorHAnsi"/>
          <w:lang w:val="id-ID"/>
        </w:rPr>
        <w:t>CO</w:t>
      </w:r>
      <w:r w:rsidR="007F275C" w:rsidRPr="00515D31">
        <w:rPr>
          <w:rFonts w:eastAsiaTheme="minorHAnsi"/>
          <w:vertAlign w:val="subscript"/>
          <w:lang w:val="id-ID"/>
        </w:rPr>
        <w:t>2</w:t>
      </w:r>
      <w:r w:rsidR="007F275C" w:rsidRPr="007F275C">
        <w:rPr>
          <w:rFonts w:eastAsiaTheme="minorHAnsi"/>
          <w:lang w:val="id-ID"/>
        </w:rPr>
        <w:t xml:space="preserve"> dan H</w:t>
      </w:r>
      <w:r w:rsidR="007F275C" w:rsidRPr="00515D31">
        <w:rPr>
          <w:rFonts w:eastAsiaTheme="minorHAnsi"/>
          <w:vertAlign w:val="subscript"/>
          <w:lang w:val="id-ID"/>
        </w:rPr>
        <w:t>2</w:t>
      </w:r>
      <w:r w:rsidR="007F275C" w:rsidRPr="007F275C">
        <w:rPr>
          <w:rFonts w:eastAsiaTheme="minorHAnsi"/>
          <w:lang w:val="id-ID"/>
        </w:rPr>
        <w:t>O (Paul, 1992; Limura, 1996). Pada</w:t>
      </w:r>
      <w:r w:rsidR="007F275C">
        <w:rPr>
          <w:rFonts w:eastAsiaTheme="minorHAnsi"/>
          <w:lang w:val="id-ID"/>
        </w:rPr>
        <w:t xml:space="preserve"> </w:t>
      </w:r>
      <w:r w:rsidR="007F275C" w:rsidRPr="007F275C">
        <w:rPr>
          <w:rFonts w:eastAsiaTheme="minorHAnsi"/>
          <w:lang w:val="id-ID"/>
        </w:rPr>
        <w:t xml:space="preserve">umumnya basidiomisetes </w:t>
      </w:r>
      <w:r w:rsidR="007F275C" w:rsidRPr="007F275C">
        <w:rPr>
          <w:rFonts w:eastAsiaTheme="minorHAnsi"/>
          <w:i/>
          <w:iCs/>
          <w:lang w:val="id-ID"/>
        </w:rPr>
        <w:t xml:space="preserve">white-rot </w:t>
      </w:r>
      <w:r w:rsidR="007F275C" w:rsidRPr="007F275C">
        <w:rPr>
          <w:rFonts w:eastAsiaTheme="minorHAnsi"/>
          <w:lang w:val="id-ID"/>
        </w:rPr>
        <w:t>mensintesis 3</w:t>
      </w:r>
      <w:r w:rsidR="007F275C">
        <w:rPr>
          <w:rFonts w:eastAsiaTheme="minorHAnsi"/>
          <w:lang w:val="id-ID"/>
        </w:rPr>
        <w:t xml:space="preserve"> </w:t>
      </w:r>
      <w:r w:rsidR="007F275C" w:rsidRPr="007F275C">
        <w:rPr>
          <w:rFonts w:eastAsiaTheme="minorHAnsi"/>
          <w:lang w:val="id-ID"/>
        </w:rPr>
        <w:t>macam enzim</w:t>
      </w:r>
      <w:r w:rsidR="00515D31">
        <w:rPr>
          <w:rFonts w:eastAsiaTheme="minorHAnsi"/>
          <w:lang w:val="id-ID"/>
        </w:rPr>
        <w:t>, yaitu Lignin-peroksidase (LiP</w:t>
      </w:r>
      <w:r w:rsidR="007F275C" w:rsidRPr="007F275C">
        <w:rPr>
          <w:rFonts w:eastAsiaTheme="minorHAnsi"/>
          <w:lang w:val="id-ID"/>
        </w:rPr>
        <w:t>),</w:t>
      </w:r>
      <w:r w:rsidR="007F275C">
        <w:rPr>
          <w:rFonts w:eastAsiaTheme="minorHAnsi"/>
          <w:lang w:val="id-ID"/>
        </w:rPr>
        <w:t xml:space="preserve"> </w:t>
      </w:r>
      <w:r w:rsidR="007F275C" w:rsidRPr="007F275C">
        <w:rPr>
          <w:rFonts w:eastAsiaTheme="minorHAnsi"/>
          <w:lang w:val="id-ID"/>
        </w:rPr>
        <w:t>Manganese-</w:t>
      </w:r>
      <w:r w:rsidR="00515D31">
        <w:rPr>
          <w:rFonts w:eastAsiaTheme="minorHAnsi"/>
          <w:lang w:val="id-ID"/>
        </w:rPr>
        <w:t>peroksidase (MnP</w:t>
      </w:r>
      <w:r w:rsidR="007F275C" w:rsidRPr="007F275C">
        <w:rPr>
          <w:rFonts w:eastAsiaTheme="minorHAnsi"/>
          <w:lang w:val="id-ID"/>
        </w:rPr>
        <w:t>) dan Laccase. Ketiga</w:t>
      </w:r>
      <w:r w:rsidR="007F275C">
        <w:rPr>
          <w:rFonts w:eastAsiaTheme="minorHAnsi"/>
          <w:lang w:val="id-ID"/>
        </w:rPr>
        <w:t xml:space="preserve"> </w:t>
      </w:r>
      <w:r w:rsidR="007F275C" w:rsidRPr="007F275C">
        <w:rPr>
          <w:rFonts w:eastAsiaTheme="minorHAnsi"/>
          <w:lang w:val="id-ID"/>
        </w:rPr>
        <w:t>enzim tersebut sangat berperan dalam proses degradasi</w:t>
      </w:r>
      <w:r w:rsidR="007F275C">
        <w:rPr>
          <w:rFonts w:eastAsiaTheme="minorHAnsi"/>
          <w:lang w:val="id-ID"/>
        </w:rPr>
        <w:t xml:space="preserve"> </w:t>
      </w:r>
      <w:r w:rsidR="007F275C" w:rsidRPr="007F275C">
        <w:rPr>
          <w:rFonts w:eastAsiaTheme="minorHAnsi"/>
          <w:lang w:val="id-ID"/>
        </w:rPr>
        <w:t xml:space="preserve">lignin ( Srinivasan </w:t>
      </w:r>
      <w:r w:rsidR="007F275C" w:rsidRPr="007F275C">
        <w:rPr>
          <w:rFonts w:eastAsiaTheme="minorHAnsi"/>
          <w:i/>
          <w:iCs/>
          <w:lang w:val="id-ID"/>
        </w:rPr>
        <w:t xml:space="preserve">et al., </w:t>
      </w:r>
      <w:r w:rsidR="007F275C" w:rsidRPr="007F275C">
        <w:rPr>
          <w:rFonts w:eastAsiaTheme="minorHAnsi"/>
          <w:lang w:val="id-ID"/>
        </w:rPr>
        <w:t xml:space="preserve">1995). </w:t>
      </w:r>
    </w:p>
    <w:p w:rsidR="00244F6F" w:rsidRDefault="00244F6F" w:rsidP="00244F6F">
      <w:pPr>
        <w:autoSpaceDE w:val="0"/>
        <w:autoSpaceDN w:val="0"/>
        <w:adjustRightInd w:val="0"/>
        <w:jc w:val="center"/>
        <w:rPr>
          <w:b/>
          <w:lang w:val="id-ID"/>
        </w:rPr>
      </w:pPr>
    </w:p>
    <w:p w:rsidR="007F275C" w:rsidRPr="00515D31" w:rsidRDefault="00515D31" w:rsidP="00244F6F">
      <w:pPr>
        <w:autoSpaceDE w:val="0"/>
        <w:autoSpaceDN w:val="0"/>
        <w:adjustRightInd w:val="0"/>
        <w:jc w:val="center"/>
        <w:rPr>
          <w:b/>
          <w:lang w:val="id-ID"/>
        </w:rPr>
      </w:pPr>
      <w:r w:rsidRPr="00515D31">
        <w:rPr>
          <w:b/>
          <w:lang w:val="id-ID"/>
        </w:rPr>
        <w:t>METODE PENELITIAN</w:t>
      </w:r>
    </w:p>
    <w:p w:rsidR="00515D31" w:rsidRPr="006F7E9F" w:rsidRDefault="00515D31" w:rsidP="00244F6F">
      <w:pPr>
        <w:autoSpaceDE w:val="0"/>
        <w:autoSpaceDN w:val="0"/>
        <w:adjustRightInd w:val="0"/>
        <w:jc w:val="both"/>
        <w:rPr>
          <w:b/>
          <w:bCs/>
        </w:rPr>
      </w:pPr>
      <w:r>
        <w:rPr>
          <w:b/>
          <w:bCs/>
          <w:lang w:val="id-ID"/>
        </w:rPr>
        <w:t>Proses f</w:t>
      </w:r>
      <w:proofErr w:type="spellStart"/>
      <w:r w:rsidRPr="006F7E9F">
        <w:rPr>
          <w:b/>
          <w:bCs/>
        </w:rPr>
        <w:t>ermentasi</w:t>
      </w:r>
      <w:proofErr w:type="spellEnd"/>
    </w:p>
    <w:p w:rsidR="00515D31" w:rsidRPr="00F62AC2" w:rsidRDefault="00515D31" w:rsidP="00244F6F">
      <w:pPr>
        <w:autoSpaceDE w:val="0"/>
        <w:autoSpaceDN w:val="0"/>
        <w:adjustRightInd w:val="0"/>
        <w:ind w:firstLine="720"/>
        <w:jc w:val="both"/>
        <w:rPr>
          <w:bCs/>
          <w:lang w:val="id-ID"/>
        </w:rPr>
      </w:pPr>
      <w:proofErr w:type="spellStart"/>
      <w:r w:rsidRPr="006F7E9F">
        <w:rPr>
          <w:bCs/>
        </w:rPr>
        <w:t>Proses</w:t>
      </w:r>
      <w:proofErr w:type="spellEnd"/>
      <w:r w:rsidRPr="006F7E9F">
        <w:rPr>
          <w:bCs/>
        </w:rPr>
        <w:t xml:space="preserve"> </w:t>
      </w:r>
      <w:proofErr w:type="spellStart"/>
      <w:r w:rsidRPr="006F7E9F">
        <w:rPr>
          <w:bCs/>
        </w:rPr>
        <w:t>fermentasi</w:t>
      </w:r>
      <w:proofErr w:type="spellEnd"/>
      <w:r w:rsidRPr="006F7E9F">
        <w:rPr>
          <w:bCs/>
        </w:rPr>
        <w:t xml:space="preserve"> </w:t>
      </w:r>
      <w:proofErr w:type="spellStart"/>
      <w:r w:rsidRPr="006F7E9F">
        <w:rPr>
          <w:bCs/>
        </w:rPr>
        <w:t>skala</w:t>
      </w:r>
      <w:proofErr w:type="spellEnd"/>
      <w:r w:rsidRPr="006F7E9F">
        <w:rPr>
          <w:bCs/>
        </w:rPr>
        <w:t xml:space="preserve"> </w:t>
      </w:r>
      <w:proofErr w:type="spellStart"/>
      <w:r w:rsidRPr="006F7E9F">
        <w:rPr>
          <w:bCs/>
        </w:rPr>
        <w:t>laboratorium</w:t>
      </w:r>
      <w:proofErr w:type="spellEnd"/>
      <w:r w:rsidRPr="006F7E9F">
        <w:rPr>
          <w:bCs/>
        </w:rPr>
        <w:t xml:space="preserve"> </w:t>
      </w:r>
      <w:proofErr w:type="spellStart"/>
      <w:r w:rsidRPr="006F7E9F">
        <w:rPr>
          <w:bCs/>
        </w:rPr>
        <w:t>dilakukan</w:t>
      </w:r>
      <w:proofErr w:type="spellEnd"/>
      <w:r w:rsidRPr="006F7E9F">
        <w:rPr>
          <w:bCs/>
        </w:rPr>
        <w:t xml:space="preserve"> </w:t>
      </w:r>
      <w:proofErr w:type="spellStart"/>
      <w:r w:rsidRPr="006F7E9F">
        <w:rPr>
          <w:bCs/>
        </w:rPr>
        <w:t>pada</w:t>
      </w:r>
      <w:proofErr w:type="spellEnd"/>
      <w:r w:rsidRPr="006F7E9F">
        <w:rPr>
          <w:bCs/>
        </w:rPr>
        <w:t xml:space="preserve"> </w:t>
      </w:r>
      <w:proofErr w:type="spellStart"/>
      <w:r w:rsidRPr="006F7E9F">
        <w:rPr>
          <w:bCs/>
        </w:rPr>
        <w:t>ruang</w:t>
      </w:r>
      <w:proofErr w:type="spellEnd"/>
      <w:r w:rsidRPr="006F7E9F">
        <w:rPr>
          <w:bCs/>
        </w:rPr>
        <w:t xml:space="preserve"> </w:t>
      </w:r>
      <w:proofErr w:type="spellStart"/>
      <w:r w:rsidRPr="006F7E9F">
        <w:rPr>
          <w:bCs/>
        </w:rPr>
        <w:t>steril</w:t>
      </w:r>
      <w:proofErr w:type="spellEnd"/>
      <w:r w:rsidRPr="006F7E9F">
        <w:rPr>
          <w:bCs/>
        </w:rPr>
        <w:t xml:space="preserve"> </w:t>
      </w:r>
      <w:proofErr w:type="spellStart"/>
      <w:r w:rsidRPr="006F7E9F">
        <w:rPr>
          <w:bCs/>
        </w:rPr>
        <w:t>Kulit</w:t>
      </w:r>
      <w:proofErr w:type="spellEnd"/>
      <w:r w:rsidRPr="006F7E9F">
        <w:rPr>
          <w:bCs/>
        </w:rPr>
        <w:t xml:space="preserve"> </w:t>
      </w:r>
      <w:proofErr w:type="spellStart"/>
      <w:r w:rsidRPr="006F7E9F">
        <w:rPr>
          <w:bCs/>
        </w:rPr>
        <w:t>buah</w:t>
      </w:r>
      <w:proofErr w:type="spellEnd"/>
      <w:r w:rsidRPr="006F7E9F">
        <w:rPr>
          <w:bCs/>
        </w:rPr>
        <w:t xml:space="preserve"> </w:t>
      </w:r>
      <w:proofErr w:type="spellStart"/>
      <w:r w:rsidRPr="006F7E9F">
        <w:rPr>
          <w:bCs/>
        </w:rPr>
        <w:t>kakao</w:t>
      </w:r>
      <w:proofErr w:type="spellEnd"/>
      <w:r w:rsidRPr="006F7E9F">
        <w:rPr>
          <w:bCs/>
        </w:rPr>
        <w:t xml:space="preserve"> </w:t>
      </w:r>
      <w:proofErr w:type="spellStart"/>
      <w:r w:rsidRPr="006F7E9F">
        <w:rPr>
          <w:bCs/>
        </w:rPr>
        <w:t>difermentasi</w:t>
      </w:r>
      <w:proofErr w:type="spellEnd"/>
      <w:r w:rsidRPr="006F7E9F">
        <w:rPr>
          <w:bCs/>
        </w:rPr>
        <w:t xml:space="preserve"> </w:t>
      </w:r>
      <w:proofErr w:type="spellStart"/>
      <w:r w:rsidRPr="006F7E9F">
        <w:rPr>
          <w:bCs/>
        </w:rPr>
        <w:t>dalam</w:t>
      </w:r>
      <w:proofErr w:type="spellEnd"/>
      <w:r w:rsidRPr="006F7E9F">
        <w:rPr>
          <w:bCs/>
        </w:rPr>
        <w:t xml:space="preserve"> </w:t>
      </w:r>
      <w:r w:rsidR="00365B72">
        <w:rPr>
          <w:bCs/>
          <w:lang w:val="id-ID"/>
        </w:rPr>
        <w:t>erlemeyer 500 ml</w:t>
      </w:r>
      <w:r w:rsidRPr="006F7E9F">
        <w:rPr>
          <w:bCs/>
        </w:rPr>
        <w:t xml:space="preserve">. </w:t>
      </w:r>
      <w:proofErr w:type="spellStart"/>
      <w:r w:rsidR="00365B72">
        <w:rPr>
          <w:rFonts w:cs="Arial"/>
          <w:bCs/>
        </w:rPr>
        <w:t>Fermentasi</w:t>
      </w:r>
      <w:proofErr w:type="spellEnd"/>
      <w:r w:rsidR="00365B72">
        <w:rPr>
          <w:rFonts w:cs="Arial"/>
          <w:bCs/>
        </w:rPr>
        <w:t xml:space="preserve"> KBK </w:t>
      </w:r>
      <w:proofErr w:type="spellStart"/>
      <w:r w:rsidR="00365B72">
        <w:rPr>
          <w:rFonts w:cs="Arial"/>
          <w:bCs/>
        </w:rPr>
        <w:t>dilakukan</w:t>
      </w:r>
      <w:proofErr w:type="spellEnd"/>
      <w:r w:rsidR="00365B72">
        <w:rPr>
          <w:rFonts w:cs="Arial"/>
          <w:bCs/>
        </w:rPr>
        <w:t xml:space="preserve"> </w:t>
      </w:r>
      <w:proofErr w:type="spellStart"/>
      <w:r w:rsidR="00365B72">
        <w:rPr>
          <w:rFonts w:cs="Arial"/>
          <w:bCs/>
        </w:rPr>
        <w:t>secara</w:t>
      </w:r>
      <w:proofErr w:type="spellEnd"/>
      <w:r w:rsidR="00365B72">
        <w:rPr>
          <w:rFonts w:cs="Arial"/>
          <w:bCs/>
        </w:rPr>
        <w:t xml:space="preserve"> </w:t>
      </w:r>
      <w:proofErr w:type="spellStart"/>
      <w:r w:rsidR="00365B72">
        <w:rPr>
          <w:rFonts w:cs="Arial"/>
          <w:bCs/>
        </w:rPr>
        <w:t>aerobik</w:t>
      </w:r>
      <w:proofErr w:type="spellEnd"/>
      <w:r w:rsidR="00365B72">
        <w:rPr>
          <w:rFonts w:cs="Arial"/>
          <w:bCs/>
        </w:rPr>
        <w:t xml:space="preserve"> </w:t>
      </w:r>
      <w:proofErr w:type="spellStart"/>
      <w:r w:rsidR="00365B72">
        <w:rPr>
          <w:rFonts w:cs="Arial"/>
          <w:bCs/>
        </w:rPr>
        <w:t>dengan</w:t>
      </w:r>
      <w:proofErr w:type="spellEnd"/>
      <w:r w:rsidR="00365B72">
        <w:rPr>
          <w:rFonts w:cs="Arial"/>
          <w:bCs/>
        </w:rPr>
        <w:t xml:space="preserve"> </w:t>
      </w:r>
      <w:proofErr w:type="spellStart"/>
      <w:r w:rsidR="00365B72">
        <w:rPr>
          <w:rFonts w:cs="Arial"/>
          <w:bCs/>
        </w:rPr>
        <w:t>cara</w:t>
      </w:r>
      <w:proofErr w:type="spellEnd"/>
      <w:r w:rsidR="00365B72">
        <w:rPr>
          <w:rFonts w:cs="Arial"/>
          <w:bCs/>
        </w:rPr>
        <w:t xml:space="preserve"> </w:t>
      </w:r>
      <w:proofErr w:type="spellStart"/>
      <w:r w:rsidR="00365B72">
        <w:rPr>
          <w:rFonts w:cs="Arial"/>
          <w:bCs/>
        </w:rPr>
        <w:t>memasukkan</w:t>
      </w:r>
      <w:proofErr w:type="spellEnd"/>
      <w:r w:rsidR="00365B72">
        <w:rPr>
          <w:rFonts w:cs="Arial"/>
          <w:bCs/>
        </w:rPr>
        <w:t xml:space="preserve"> </w:t>
      </w:r>
      <w:proofErr w:type="spellStart"/>
      <w:r w:rsidR="00365B72">
        <w:rPr>
          <w:rFonts w:cs="Arial"/>
          <w:bCs/>
        </w:rPr>
        <w:t>cacahan</w:t>
      </w:r>
      <w:proofErr w:type="spellEnd"/>
      <w:r w:rsidR="00365B72">
        <w:rPr>
          <w:rFonts w:cs="Arial"/>
          <w:bCs/>
        </w:rPr>
        <w:t xml:space="preserve"> KBK </w:t>
      </w:r>
      <w:proofErr w:type="spellStart"/>
      <w:r w:rsidR="00365B72">
        <w:rPr>
          <w:rFonts w:cs="Arial"/>
          <w:bCs/>
        </w:rPr>
        <w:t>sebanyak</w:t>
      </w:r>
      <w:proofErr w:type="spellEnd"/>
      <w:r w:rsidR="00365B72">
        <w:rPr>
          <w:rFonts w:cs="Arial"/>
          <w:bCs/>
        </w:rPr>
        <w:t xml:space="preserve"> 100 g </w:t>
      </w:r>
      <w:proofErr w:type="spellStart"/>
      <w:r w:rsidR="00365B72">
        <w:rPr>
          <w:rFonts w:cs="Arial"/>
          <w:bCs/>
        </w:rPr>
        <w:t>pada</w:t>
      </w:r>
      <w:proofErr w:type="spellEnd"/>
      <w:r w:rsidR="00365B72">
        <w:rPr>
          <w:rFonts w:cs="Arial"/>
          <w:bCs/>
        </w:rPr>
        <w:t xml:space="preserve"> </w:t>
      </w:r>
      <w:proofErr w:type="spellStart"/>
      <w:r w:rsidR="00365B72">
        <w:rPr>
          <w:rFonts w:cs="Arial"/>
          <w:bCs/>
        </w:rPr>
        <w:t>wadah</w:t>
      </w:r>
      <w:proofErr w:type="spellEnd"/>
      <w:r w:rsidR="00365B72">
        <w:rPr>
          <w:rFonts w:cs="Arial"/>
          <w:bCs/>
        </w:rPr>
        <w:t xml:space="preserve"> </w:t>
      </w:r>
      <w:proofErr w:type="spellStart"/>
      <w:r w:rsidR="00365B72">
        <w:rPr>
          <w:rFonts w:cs="Arial"/>
          <w:bCs/>
        </w:rPr>
        <w:t>fermentasi</w:t>
      </w:r>
      <w:proofErr w:type="spellEnd"/>
      <w:r w:rsidR="00365B72">
        <w:rPr>
          <w:rFonts w:cs="Arial"/>
          <w:bCs/>
        </w:rPr>
        <w:t xml:space="preserve"> </w:t>
      </w:r>
      <w:proofErr w:type="spellStart"/>
      <w:r w:rsidR="00365B72">
        <w:rPr>
          <w:rFonts w:cs="Arial"/>
          <w:bCs/>
        </w:rPr>
        <w:t>berupa</w:t>
      </w:r>
      <w:proofErr w:type="spellEnd"/>
      <w:r w:rsidR="00365B72">
        <w:rPr>
          <w:rFonts w:cs="Arial"/>
          <w:bCs/>
        </w:rPr>
        <w:t xml:space="preserve"> Erlenmeyer 250 ml yang </w:t>
      </w:r>
      <w:proofErr w:type="spellStart"/>
      <w:r w:rsidR="00365B72">
        <w:rPr>
          <w:rFonts w:cs="Arial"/>
          <w:bCs/>
        </w:rPr>
        <w:t>kemudian</w:t>
      </w:r>
      <w:proofErr w:type="spellEnd"/>
      <w:r w:rsidR="00365B72">
        <w:rPr>
          <w:rFonts w:cs="Arial"/>
          <w:bCs/>
        </w:rPr>
        <w:t xml:space="preserve"> </w:t>
      </w:r>
      <w:proofErr w:type="spellStart"/>
      <w:r w:rsidR="00365B72">
        <w:rPr>
          <w:rFonts w:cs="Arial"/>
          <w:bCs/>
        </w:rPr>
        <w:t>ditutup</w:t>
      </w:r>
      <w:proofErr w:type="spellEnd"/>
      <w:r w:rsidR="00365B72">
        <w:rPr>
          <w:rFonts w:cs="Arial"/>
          <w:bCs/>
        </w:rPr>
        <w:t xml:space="preserve"> </w:t>
      </w:r>
      <w:proofErr w:type="spellStart"/>
      <w:r w:rsidR="00365B72">
        <w:rPr>
          <w:rFonts w:cs="Arial"/>
          <w:bCs/>
        </w:rPr>
        <w:t>dengan</w:t>
      </w:r>
      <w:proofErr w:type="spellEnd"/>
      <w:r w:rsidR="00365B72">
        <w:rPr>
          <w:rFonts w:cs="Arial"/>
          <w:bCs/>
        </w:rPr>
        <w:t xml:space="preserve"> </w:t>
      </w:r>
      <w:proofErr w:type="spellStart"/>
      <w:r w:rsidR="00365B72">
        <w:rPr>
          <w:rFonts w:cs="Arial"/>
          <w:bCs/>
        </w:rPr>
        <w:t>kapas</w:t>
      </w:r>
      <w:proofErr w:type="spellEnd"/>
      <w:r w:rsidR="00365B72">
        <w:rPr>
          <w:rFonts w:cs="Arial"/>
          <w:bCs/>
        </w:rPr>
        <w:t xml:space="preserve"> </w:t>
      </w:r>
      <w:proofErr w:type="spellStart"/>
      <w:r w:rsidR="00365B72">
        <w:rPr>
          <w:rFonts w:cs="Arial"/>
          <w:bCs/>
        </w:rPr>
        <w:t>selanjutnya</w:t>
      </w:r>
      <w:proofErr w:type="spellEnd"/>
      <w:r w:rsidR="00365B72">
        <w:rPr>
          <w:rFonts w:cs="Arial"/>
          <w:bCs/>
        </w:rPr>
        <w:t xml:space="preserve"> </w:t>
      </w:r>
      <w:proofErr w:type="spellStart"/>
      <w:r w:rsidR="00365B72">
        <w:rPr>
          <w:rFonts w:cs="Arial"/>
          <w:bCs/>
        </w:rPr>
        <w:t>diautoklaf</w:t>
      </w:r>
      <w:proofErr w:type="spellEnd"/>
      <w:r w:rsidR="00365B72">
        <w:rPr>
          <w:rFonts w:cs="Arial"/>
          <w:bCs/>
        </w:rPr>
        <w:t xml:space="preserve"> </w:t>
      </w:r>
      <w:proofErr w:type="spellStart"/>
      <w:r w:rsidR="00365B72">
        <w:rPr>
          <w:rFonts w:cs="Arial"/>
          <w:bCs/>
        </w:rPr>
        <w:t>pada</w:t>
      </w:r>
      <w:proofErr w:type="spellEnd"/>
      <w:r w:rsidR="00365B72">
        <w:rPr>
          <w:rFonts w:cs="Arial"/>
          <w:bCs/>
        </w:rPr>
        <w:t xml:space="preserve"> </w:t>
      </w:r>
      <w:proofErr w:type="spellStart"/>
      <w:r w:rsidR="00365B72">
        <w:rPr>
          <w:rFonts w:cs="Arial"/>
          <w:bCs/>
        </w:rPr>
        <w:t>suhu</w:t>
      </w:r>
      <w:proofErr w:type="spellEnd"/>
      <w:r w:rsidR="00365B72">
        <w:rPr>
          <w:rFonts w:cs="Arial"/>
          <w:bCs/>
        </w:rPr>
        <w:t xml:space="preserve"> 121</w:t>
      </w:r>
      <w:r w:rsidR="00365B72" w:rsidRPr="00045AB9">
        <w:rPr>
          <w:rFonts w:cs="Arial"/>
          <w:bCs/>
          <w:vertAlign w:val="superscript"/>
        </w:rPr>
        <w:t>o</w:t>
      </w:r>
      <w:r w:rsidR="00365B72">
        <w:rPr>
          <w:rFonts w:cs="Arial"/>
          <w:bCs/>
        </w:rPr>
        <w:t xml:space="preserve"> C </w:t>
      </w:r>
      <w:proofErr w:type="spellStart"/>
      <w:r w:rsidR="00365B72">
        <w:rPr>
          <w:rFonts w:cs="Arial"/>
          <w:bCs/>
        </w:rPr>
        <w:t>selama</w:t>
      </w:r>
      <w:proofErr w:type="spellEnd"/>
      <w:r w:rsidR="00365B72">
        <w:rPr>
          <w:rFonts w:cs="Arial"/>
          <w:bCs/>
        </w:rPr>
        <w:t xml:space="preserve"> 15 </w:t>
      </w:r>
      <w:proofErr w:type="spellStart"/>
      <w:r w:rsidR="00365B72">
        <w:rPr>
          <w:rFonts w:cs="Arial"/>
          <w:bCs/>
        </w:rPr>
        <w:t>menit</w:t>
      </w:r>
      <w:proofErr w:type="spellEnd"/>
      <w:r w:rsidR="00365B72">
        <w:rPr>
          <w:rFonts w:cs="Arial"/>
          <w:bCs/>
        </w:rPr>
        <w:t xml:space="preserve">. </w:t>
      </w:r>
      <w:proofErr w:type="spellStart"/>
      <w:proofErr w:type="gramStart"/>
      <w:r w:rsidR="00365B72">
        <w:rPr>
          <w:rFonts w:cs="Arial"/>
          <w:bCs/>
        </w:rPr>
        <w:t>Kulit</w:t>
      </w:r>
      <w:proofErr w:type="spellEnd"/>
      <w:r w:rsidR="00365B72">
        <w:rPr>
          <w:rFonts w:cs="Arial"/>
          <w:bCs/>
        </w:rPr>
        <w:t xml:space="preserve"> </w:t>
      </w:r>
      <w:proofErr w:type="spellStart"/>
      <w:r w:rsidR="00365B72">
        <w:rPr>
          <w:rFonts w:cs="Arial"/>
          <w:bCs/>
        </w:rPr>
        <w:t>buah</w:t>
      </w:r>
      <w:proofErr w:type="spellEnd"/>
      <w:r w:rsidR="00365B72">
        <w:rPr>
          <w:rFonts w:cs="Arial"/>
          <w:bCs/>
        </w:rPr>
        <w:t xml:space="preserve"> </w:t>
      </w:r>
      <w:proofErr w:type="spellStart"/>
      <w:r w:rsidR="00365B72">
        <w:rPr>
          <w:rFonts w:cs="Arial"/>
          <w:bCs/>
        </w:rPr>
        <w:t>kakao</w:t>
      </w:r>
      <w:proofErr w:type="spellEnd"/>
      <w:r w:rsidR="00365B72">
        <w:rPr>
          <w:rFonts w:cs="Arial"/>
          <w:bCs/>
        </w:rPr>
        <w:t xml:space="preserve"> </w:t>
      </w:r>
      <w:proofErr w:type="spellStart"/>
      <w:r w:rsidR="00365B72">
        <w:rPr>
          <w:rFonts w:cs="Arial"/>
          <w:bCs/>
        </w:rPr>
        <w:t>steril</w:t>
      </w:r>
      <w:proofErr w:type="spellEnd"/>
      <w:r w:rsidR="00365B72">
        <w:rPr>
          <w:rFonts w:cs="Arial"/>
          <w:bCs/>
        </w:rPr>
        <w:t xml:space="preserve"> </w:t>
      </w:r>
      <w:proofErr w:type="spellStart"/>
      <w:r w:rsidR="00365B72">
        <w:rPr>
          <w:rFonts w:cs="Arial"/>
          <w:bCs/>
        </w:rPr>
        <w:t>selanjutnya</w:t>
      </w:r>
      <w:proofErr w:type="spellEnd"/>
      <w:r w:rsidR="00365B72">
        <w:rPr>
          <w:rFonts w:cs="Arial"/>
          <w:bCs/>
        </w:rPr>
        <w:t xml:space="preserve"> </w:t>
      </w:r>
      <w:proofErr w:type="spellStart"/>
      <w:r w:rsidR="00365B72">
        <w:rPr>
          <w:rFonts w:cs="Arial"/>
          <w:bCs/>
        </w:rPr>
        <w:t>diinokulasi</w:t>
      </w:r>
      <w:proofErr w:type="spellEnd"/>
      <w:r w:rsidR="00365B72">
        <w:rPr>
          <w:rFonts w:cs="Arial"/>
          <w:bCs/>
        </w:rPr>
        <w:t xml:space="preserve"> </w:t>
      </w:r>
      <w:proofErr w:type="spellStart"/>
      <w:r w:rsidR="00365B72">
        <w:rPr>
          <w:rFonts w:cs="Arial"/>
          <w:bCs/>
        </w:rPr>
        <w:t>dengan</w:t>
      </w:r>
      <w:proofErr w:type="spellEnd"/>
      <w:r w:rsidR="00365B72">
        <w:rPr>
          <w:rFonts w:cs="Arial"/>
          <w:bCs/>
        </w:rPr>
        <w:t xml:space="preserve"> </w:t>
      </w:r>
      <w:r w:rsidR="00365B72">
        <w:rPr>
          <w:rFonts w:cs="Arial"/>
          <w:bCs/>
          <w:lang w:val="id-ID"/>
        </w:rPr>
        <w:t>kapang</w:t>
      </w:r>
      <w:r w:rsidR="00365B72">
        <w:rPr>
          <w:rFonts w:cs="Arial"/>
          <w:bCs/>
        </w:rPr>
        <w:t xml:space="preserve"> </w:t>
      </w:r>
      <w:proofErr w:type="spellStart"/>
      <w:r w:rsidR="00365B72">
        <w:rPr>
          <w:rFonts w:cs="Arial"/>
          <w:bCs/>
        </w:rPr>
        <w:t>sebanyak</w:t>
      </w:r>
      <w:proofErr w:type="spellEnd"/>
      <w:r w:rsidR="00365B72">
        <w:rPr>
          <w:rFonts w:cs="Arial"/>
          <w:bCs/>
        </w:rPr>
        <w:t xml:space="preserve"> </w:t>
      </w:r>
      <w:r w:rsidR="00365B72">
        <w:rPr>
          <w:rFonts w:cs="Arial"/>
          <w:bCs/>
          <w:lang w:val="id-ID"/>
        </w:rPr>
        <w:t>1</w:t>
      </w:r>
      <w:r w:rsidR="00365B72">
        <w:rPr>
          <w:rFonts w:cs="Arial"/>
          <w:bCs/>
        </w:rPr>
        <w:t xml:space="preserve"> </w:t>
      </w:r>
      <w:r w:rsidR="00365B72" w:rsidRPr="005C6C50">
        <w:rPr>
          <w:rFonts w:cs="Arial"/>
        </w:rPr>
        <w:t>%</w:t>
      </w:r>
      <w:r w:rsidR="00365B72">
        <w:rPr>
          <w:rFonts w:cs="Arial"/>
        </w:rPr>
        <w:t xml:space="preserve"> </w:t>
      </w:r>
      <w:proofErr w:type="spellStart"/>
      <w:r w:rsidR="00365B72">
        <w:rPr>
          <w:rFonts w:cs="Arial"/>
        </w:rPr>
        <w:t>dari</w:t>
      </w:r>
      <w:proofErr w:type="spellEnd"/>
      <w:r w:rsidR="00365B72">
        <w:rPr>
          <w:rFonts w:cs="Arial"/>
        </w:rPr>
        <w:t xml:space="preserve"> </w:t>
      </w:r>
      <w:proofErr w:type="spellStart"/>
      <w:r w:rsidR="00365B72">
        <w:rPr>
          <w:rFonts w:cs="Arial"/>
        </w:rPr>
        <w:t>berat</w:t>
      </w:r>
      <w:proofErr w:type="spellEnd"/>
      <w:r w:rsidR="00365B72">
        <w:rPr>
          <w:rFonts w:cs="Arial"/>
        </w:rPr>
        <w:t xml:space="preserve"> </w:t>
      </w:r>
      <w:proofErr w:type="spellStart"/>
      <w:r w:rsidR="00365B72">
        <w:rPr>
          <w:rFonts w:cs="Arial"/>
        </w:rPr>
        <w:t>substrat</w:t>
      </w:r>
      <w:proofErr w:type="spellEnd"/>
      <w:r w:rsidR="00365B72">
        <w:rPr>
          <w:rFonts w:cs="Arial"/>
        </w:rPr>
        <w:t xml:space="preserve"> </w:t>
      </w:r>
      <w:proofErr w:type="spellStart"/>
      <w:r w:rsidR="00365B72">
        <w:rPr>
          <w:rFonts w:cs="Arial"/>
        </w:rPr>
        <w:t>berdasar</w:t>
      </w:r>
      <w:proofErr w:type="spellEnd"/>
      <w:r w:rsidR="00365B72">
        <w:rPr>
          <w:rFonts w:cs="Arial"/>
        </w:rPr>
        <w:t xml:space="preserve"> </w:t>
      </w:r>
      <w:proofErr w:type="spellStart"/>
      <w:r w:rsidR="00365B72">
        <w:rPr>
          <w:rFonts w:cs="Arial"/>
        </w:rPr>
        <w:t>bahan</w:t>
      </w:r>
      <w:proofErr w:type="spellEnd"/>
      <w:r w:rsidR="00365B72">
        <w:rPr>
          <w:rFonts w:cs="Arial"/>
        </w:rPr>
        <w:t xml:space="preserve"> </w:t>
      </w:r>
      <w:proofErr w:type="spellStart"/>
      <w:r w:rsidR="00365B72">
        <w:rPr>
          <w:rFonts w:cs="Arial"/>
        </w:rPr>
        <w:t>kering</w:t>
      </w:r>
      <w:proofErr w:type="spellEnd"/>
      <w:r w:rsidR="00365B72">
        <w:rPr>
          <w:rFonts w:cs="Arial"/>
        </w:rPr>
        <w:t xml:space="preserve"> </w:t>
      </w:r>
      <w:proofErr w:type="spellStart"/>
      <w:r w:rsidR="00365B72">
        <w:rPr>
          <w:rFonts w:cs="Arial"/>
        </w:rPr>
        <w:t>selanjutnya</w:t>
      </w:r>
      <w:proofErr w:type="spellEnd"/>
      <w:r w:rsidR="00365B72">
        <w:rPr>
          <w:rFonts w:cs="Arial"/>
        </w:rPr>
        <w:t xml:space="preserve"> </w:t>
      </w:r>
      <w:proofErr w:type="spellStart"/>
      <w:r w:rsidR="00365B72">
        <w:rPr>
          <w:rFonts w:cs="Arial"/>
        </w:rPr>
        <w:t>dimasukkan</w:t>
      </w:r>
      <w:proofErr w:type="spellEnd"/>
      <w:r w:rsidR="00365B72">
        <w:rPr>
          <w:rFonts w:cs="Arial"/>
        </w:rPr>
        <w:t xml:space="preserve"> </w:t>
      </w:r>
      <w:proofErr w:type="spellStart"/>
      <w:r w:rsidR="00365B72">
        <w:rPr>
          <w:rFonts w:cs="Arial"/>
        </w:rPr>
        <w:t>dalam</w:t>
      </w:r>
      <w:proofErr w:type="spellEnd"/>
      <w:r w:rsidR="00365B72">
        <w:rPr>
          <w:rFonts w:cs="Arial"/>
        </w:rPr>
        <w:t xml:space="preserve"> </w:t>
      </w:r>
      <w:r w:rsidR="00365B72">
        <w:rPr>
          <w:rFonts w:cs="Arial"/>
          <w:i/>
        </w:rPr>
        <w:t xml:space="preserve">shaker incubator </w:t>
      </w:r>
      <w:proofErr w:type="spellStart"/>
      <w:r w:rsidR="00365B72">
        <w:rPr>
          <w:rFonts w:cs="Arial"/>
        </w:rPr>
        <w:t>pada</w:t>
      </w:r>
      <w:proofErr w:type="spellEnd"/>
      <w:r w:rsidR="00365B72">
        <w:rPr>
          <w:rFonts w:cs="Arial"/>
        </w:rPr>
        <w:t xml:space="preserve"> </w:t>
      </w:r>
      <w:proofErr w:type="spellStart"/>
      <w:r w:rsidR="00365B72">
        <w:rPr>
          <w:rFonts w:cs="Arial"/>
        </w:rPr>
        <w:t>kecepatan</w:t>
      </w:r>
      <w:proofErr w:type="spellEnd"/>
      <w:r w:rsidR="00365B72">
        <w:rPr>
          <w:rFonts w:cs="Arial"/>
        </w:rPr>
        <w:t xml:space="preserve"> 150 rpm </w:t>
      </w:r>
      <w:proofErr w:type="spellStart"/>
      <w:r w:rsidR="00365B72">
        <w:rPr>
          <w:rFonts w:cs="Arial"/>
        </w:rPr>
        <w:t>dan</w:t>
      </w:r>
      <w:proofErr w:type="spellEnd"/>
      <w:r w:rsidR="00365B72">
        <w:rPr>
          <w:rFonts w:cs="Arial"/>
        </w:rPr>
        <w:t xml:space="preserve"> </w:t>
      </w:r>
      <w:proofErr w:type="spellStart"/>
      <w:r w:rsidR="00365B72">
        <w:rPr>
          <w:rFonts w:cs="Arial"/>
        </w:rPr>
        <w:t>suhu</w:t>
      </w:r>
      <w:proofErr w:type="spellEnd"/>
      <w:r w:rsidR="00365B72">
        <w:rPr>
          <w:rFonts w:cs="Arial"/>
        </w:rPr>
        <w:t xml:space="preserve"> 30</w:t>
      </w:r>
      <w:r w:rsidR="00365B72">
        <w:rPr>
          <w:rFonts w:cs="Arial"/>
          <w:vertAlign w:val="superscript"/>
        </w:rPr>
        <w:t>o</w:t>
      </w:r>
      <w:r w:rsidR="00365B72">
        <w:rPr>
          <w:rFonts w:cs="Arial"/>
        </w:rPr>
        <w:t>C</w:t>
      </w:r>
      <w:r w:rsidR="00365B72">
        <w:rPr>
          <w:rFonts w:cs="Arial"/>
          <w:lang w:val="id-ID"/>
        </w:rPr>
        <w:t>.</w:t>
      </w:r>
      <w:proofErr w:type="gramEnd"/>
      <w:r w:rsidR="00365B72">
        <w:rPr>
          <w:rFonts w:cs="Arial"/>
          <w:lang w:val="id-ID"/>
        </w:rPr>
        <w:t xml:space="preserve"> </w:t>
      </w:r>
      <w:proofErr w:type="spellStart"/>
      <w:r w:rsidRPr="006F7E9F">
        <w:rPr>
          <w:bCs/>
        </w:rPr>
        <w:t>Setelah</w:t>
      </w:r>
      <w:proofErr w:type="spellEnd"/>
      <w:r w:rsidRPr="006F7E9F">
        <w:rPr>
          <w:bCs/>
        </w:rPr>
        <w:t xml:space="preserve"> </w:t>
      </w:r>
      <w:proofErr w:type="spellStart"/>
      <w:r w:rsidRPr="006F7E9F">
        <w:rPr>
          <w:bCs/>
        </w:rPr>
        <w:t>proses</w:t>
      </w:r>
      <w:proofErr w:type="spellEnd"/>
      <w:r w:rsidRPr="006F7E9F">
        <w:rPr>
          <w:bCs/>
        </w:rPr>
        <w:t xml:space="preserve"> </w:t>
      </w:r>
      <w:proofErr w:type="spellStart"/>
      <w:r w:rsidRPr="006F7E9F">
        <w:rPr>
          <w:bCs/>
        </w:rPr>
        <w:t>fermentasi</w:t>
      </w:r>
      <w:proofErr w:type="spellEnd"/>
      <w:r w:rsidRPr="006F7E9F">
        <w:rPr>
          <w:bCs/>
        </w:rPr>
        <w:t xml:space="preserve"> </w:t>
      </w:r>
      <w:proofErr w:type="spellStart"/>
      <w:r w:rsidRPr="006F7E9F">
        <w:rPr>
          <w:bCs/>
        </w:rPr>
        <w:t>selesai</w:t>
      </w:r>
      <w:proofErr w:type="spellEnd"/>
      <w:r w:rsidRPr="006F7E9F">
        <w:rPr>
          <w:bCs/>
        </w:rPr>
        <w:t xml:space="preserve">, KBK </w:t>
      </w:r>
      <w:proofErr w:type="spellStart"/>
      <w:r w:rsidRPr="006F7E9F">
        <w:rPr>
          <w:bCs/>
        </w:rPr>
        <w:t>dikeluarkan</w:t>
      </w:r>
      <w:proofErr w:type="spellEnd"/>
      <w:r w:rsidRPr="006F7E9F">
        <w:rPr>
          <w:bCs/>
        </w:rPr>
        <w:t xml:space="preserve"> </w:t>
      </w:r>
      <w:proofErr w:type="spellStart"/>
      <w:r w:rsidRPr="006F7E9F">
        <w:rPr>
          <w:bCs/>
        </w:rPr>
        <w:t>dan</w:t>
      </w:r>
      <w:proofErr w:type="spellEnd"/>
      <w:r w:rsidRPr="006F7E9F">
        <w:rPr>
          <w:bCs/>
        </w:rPr>
        <w:t xml:space="preserve"> </w:t>
      </w:r>
      <w:proofErr w:type="spellStart"/>
      <w:r w:rsidRPr="006F7E9F">
        <w:rPr>
          <w:bCs/>
        </w:rPr>
        <w:t>dikeringkan-anginkan</w:t>
      </w:r>
      <w:proofErr w:type="spellEnd"/>
      <w:r w:rsidRPr="006F7E9F">
        <w:rPr>
          <w:bCs/>
        </w:rPr>
        <w:t xml:space="preserve"> </w:t>
      </w:r>
      <w:proofErr w:type="spellStart"/>
      <w:r w:rsidRPr="006F7E9F">
        <w:rPr>
          <w:bCs/>
        </w:rPr>
        <w:t>selama</w:t>
      </w:r>
      <w:proofErr w:type="spellEnd"/>
      <w:r w:rsidRPr="006F7E9F">
        <w:rPr>
          <w:bCs/>
        </w:rPr>
        <w:t xml:space="preserve"> 6 jam. </w:t>
      </w:r>
      <w:proofErr w:type="spellStart"/>
      <w:proofErr w:type="gramStart"/>
      <w:r w:rsidRPr="006F7E9F">
        <w:rPr>
          <w:bCs/>
        </w:rPr>
        <w:t>Penimbangan</w:t>
      </w:r>
      <w:proofErr w:type="spellEnd"/>
      <w:r w:rsidRPr="006F7E9F">
        <w:rPr>
          <w:bCs/>
        </w:rPr>
        <w:t xml:space="preserve"> KBK </w:t>
      </w:r>
      <w:proofErr w:type="spellStart"/>
      <w:r w:rsidRPr="006F7E9F">
        <w:rPr>
          <w:bCs/>
        </w:rPr>
        <w:t>setelah</w:t>
      </w:r>
      <w:proofErr w:type="spellEnd"/>
      <w:r w:rsidRPr="006F7E9F">
        <w:rPr>
          <w:bCs/>
        </w:rPr>
        <w:t xml:space="preserve"> </w:t>
      </w:r>
      <w:proofErr w:type="spellStart"/>
      <w:r w:rsidRPr="006F7E9F">
        <w:rPr>
          <w:bCs/>
        </w:rPr>
        <w:t>fermentasi</w:t>
      </w:r>
      <w:proofErr w:type="spellEnd"/>
      <w:r w:rsidRPr="006F7E9F">
        <w:rPr>
          <w:bCs/>
        </w:rPr>
        <w:t xml:space="preserve"> </w:t>
      </w:r>
      <w:proofErr w:type="spellStart"/>
      <w:r w:rsidRPr="006F7E9F">
        <w:rPr>
          <w:bCs/>
        </w:rPr>
        <w:t>dilakukan</w:t>
      </w:r>
      <w:proofErr w:type="spellEnd"/>
      <w:r w:rsidRPr="006F7E9F">
        <w:rPr>
          <w:bCs/>
        </w:rPr>
        <w:t xml:space="preserve"> </w:t>
      </w:r>
      <w:proofErr w:type="spellStart"/>
      <w:r w:rsidRPr="006F7E9F">
        <w:rPr>
          <w:bCs/>
        </w:rPr>
        <w:t>pada</w:t>
      </w:r>
      <w:proofErr w:type="spellEnd"/>
      <w:r w:rsidRPr="006F7E9F">
        <w:rPr>
          <w:bCs/>
        </w:rPr>
        <w:t xml:space="preserve"> </w:t>
      </w:r>
      <w:proofErr w:type="spellStart"/>
      <w:r w:rsidRPr="006F7E9F">
        <w:rPr>
          <w:bCs/>
        </w:rPr>
        <w:t>semua</w:t>
      </w:r>
      <w:proofErr w:type="spellEnd"/>
      <w:r w:rsidRPr="006F7E9F">
        <w:rPr>
          <w:bCs/>
        </w:rPr>
        <w:t xml:space="preserve"> </w:t>
      </w:r>
      <w:proofErr w:type="spellStart"/>
      <w:r w:rsidRPr="006F7E9F">
        <w:rPr>
          <w:bCs/>
        </w:rPr>
        <w:t>perlakuan</w:t>
      </w:r>
      <w:proofErr w:type="spellEnd"/>
      <w:r w:rsidRPr="006F7E9F">
        <w:rPr>
          <w:bCs/>
        </w:rPr>
        <w:t>.</w:t>
      </w:r>
      <w:proofErr w:type="gramEnd"/>
      <w:r w:rsidRPr="006F7E9F">
        <w:rPr>
          <w:bCs/>
        </w:rPr>
        <w:t xml:space="preserve"> </w:t>
      </w:r>
      <w:proofErr w:type="spellStart"/>
      <w:proofErr w:type="gramStart"/>
      <w:r w:rsidRPr="006F7E9F">
        <w:rPr>
          <w:bCs/>
        </w:rPr>
        <w:t>Pengeringan</w:t>
      </w:r>
      <w:proofErr w:type="spellEnd"/>
      <w:r w:rsidRPr="006F7E9F">
        <w:rPr>
          <w:bCs/>
        </w:rPr>
        <w:t xml:space="preserve"> </w:t>
      </w:r>
      <w:proofErr w:type="spellStart"/>
      <w:r w:rsidRPr="006F7E9F">
        <w:rPr>
          <w:bCs/>
        </w:rPr>
        <w:t>sampel</w:t>
      </w:r>
      <w:proofErr w:type="spellEnd"/>
      <w:r w:rsidRPr="006F7E9F">
        <w:rPr>
          <w:bCs/>
        </w:rPr>
        <w:t xml:space="preserve"> </w:t>
      </w:r>
      <w:proofErr w:type="spellStart"/>
      <w:r w:rsidRPr="006F7E9F">
        <w:rPr>
          <w:bCs/>
        </w:rPr>
        <w:t>menggunakan</w:t>
      </w:r>
      <w:proofErr w:type="spellEnd"/>
      <w:r w:rsidRPr="006F7E9F">
        <w:rPr>
          <w:bCs/>
        </w:rPr>
        <w:t xml:space="preserve"> oven </w:t>
      </w:r>
      <w:proofErr w:type="spellStart"/>
      <w:r w:rsidRPr="006F7E9F">
        <w:rPr>
          <w:bCs/>
        </w:rPr>
        <w:t>pada</w:t>
      </w:r>
      <w:proofErr w:type="spellEnd"/>
      <w:r w:rsidRPr="006F7E9F">
        <w:rPr>
          <w:bCs/>
        </w:rPr>
        <w:t xml:space="preserve"> </w:t>
      </w:r>
      <w:proofErr w:type="spellStart"/>
      <w:r w:rsidRPr="006F7E9F">
        <w:rPr>
          <w:bCs/>
        </w:rPr>
        <w:t>suhu</w:t>
      </w:r>
      <w:proofErr w:type="spellEnd"/>
      <w:r w:rsidRPr="006F7E9F">
        <w:rPr>
          <w:bCs/>
        </w:rPr>
        <w:t xml:space="preserve"> 55</w:t>
      </w:r>
      <w:r w:rsidRPr="006F7E9F">
        <w:rPr>
          <w:bCs/>
          <w:vertAlign w:val="superscript"/>
        </w:rPr>
        <w:t>0</w:t>
      </w:r>
      <w:r w:rsidRPr="006F7E9F">
        <w:rPr>
          <w:bCs/>
        </w:rPr>
        <w:t xml:space="preserve"> C </w:t>
      </w:r>
      <w:proofErr w:type="spellStart"/>
      <w:r w:rsidRPr="006F7E9F">
        <w:rPr>
          <w:bCs/>
        </w:rPr>
        <w:t>selama</w:t>
      </w:r>
      <w:proofErr w:type="spellEnd"/>
      <w:r w:rsidRPr="006F7E9F">
        <w:rPr>
          <w:bCs/>
        </w:rPr>
        <w:t xml:space="preserve"> 5 </w:t>
      </w:r>
      <w:proofErr w:type="spellStart"/>
      <w:r w:rsidRPr="006F7E9F">
        <w:rPr>
          <w:bCs/>
        </w:rPr>
        <w:t>hari</w:t>
      </w:r>
      <w:proofErr w:type="spellEnd"/>
      <w:r w:rsidRPr="006F7E9F">
        <w:rPr>
          <w:bCs/>
        </w:rPr>
        <w:t>.</w:t>
      </w:r>
      <w:proofErr w:type="gramEnd"/>
      <w:r w:rsidRPr="006F7E9F">
        <w:rPr>
          <w:bCs/>
        </w:rPr>
        <w:t xml:space="preserve"> KBK yang </w:t>
      </w:r>
      <w:proofErr w:type="spellStart"/>
      <w:r w:rsidRPr="006F7E9F">
        <w:rPr>
          <w:bCs/>
        </w:rPr>
        <w:t>sudah</w:t>
      </w:r>
      <w:proofErr w:type="spellEnd"/>
      <w:r w:rsidRPr="006F7E9F">
        <w:rPr>
          <w:bCs/>
        </w:rPr>
        <w:t xml:space="preserve"> </w:t>
      </w:r>
      <w:proofErr w:type="spellStart"/>
      <w:r w:rsidRPr="006F7E9F">
        <w:rPr>
          <w:bCs/>
        </w:rPr>
        <w:t>kering</w:t>
      </w:r>
      <w:proofErr w:type="spellEnd"/>
      <w:r w:rsidRPr="006F7E9F">
        <w:rPr>
          <w:bCs/>
        </w:rPr>
        <w:t xml:space="preserve"> </w:t>
      </w:r>
      <w:proofErr w:type="spellStart"/>
      <w:r w:rsidRPr="006F7E9F">
        <w:rPr>
          <w:bCs/>
        </w:rPr>
        <w:t>digiling</w:t>
      </w:r>
      <w:proofErr w:type="spellEnd"/>
      <w:r w:rsidRPr="006F7E9F">
        <w:rPr>
          <w:bCs/>
        </w:rPr>
        <w:t xml:space="preserve"> </w:t>
      </w:r>
      <w:proofErr w:type="spellStart"/>
      <w:r w:rsidRPr="006F7E9F">
        <w:rPr>
          <w:bCs/>
        </w:rPr>
        <w:t>menggunakan</w:t>
      </w:r>
      <w:proofErr w:type="spellEnd"/>
      <w:r w:rsidRPr="006F7E9F">
        <w:rPr>
          <w:bCs/>
        </w:rPr>
        <w:t xml:space="preserve"> </w:t>
      </w:r>
      <w:r w:rsidRPr="006F7E9F">
        <w:rPr>
          <w:bCs/>
          <w:i/>
        </w:rPr>
        <w:t>Thomas-</w:t>
      </w:r>
      <w:proofErr w:type="gramStart"/>
      <w:r w:rsidRPr="006F7E9F">
        <w:rPr>
          <w:bCs/>
          <w:i/>
        </w:rPr>
        <w:t xml:space="preserve">Wiley </w:t>
      </w:r>
      <w:r w:rsidRPr="006F7E9F">
        <w:rPr>
          <w:bCs/>
        </w:rPr>
        <w:t xml:space="preserve"> </w:t>
      </w:r>
      <w:r w:rsidRPr="006F7E9F">
        <w:t>(</w:t>
      </w:r>
      <w:proofErr w:type="spellStart"/>
      <w:proofErr w:type="gramEnd"/>
      <w:r w:rsidRPr="006F7E9F">
        <w:rPr>
          <w:bCs/>
        </w:rPr>
        <w:t>tipe</w:t>
      </w:r>
      <w:proofErr w:type="spellEnd"/>
      <w:r w:rsidRPr="006F7E9F">
        <w:rPr>
          <w:bCs/>
        </w:rPr>
        <w:t xml:space="preserve"> 4</w:t>
      </w:r>
      <w:r w:rsidRPr="006F7E9F">
        <w:t>)</w:t>
      </w:r>
      <w:r w:rsidRPr="006F7E9F">
        <w:rPr>
          <w:bCs/>
        </w:rPr>
        <w:t xml:space="preserve">  </w:t>
      </w:r>
      <w:proofErr w:type="spellStart"/>
      <w:r w:rsidRPr="006F7E9F">
        <w:rPr>
          <w:bCs/>
        </w:rPr>
        <w:t>dengan</w:t>
      </w:r>
      <w:proofErr w:type="spellEnd"/>
      <w:r w:rsidRPr="006F7E9F">
        <w:rPr>
          <w:bCs/>
        </w:rPr>
        <w:t xml:space="preserve"> diam</w:t>
      </w:r>
      <w:r w:rsidR="00F62AC2">
        <w:rPr>
          <w:bCs/>
        </w:rPr>
        <w:t xml:space="preserve">eter </w:t>
      </w:r>
      <w:proofErr w:type="spellStart"/>
      <w:r w:rsidR="00F62AC2">
        <w:rPr>
          <w:bCs/>
        </w:rPr>
        <w:t>saringan</w:t>
      </w:r>
      <w:proofErr w:type="spellEnd"/>
      <w:r w:rsidR="00F62AC2">
        <w:rPr>
          <w:bCs/>
        </w:rPr>
        <w:t xml:space="preserve"> 1 mm</w:t>
      </w:r>
      <w:r w:rsidR="00F62AC2">
        <w:rPr>
          <w:bCs/>
          <w:lang w:val="id-ID"/>
        </w:rPr>
        <w:t>.</w:t>
      </w:r>
    </w:p>
    <w:p w:rsidR="00515D31" w:rsidRPr="006F7E9F" w:rsidRDefault="00515D31" w:rsidP="00244F6F">
      <w:pPr>
        <w:pStyle w:val="Heading3"/>
        <w:spacing w:line="240" w:lineRule="auto"/>
        <w:rPr>
          <w:szCs w:val="24"/>
          <w:lang w:val="id-ID"/>
        </w:rPr>
      </w:pPr>
      <w:r w:rsidRPr="006F7E9F">
        <w:rPr>
          <w:szCs w:val="24"/>
          <w:lang w:val="id-ID"/>
        </w:rPr>
        <w:t>Rancangan percobaan.</w:t>
      </w:r>
    </w:p>
    <w:p w:rsidR="00515D31" w:rsidRPr="006F7E9F" w:rsidRDefault="00515D31" w:rsidP="00244F6F">
      <w:pPr>
        <w:autoSpaceDE w:val="0"/>
        <w:autoSpaceDN w:val="0"/>
        <w:adjustRightInd w:val="0"/>
        <w:ind w:firstLine="720"/>
        <w:jc w:val="both"/>
        <w:rPr>
          <w:lang w:val="id-ID"/>
        </w:rPr>
      </w:pPr>
      <w:r w:rsidRPr="006F7E9F">
        <w:rPr>
          <w:lang w:val="id-ID"/>
        </w:rPr>
        <w:t xml:space="preserve">Fermentasi KBK dengan menggunakan kapang </w:t>
      </w:r>
      <w:r w:rsidRPr="006F7E9F">
        <w:rPr>
          <w:i/>
          <w:lang w:val="id-ID"/>
        </w:rPr>
        <w:t>Phanerochaete chrysosporium</w:t>
      </w:r>
      <w:r w:rsidRPr="006F7E9F">
        <w:rPr>
          <w:lang w:val="id-ID"/>
        </w:rPr>
        <w:t xml:space="preserve"> dilakukan dengan</w:t>
      </w:r>
      <w:r>
        <w:rPr>
          <w:lang w:val="id-ID"/>
        </w:rPr>
        <w:t xml:space="preserve"> lama hari yang berbeda yaitu 5, 7, 9, 11, dan 13</w:t>
      </w:r>
      <w:r w:rsidRPr="006F7E9F">
        <w:rPr>
          <w:lang w:val="id-ID"/>
        </w:rPr>
        <w:t xml:space="preserve"> hari. Suhu dan pH yang digunakan sama pada semua perlakuan yaitu pada suhu 37</w:t>
      </w:r>
      <w:r w:rsidRPr="006F7E9F">
        <w:rPr>
          <w:bCs/>
          <w:vertAlign w:val="superscript"/>
        </w:rPr>
        <w:t>0</w:t>
      </w:r>
      <w:r w:rsidRPr="006F7E9F">
        <w:rPr>
          <w:bCs/>
          <w:vertAlign w:val="superscript"/>
          <w:lang w:val="id-ID"/>
        </w:rPr>
        <w:t xml:space="preserve"> </w:t>
      </w:r>
      <w:r w:rsidRPr="006F7E9F">
        <w:rPr>
          <w:lang w:val="id-ID"/>
        </w:rPr>
        <w:t xml:space="preserve"> C dan pH 7. </w:t>
      </w:r>
    </w:p>
    <w:p w:rsidR="00515D31" w:rsidRPr="00F62AC2" w:rsidRDefault="00515D31" w:rsidP="00F62AC2">
      <w:pPr>
        <w:autoSpaceDE w:val="0"/>
        <w:autoSpaceDN w:val="0"/>
        <w:adjustRightInd w:val="0"/>
        <w:ind w:firstLine="720"/>
        <w:jc w:val="both"/>
        <w:rPr>
          <w:lang w:val="id-ID"/>
        </w:rPr>
      </w:pPr>
      <w:r w:rsidRPr="006F7E9F">
        <w:rPr>
          <w:lang w:val="id-ID"/>
        </w:rPr>
        <w:t xml:space="preserve">Percobaan ini dirancang dengan Rancangan Acak Lengkap pola searah dengan 5 perlakuan dan 5 ulangan sehingga terbentuk 25 unit percobaan. </w:t>
      </w:r>
      <w:proofErr w:type="spellStart"/>
      <w:r w:rsidRPr="006F7E9F">
        <w:rPr>
          <w:bCs/>
        </w:rPr>
        <w:t>Kelompok</w:t>
      </w:r>
      <w:proofErr w:type="spellEnd"/>
      <w:r w:rsidRPr="006F7E9F">
        <w:rPr>
          <w:bCs/>
        </w:rPr>
        <w:t xml:space="preserve"> </w:t>
      </w:r>
      <w:proofErr w:type="spellStart"/>
      <w:r w:rsidRPr="006F7E9F">
        <w:rPr>
          <w:bCs/>
        </w:rPr>
        <w:t>perlakuan</w:t>
      </w:r>
      <w:proofErr w:type="spellEnd"/>
      <w:r w:rsidRPr="006F7E9F">
        <w:rPr>
          <w:bCs/>
        </w:rPr>
        <w:t xml:space="preserve"> </w:t>
      </w:r>
      <w:proofErr w:type="spellStart"/>
      <w:proofErr w:type="gramStart"/>
      <w:r w:rsidRPr="006F7E9F">
        <w:rPr>
          <w:bCs/>
        </w:rPr>
        <w:t>yaitu</w:t>
      </w:r>
      <w:proofErr w:type="spellEnd"/>
      <w:r w:rsidRPr="006F7E9F">
        <w:rPr>
          <w:bCs/>
        </w:rPr>
        <w:t xml:space="preserve"> </w:t>
      </w:r>
      <w:r w:rsidRPr="006F7E9F">
        <w:t>:</w:t>
      </w:r>
      <w:proofErr w:type="gramEnd"/>
      <w:r w:rsidR="00F62AC2">
        <w:rPr>
          <w:lang w:val="id-ID"/>
        </w:rPr>
        <w:t xml:space="preserve"> </w:t>
      </w:r>
      <w:r w:rsidRPr="006F7E9F">
        <w:rPr>
          <w:bCs/>
        </w:rPr>
        <w:t xml:space="preserve">P0 = </w:t>
      </w:r>
      <w:proofErr w:type="spellStart"/>
      <w:r w:rsidRPr="006F7E9F">
        <w:rPr>
          <w:bCs/>
        </w:rPr>
        <w:t>fermentasi</w:t>
      </w:r>
      <w:proofErr w:type="spellEnd"/>
      <w:r w:rsidRPr="006F7E9F">
        <w:rPr>
          <w:bCs/>
        </w:rPr>
        <w:t xml:space="preserve"> KBK </w:t>
      </w:r>
      <w:proofErr w:type="spellStart"/>
      <w:r w:rsidRPr="006F7E9F">
        <w:rPr>
          <w:bCs/>
        </w:rPr>
        <w:t>selama</w:t>
      </w:r>
      <w:proofErr w:type="spellEnd"/>
      <w:r w:rsidRPr="006F7E9F">
        <w:rPr>
          <w:bCs/>
        </w:rPr>
        <w:t xml:space="preserve"> </w:t>
      </w:r>
      <w:r>
        <w:rPr>
          <w:bCs/>
          <w:lang w:val="id-ID"/>
        </w:rPr>
        <w:t>5</w:t>
      </w:r>
      <w:r>
        <w:rPr>
          <w:bCs/>
        </w:rPr>
        <w:t xml:space="preserve"> </w:t>
      </w:r>
      <w:proofErr w:type="spellStart"/>
      <w:r>
        <w:rPr>
          <w:bCs/>
        </w:rPr>
        <w:t>hari</w:t>
      </w:r>
      <w:proofErr w:type="spellEnd"/>
      <w:r w:rsidR="00F62AC2">
        <w:rPr>
          <w:bCs/>
          <w:lang w:val="id-ID"/>
        </w:rPr>
        <w:t>,</w:t>
      </w:r>
      <w:r w:rsidR="00F62AC2">
        <w:rPr>
          <w:lang w:val="id-ID"/>
        </w:rPr>
        <w:t xml:space="preserve"> </w:t>
      </w:r>
      <w:r w:rsidRPr="006F7E9F">
        <w:rPr>
          <w:bCs/>
        </w:rPr>
        <w:t xml:space="preserve">P1 = </w:t>
      </w:r>
      <w:proofErr w:type="spellStart"/>
      <w:r w:rsidRPr="006F7E9F">
        <w:rPr>
          <w:bCs/>
        </w:rPr>
        <w:t>fermentasi</w:t>
      </w:r>
      <w:proofErr w:type="spellEnd"/>
      <w:r w:rsidRPr="006F7E9F">
        <w:rPr>
          <w:bCs/>
        </w:rPr>
        <w:t xml:space="preserve"> KBK </w:t>
      </w:r>
      <w:proofErr w:type="spellStart"/>
      <w:r w:rsidRPr="006F7E9F">
        <w:rPr>
          <w:bCs/>
        </w:rPr>
        <w:t>selama</w:t>
      </w:r>
      <w:proofErr w:type="spellEnd"/>
      <w:r w:rsidRPr="006F7E9F">
        <w:rPr>
          <w:bCs/>
        </w:rPr>
        <w:t xml:space="preserve"> </w:t>
      </w:r>
      <w:r>
        <w:rPr>
          <w:bCs/>
          <w:lang w:val="id-ID"/>
        </w:rPr>
        <w:t>7</w:t>
      </w:r>
      <w:r w:rsidR="00F62AC2">
        <w:rPr>
          <w:bCs/>
        </w:rPr>
        <w:t xml:space="preserve"> </w:t>
      </w:r>
      <w:proofErr w:type="spellStart"/>
      <w:r w:rsidR="00F62AC2">
        <w:rPr>
          <w:bCs/>
        </w:rPr>
        <w:t>hari</w:t>
      </w:r>
      <w:proofErr w:type="spellEnd"/>
      <w:r w:rsidR="00F62AC2">
        <w:rPr>
          <w:bCs/>
          <w:lang w:val="id-ID"/>
        </w:rPr>
        <w:t>,</w:t>
      </w:r>
      <w:r w:rsidR="00F62AC2">
        <w:rPr>
          <w:lang w:val="id-ID"/>
        </w:rPr>
        <w:t xml:space="preserve"> </w:t>
      </w:r>
      <w:r w:rsidRPr="006F7E9F">
        <w:rPr>
          <w:bCs/>
        </w:rPr>
        <w:t xml:space="preserve">P2 = </w:t>
      </w:r>
      <w:proofErr w:type="spellStart"/>
      <w:r w:rsidRPr="006F7E9F">
        <w:rPr>
          <w:bCs/>
        </w:rPr>
        <w:t>fermentasi</w:t>
      </w:r>
      <w:proofErr w:type="spellEnd"/>
      <w:r w:rsidRPr="006F7E9F">
        <w:rPr>
          <w:bCs/>
        </w:rPr>
        <w:t xml:space="preserve"> KBK </w:t>
      </w:r>
      <w:proofErr w:type="spellStart"/>
      <w:r w:rsidRPr="006F7E9F">
        <w:rPr>
          <w:bCs/>
        </w:rPr>
        <w:t>selama</w:t>
      </w:r>
      <w:proofErr w:type="spellEnd"/>
      <w:r w:rsidRPr="006F7E9F">
        <w:rPr>
          <w:bCs/>
        </w:rPr>
        <w:t xml:space="preserve"> </w:t>
      </w:r>
      <w:r>
        <w:rPr>
          <w:bCs/>
          <w:lang w:val="id-ID"/>
        </w:rPr>
        <w:t>9</w:t>
      </w:r>
      <w:r w:rsidR="00F62AC2">
        <w:rPr>
          <w:bCs/>
        </w:rPr>
        <w:t xml:space="preserve"> </w:t>
      </w:r>
      <w:proofErr w:type="spellStart"/>
      <w:r w:rsidR="00F62AC2">
        <w:rPr>
          <w:bCs/>
        </w:rPr>
        <w:t>har</w:t>
      </w:r>
      <w:proofErr w:type="spellEnd"/>
      <w:r w:rsidR="00F62AC2">
        <w:rPr>
          <w:bCs/>
          <w:lang w:val="id-ID"/>
        </w:rPr>
        <w:t xml:space="preserve">i, </w:t>
      </w:r>
      <w:r w:rsidRPr="006F7E9F">
        <w:rPr>
          <w:bCs/>
        </w:rPr>
        <w:t xml:space="preserve">P3 = </w:t>
      </w:r>
      <w:proofErr w:type="spellStart"/>
      <w:r w:rsidRPr="006F7E9F">
        <w:rPr>
          <w:bCs/>
        </w:rPr>
        <w:t>fermentasi</w:t>
      </w:r>
      <w:proofErr w:type="spellEnd"/>
      <w:r w:rsidRPr="006F7E9F">
        <w:rPr>
          <w:bCs/>
        </w:rPr>
        <w:t xml:space="preserve"> KBK </w:t>
      </w:r>
      <w:proofErr w:type="spellStart"/>
      <w:r w:rsidRPr="006F7E9F">
        <w:rPr>
          <w:bCs/>
        </w:rPr>
        <w:t>selama</w:t>
      </w:r>
      <w:proofErr w:type="spellEnd"/>
      <w:r w:rsidRPr="006F7E9F">
        <w:rPr>
          <w:bCs/>
        </w:rPr>
        <w:t xml:space="preserve"> </w:t>
      </w:r>
      <w:r>
        <w:rPr>
          <w:bCs/>
          <w:lang w:val="id-ID"/>
        </w:rPr>
        <w:t>11</w:t>
      </w:r>
      <w:r w:rsidR="00F62AC2">
        <w:rPr>
          <w:bCs/>
        </w:rPr>
        <w:t xml:space="preserve"> </w:t>
      </w:r>
      <w:proofErr w:type="spellStart"/>
      <w:r w:rsidR="00F62AC2">
        <w:rPr>
          <w:bCs/>
        </w:rPr>
        <w:t>hari</w:t>
      </w:r>
      <w:proofErr w:type="spellEnd"/>
      <w:r w:rsidR="00F62AC2">
        <w:rPr>
          <w:bCs/>
          <w:lang w:val="id-ID"/>
        </w:rPr>
        <w:t>,</w:t>
      </w:r>
      <w:r w:rsidR="00F62AC2">
        <w:rPr>
          <w:lang w:val="id-ID"/>
        </w:rPr>
        <w:t xml:space="preserve"> </w:t>
      </w:r>
      <w:r w:rsidRPr="006F7E9F">
        <w:rPr>
          <w:bCs/>
        </w:rPr>
        <w:t>P</w:t>
      </w:r>
      <w:r w:rsidRPr="006F7E9F">
        <w:rPr>
          <w:bCs/>
          <w:lang w:val="id-ID"/>
        </w:rPr>
        <w:t>4</w:t>
      </w:r>
      <w:r w:rsidRPr="006F7E9F">
        <w:rPr>
          <w:bCs/>
        </w:rPr>
        <w:t xml:space="preserve"> = </w:t>
      </w:r>
      <w:proofErr w:type="spellStart"/>
      <w:r w:rsidRPr="006F7E9F">
        <w:rPr>
          <w:bCs/>
        </w:rPr>
        <w:t>fermentasi</w:t>
      </w:r>
      <w:proofErr w:type="spellEnd"/>
      <w:r w:rsidRPr="006F7E9F">
        <w:rPr>
          <w:bCs/>
        </w:rPr>
        <w:t xml:space="preserve"> KBK </w:t>
      </w:r>
      <w:proofErr w:type="spellStart"/>
      <w:r w:rsidRPr="006F7E9F">
        <w:rPr>
          <w:bCs/>
        </w:rPr>
        <w:t>selama</w:t>
      </w:r>
      <w:proofErr w:type="spellEnd"/>
      <w:r w:rsidRPr="006F7E9F">
        <w:rPr>
          <w:bCs/>
        </w:rPr>
        <w:t xml:space="preserve"> </w:t>
      </w:r>
      <w:r>
        <w:rPr>
          <w:bCs/>
          <w:lang w:val="id-ID"/>
        </w:rPr>
        <w:t>13</w:t>
      </w:r>
      <w:r w:rsidRPr="006F7E9F">
        <w:rPr>
          <w:bCs/>
        </w:rPr>
        <w:t xml:space="preserve"> </w:t>
      </w:r>
      <w:proofErr w:type="spellStart"/>
      <w:r w:rsidRPr="006F7E9F">
        <w:rPr>
          <w:bCs/>
        </w:rPr>
        <w:t>hari</w:t>
      </w:r>
      <w:proofErr w:type="spellEnd"/>
      <w:r w:rsidRPr="006F7E9F">
        <w:rPr>
          <w:bCs/>
        </w:rPr>
        <w:t>.</w:t>
      </w:r>
    </w:p>
    <w:p w:rsidR="00244F6F" w:rsidRDefault="00244F6F" w:rsidP="00244F6F">
      <w:pPr>
        <w:autoSpaceDE w:val="0"/>
        <w:autoSpaceDN w:val="0"/>
        <w:adjustRightInd w:val="0"/>
        <w:jc w:val="center"/>
        <w:rPr>
          <w:b/>
          <w:lang w:val="id-ID"/>
        </w:rPr>
      </w:pPr>
    </w:p>
    <w:p w:rsidR="00515D31" w:rsidRDefault="00515D31" w:rsidP="00244F6F">
      <w:pPr>
        <w:autoSpaceDE w:val="0"/>
        <w:autoSpaceDN w:val="0"/>
        <w:adjustRightInd w:val="0"/>
        <w:jc w:val="center"/>
        <w:rPr>
          <w:b/>
          <w:lang w:val="id-ID"/>
        </w:rPr>
      </w:pPr>
      <w:r w:rsidRPr="00515D31">
        <w:rPr>
          <w:b/>
          <w:lang w:val="id-ID"/>
        </w:rPr>
        <w:t>HASIL DAN PEMBAHASAN</w:t>
      </w:r>
    </w:p>
    <w:p w:rsidR="00244F6F" w:rsidRPr="00515D31" w:rsidRDefault="00244F6F" w:rsidP="00244F6F">
      <w:pPr>
        <w:autoSpaceDE w:val="0"/>
        <w:autoSpaceDN w:val="0"/>
        <w:adjustRightInd w:val="0"/>
        <w:jc w:val="center"/>
        <w:rPr>
          <w:b/>
          <w:lang w:val="id-ID"/>
        </w:rPr>
      </w:pPr>
    </w:p>
    <w:p w:rsidR="00244F6F" w:rsidRPr="00974961" w:rsidRDefault="00244F6F" w:rsidP="00244F6F">
      <w:pPr>
        <w:pStyle w:val="ListParagraph"/>
        <w:numPr>
          <w:ilvl w:val="0"/>
          <w:numId w:val="1"/>
        </w:numPr>
        <w:ind w:left="426"/>
        <w:jc w:val="both"/>
        <w:rPr>
          <w:b/>
          <w:lang w:val="id-ID"/>
        </w:rPr>
      </w:pPr>
      <w:r w:rsidRPr="00974961">
        <w:rPr>
          <w:b/>
          <w:lang w:val="id-ID"/>
        </w:rPr>
        <w:t>Lignin</w:t>
      </w:r>
      <w:r>
        <w:rPr>
          <w:b/>
          <w:lang w:val="id-ID"/>
        </w:rPr>
        <w:t xml:space="preserve"> Peroksidase</w:t>
      </w:r>
    </w:p>
    <w:p w:rsidR="00244F6F" w:rsidRDefault="00244F6F" w:rsidP="00244F6F">
      <w:pPr>
        <w:jc w:val="center"/>
        <w:rPr>
          <w:lang w:val="id-ID"/>
        </w:rPr>
      </w:pPr>
    </w:p>
    <w:p w:rsidR="00244F6F" w:rsidRDefault="00B52805" w:rsidP="00244F6F">
      <w:pPr>
        <w:jc w:val="center"/>
        <w:rPr>
          <w:lang w:val="id-ID"/>
        </w:rPr>
      </w:pPr>
      <w:r>
        <w:rPr>
          <w:lang w:val="id-ID"/>
        </w:rPr>
        <w:t>Tabel 1. Rerata aktiv</w:t>
      </w:r>
      <w:r w:rsidR="00244F6F">
        <w:rPr>
          <w:lang w:val="id-ID"/>
        </w:rPr>
        <w:t xml:space="preserve">itas enzim Lignin Peroksidase </w:t>
      </w:r>
    </w:p>
    <w:p w:rsidR="00244F6F" w:rsidRDefault="00244F6F" w:rsidP="00244F6F">
      <w:pPr>
        <w:jc w:val="center"/>
        <w:rPr>
          <w:lang w:val="id-ID"/>
        </w:rPr>
      </w:pPr>
      <w:r>
        <w:rPr>
          <w:lang w:val="id-ID"/>
        </w:rPr>
        <w:t>fermentasi kulit buah kakao (U/ml)</w:t>
      </w:r>
    </w:p>
    <w:tbl>
      <w:tblPr>
        <w:tblStyle w:val="TableGrid"/>
        <w:tblW w:w="0" w:type="auto"/>
        <w:jc w:val="center"/>
        <w:tblBorders>
          <w:left w:val="none" w:sz="0" w:space="0" w:color="auto"/>
          <w:right w:val="none" w:sz="0" w:space="0" w:color="auto"/>
          <w:insideV w:val="none" w:sz="0" w:space="0" w:color="auto"/>
        </w:tblBorders>
        <w:tblLook w:val="04A0"/>
      </w:tblPr>
      <w:tblGrid>
        <w:gridCol w:w="1030"/>
        <w:gridCol w:w="1488"/>
        <w:gridCol w:w="1418"/>
        <w:gridCol w:w="1417"/>
        <w:gridCol w:w="1418"/>
        <w:gridCol w:w="1382"/>
      </w:tblGrid>
      <w:tr w:rsidR="00244F6F" w:rsidRPr="00764167" w:rsidTr="00645A24">
        <w:trPr>
          <w:jc w:val="center"/>
        </w:trPr>
        <w:tc>
          <w:tcPr>
            <w:tcW w:w="1030" w:type="dxa"/>
            <w:vMerge w:val="restart"/>
            <w:tcBorders>
              <w:top w:val="double" w:sz="4" w:space="0" w:color="auto"/>
            </w:tcBorders>
            <w:vAlign w:val="center"/>
          </w:tcPr>
          <w:p w:rsidR="00244F6F" w:rsidRPr="00974961" w:rsidRDefault="00244F6F" w:rsidP="00244F6F">
            <w:pPr>
              <w:jc w:val="center"/>
              <w:rPr>
                <w:sz w:val="24"/>
                <w:szCs w:val="24"/>
                <w:lang w:val="id-ID"/>
              </w:rPr>
            </w:pPr>
            <w:proofErr w:type="spellStart"/>
            <w:r w:rsidRPr="00764167">
              <w:rPr>
                <w:sz w:val="24"/>
                <w:szCs w:val="24"/>
              </w:rPr>
              <w:t>Ulangan</w:t>
            </w:r>
            <w:proofErr w:type="spellEnd"/>
            <w:r>
              <w:rPr>
                <w:sz w:val="24"/>
                <w:szCs w:val="24"/>
                <w:lang w:val="id-ID"/>
              </w:rPr>
              <w:t xml:space="preserve"> </w:t>
            </w:r>
          </w:p>
        </w:tc>
        <w:tc>
          <w:tcPr>
            <w:tcW w:w="7123" w:type="dxa"/>
            <w:gridSpan w:val="5"/>
            <w:tcBorders>
              <w:top w:val="double" w:sz="4" w:space="0" w:color="auto"/>
            </w:tcBorders>
          </w:tcPr>
          <w:p w:rsidR="00244F6F" w:rsidRPr="00764167" w:rsidRDefault="00244F6F" w:rsidP="00244F6F">
            <w:pPr>
              <w:jc w:val="center"/>
            </w:pPr>
            <w:proofErr w:type="spellStart"/>
            <w:r w:rsidRPr="00764167">
              <w:rPr>
                <w:sz w:val="24"/>
                <w:szCs w:val="24"/>
              </w:rPr>
              <w:t>Perlakuan</w:t>
            </w:r>
            <w:proofErr w:type="spellEnd"/>
          </w:p>
        </w:tc>
      </w:tr>
      <w:tr w:rsidR="00244F6F" w:rsidRPr="00764167" w:rsidTr="00645A24">
        <w:trPr>
          <w:jc w:val="center"/>
        </w:trPr>
        <w:tc>
          <w:tcPr>
            <w:tcW w:w="1030" w:type="dxa"/>
            <w:vMerge/>
            <w:tcBorders>
              <w:bottom w:val="single" w:sz="4" w:space="0" w:color="000000" w:themeColor="text1"/>
            </w:tcBorders>
          </w:tcPr>
          <w:p w:rsidR="00244F6F" w:rsidRPr="00764167" w:rsidRDefault="00244F6F" w:rsidP="00244F6F">
            <w:pPr>
              <w:rPr>
                <w:sz w:val="24"/>
                <w:szCs w:val="24"/>
              </w:rPr>
            </w:pPr>
          </w:p>
        </w:tc>
        <w:tc>
          <w:tcPr>
            <w:tcW w:w="1488" w:type="dxa"/>
            <w:tcBorders>
              <w:bottom w:val="single" w:sz="4" w:space="0" w:color="000000" w:themeColor="text1"/>
            </w:tcBorders>
          </w:tcPr>
          <w:p w:rsidR="00244F6F" w:rsidRPr="00924549" w:rsidRDefault="00244F6F" w:rsidP="00244F6F">
            <w:pPr>
              <w:jc w:val="center"/>
              <w:rPr>
                <w:sz w:val="24"/>
                <w:szCs w:val="24"/>
                <w:lang w:val="id-ID"/>
              </w:rPr>
            </w:pPr>
            <w:r w:rsidRPr="00764167">
              <w:rPr>
                <w:sz w:val="24"/>
                <w:szCs w:val="24"/>
              </w:rPr>
              <w:t>P</w:t>
            </w:r>
            <w:r>
              <w:rPr>
                <w:sz w:val="24"/>
                <w:szCs w:val="24"/>
                <w:lang w:val="id-ID"/>
              </w:rPr>
              <w:t>0</w:t>
            </w:r>
          </w:p>
        </w:tc>
        <w:tc>
          <w:tcPr>
            <w:tcW w:w="1418" w:type="dxa"/>
            <w:tcBorders>
              <w:bottom w:val="single" w:sz="4" w:space="0" w:color="000000" w:themeColor="text1"/>
            </w:tcBorders>
          </w:tcPr>
          <w:p w:rsidR="00244F6F" w:rsidRPr="00924549" w:rsidRDefault="00244F6F" w:rsidP="00244F6F">
            <w:pPr>
              <w:jc w:val="center"/>
              <w:rPr>
                <w:sz w:val="24"/>
                <w:szCs w:val="24"/>
                <w:lang w:val="id-ID"/>
              </w:rPr>
            </w:pPr>
            <w:r w:rsidRPr="00764167">
              <w:rPr>
                <w:sz w:val="24"/>
                <w:szCs w:val="24"/>
              </w:rPr>
              <w:t>P</w:t>
            </w:r>
            <w:r>
              <w:rPr>
                <w:sz w:val="24"/>
                <w:szCs w:val="24"/>
                <w:lang w:val="id-ID"/>
              </w:rPr>
              <w:t>1</w:t>
            </w:r>
          </w:p>
        </w:tc>
        <w:tc>
          <w:tcPr>
            <w:tcW w:w="1417" w:type="dxa"/>
            <w:tcBorders>
              <w:bottom w:val="single" w:sz="4" w:space="0" w:color="000000" w:themeColor="text1"/>
            </w:tcBorders>
          </w:tcPr>
          <w:p w:rsidR="00244F6F" w:rsidRPr="00924549" w:rsidRDefault="00244F6F" w:rsidP="00244F6F">
            <w:pPr>
              <w:jc w:val="center"/>
              <w:rPr>
                <w:sz w:val="24"/>
                <w:szCs w:val="24"/>
                <w:lang w:val="id-ID"/>
              </w:rPr>
            </w:pPr>
            <w:r w:rsidRPr="00764167">
              <w:rPr>
                <w:sz w:val="24"/>
                <w:szCs w:val="24"/>
              </w:rPr>
              <w:t>P</w:t>
            </w:r>
            <w:r>
              <w:rPr>
                <w:sz w:val="24"/>
                <w:szCs w:val="24"/>
                <w:lang w:val="id-ID"/>
              </w:rPr>
              <w:t>2</w:t>
            </w:r>
          </w:p>
        </w:tc>
        <w:tc>
          <w:tcPr>
            <w:tcW w:w="1418" w:type="dxa"/>
            <w:tcBorders>
              <w:bottom w:val="single" w:sz="4" w:space="0" w:color="000000" w:themeColor="text1"/>
            </w:tcBorders>
          </w:tcPr>
          <w:p w:rsidR="00244F6F" w:rsidRPr="00924549" w:rsidRDefault="00244F6F" w:rsidP="00244F6F">
            <w:pPr>
              <w:jc w:val="center"/>
              <w:rPr>
                <w:sz w:val="24"/>
                <w:szCs w:val="24"/>
                <w:lang w:val="id-ID"/>
              </w:rPr>
            </w:pPr>
            <w:r w:rsidRPr="00764167">
              <w:rPr>
                <w:sz w:val="24"/>
                <w:szCs w:val="24"/>
              </w:rPr>
              <w:t>P</w:t>
            </w:r>
            <w:r>
              <w:rPr>
                <w:sz w:val="24"/>
                <w:szCs w:val="24"/>
                <w:lang w:val="id-ID"/>
              </w:rPr>
              <w:t>3</w:t>
            </w:r>
          </w:p>
        </w:tc>
        <w:tc>
          <w:tcPr>
            <w:tcW w:w="1382" w:type="dxa"/>
            <w:tcBorders>
              <w:bottom w:val="single" w:sz="4" w:space="0" w:color="000000" w:themeColor="text1"/>
            </w:tcBorders>
          </w:tcPr>
          <w:p w:rsidR="00244F6F" w:rsidRPr="00924549" w:rsidRDefault="00244F6F" w:rsidP="00244F6F">
            <w:pPr>
              <w:jc w:val="center"/>
              <w:rPr>
                <w:lang w:val="id-ID"/>
              </w:rPr>
            </w:pPr>
            <w:r>
              <w:rPr>
                <w:lang w:val="id-ID"/>
              </w:rPr>
              <w:t>P4</w:t>
            </w:r>
          </w:p>
        </w:tc>
      </w:tr>
      <w:tr w:rsidR="00244F6F" w:rsidRPr="00924549" w:rsidTr="00645A24">
        <w:trPr>
          <w:jc w:val="center"/>
        </w:trPr>
        <w:tc>
          <w:tcPr>
            <w:tcW w:w="1030" w:type="dxa"/>
            <w:tcBorders>
              <w:bottom w:val="nil"/>
            </w:tcBorders>
          </w:tcPr>
          <w:p w:rsidR="00244F6F" w:rsidRPr="00924549" w:rsidRDefault="00244F6F" w:rsidP="00244F6F">
            <w:pPr>
              <w:jc w:val="center"/>
            </w:pPr>
            <w:r w:rsidRPr="00924549">
              <w:t>1</w:t>
            </w:r>
          </w:p>
        </w:tc>
        <w:tc>
          <w:tcPr>
            <w:tcW w:w="1488" w:type="dxa"/>
            <w:tcBorders>
              <w:bottom w:val="nil"/>
            </w:tcBorders>
          </w:tcPr>
          <w:p w:rsidR="00244F6F" w:rsidRPr="009A502C" w:rsidRDefault="00244F6F" w:rsidP="00244F6F">
            <w:pPr>
              <w:jc w:val="center"/>
              <w:rPr>
                <w:lang w:val="id-ID"/>
              </w:rPr>
            </w:pPr>
            <w:r>
              <w:rPr>
                <w:lang w:val="id-ID"/>
              </w:rPr>
              <w:t>0,219</w:t>
            </w:r>
          </w:p>
        </w:tc>
        <w:tc>
          <w:tcPr>
            <w:tcW w:w="1418" w:type="dxa"/>
            <w:tcBorders>
              <w:bottom w:val="nil"/>
            </w:tcBorders>
          </w:tcPr>
          <w:p w:rsidR="00244F6F" w:rsidRPr="009A502C" w:rsidRDefault="00244F6F" w:rsidP="00244F6F">
            <w:pPr>
              <w:jc w:val="center"/>
              <w:rPr>
                <w:lang w:val="id-ID"/>
              </w:rPr>
            </w:pPr>
            <w:r>
              <w:rPr>
                <w:lang w:val="id-ID"/>
              </w:rPr>
              <w:t>0,521</w:t>
            </w:r>
          </w:p>
        </w:tc>
        <w:tc>
          <w:tcPr>
            <w:tcW w:w="1417" w:type="dxa"/>
            <w:tcBorders>
              <w:bottom w:val="nil"/>
            </w:tcBorders>
          </w:tcPr>
          <w:p w:rsidR="00244F6F" w:rsidRPr="009A502C" w:rsidRDefault="00244F6F" w:rsidP="00244F6F">
            <w:pPr>
              <w:jc w:val="center"/>
              <w:rPr>
                <w:lang w:val="id-ID"/>
              </w:rPr>
            </w:pPr>
            <w:r>
              <w:rPr>
                <w:lang w:val="id-ID"/>
              </w:rPr>
              <w:t>0,223</w:t>
            </w:r>
          </w:p>
        </w:tc>
        <w:tc>
          <w:tcPr>
            <w:tcW w:w="1418" w:type="dxa"/>
            <w:tcBorders>
              <w:bottom w:val="nil"/>
            </w:tcBorders>
          </w:tcPr>
          <w:p w:rsidR="00244F6F" w:rsidRPr="009A502C" w:rsidRDefault="00244F6F" w:rsidP="00244F6F">
            <w:pPr>
              <w:jc w:val="center"/>
              <w:rPr>
                <w:lang w:val="id-ID"/>
              </w:rPr>
            </w:pPr>
            <w:r>
              <w:rPr>
                <w:lang w:val="id-ID"/>
              </w:rPr>
              <w:t>0,054</w:t>
            </w:r>
          </w:p>
        </w:tc>
        <w:tc>
          <w:tcPr>
            <w:tcW w:w="1382" w:type="dxa"/>
            <w:tcBorders>
              <w:bottom w:val="nil"/>
            </w:tcBorders>
          </w:tcPr>
          <w:p w:rsidR="00244F6F" w:rsidRPr="009A502C" w:rsidRDefault="00244F6F" w:rsidP="00244F6F">
            <w:pPr>
              <w:jc w:val="center"/>
              <w:rPr>
                <w:lang w:val="id-ID"/>
              </w:rPr>
            </w:pPr>
            <w:r>
              <w:rPr>
                <w:lang w:val="id-ID"/>
              </w:rPr>
              <w:t>0,025</w:t>
            </w:r>
          </w:p>
        </w:tc>
      </w:tr>
      <w:tr w:rsidR="00244F6F" w:rsidRPr="00924549" w:rsidTr="00645A24">
        <w:trPr>
          <w:jc w:val="center"/>
        </w:trPr>
        <w:tc>
          <w:tcPr>
            <w:tcW w:w="1030" w:type="dxa"/>
            <w:tcBorders>
              <w:top w:val="nil"/>
              <w:bottom w:val="nil"/>
            </w:tcBorders>
          </w:tcPr>
          <w:p w:rsidR="00244F6F" w:rsidRPr="00924549" w:rsidRDefault="00244F6F" w:rsidP="00244F6F">
            <w:pPr>
              <w:jc w:val="center"/>
            </w:pPr>
            <w:r w:rsidRPr="00924549">
              <w:t>2</w:t>
            </w:r>
          </w:p>
        </w:tc>
        <w:tc>
          <w:tcPr>
            <w:tcW w:w="1488" w:type="dxa"/>
            <w:tcBorders>
              <w:top w:val="nil"/>
              <w:bottom w:val="nil"/>
            </w:tcBorders>
          </w:tcPr>
          <w:p w:rsidR="00244F6F" w:rsidRPr="009A502C" w:rsidRDefault="00244F6F" w:rsidP="00244F6F">
            <w:pPr>
              <w:jc w:val="center"/>
              <w:rPr>
                <w:lang w:val="id-ID"/>
              </w:rPr>
            </w:pPr>
            <w:r>
              <w:rPr>
                <w:lang w:val="id-ID"/>
              </w:rPr>
              <w:t>0,223</w:t>
            </w:r>
          </w:p>
        </w:tc>
        <w:tc>
          <w:tcPr>
            <w:tcW w:w="1418" w:type="dxa"/>
            <w:tcBorders>
              <w:top w:val="nil"/>
              <w:bottom w:val="nil"/>
            </w:tcBorders>
          </w:tcPr>
          <w:p w:rsidR="00244F6F" w:rsidRPr="009A502C" w:rsidRDefault="00244F6F" w:rsidP="00244F6F">
            <w:pPr>
              <w:jc w:val="center"/>
              <w:rPr>
                <w:lang w:val="id-ID"/>
              </w:rPr>
            </w:pPr>
            <w:r>
              <w:rPr>
                <w:lang w:val="id-ID"/>
              </w:rPr>
              <w:t>0,562</w:t>
            </w:r>
          </w:p>
        </w:tc>
        <w:tc>
          <w:tcPr>
            <w:tcW w:w="1417" w:type="dxa"/>
            <w:tcBorders>
              <w:top w:val="nil"/>
              <w:bottom w:val="nil"/>
            </w:tcBorders>
          </w:tcPr>
          <w:p w:rsidR="00244F6F" w:rsidRPr="009A502C" w:rsidRDefault="00244F6F" w:rsidP="00244F6F">
            <w:pPr>
              <w:jc w:val="center"/>
              <w:rPr>
                <w:lang w:val="id-ID"/>
              </w:rPr>
            </w:pPr>
            <w:r>
              <w:rPr>
                <w:lang w:val="id-ID"/>
              </w:rPr>
              <w:t>0,126</w:t>
            </w:r>
          </w:p>
        </w:tc>
        <w:tc>
          <w:tcPr>
            <w:tcW w:w="1418" w:type="dxa"/>
            <w:tcBorders>
              <w:top w:val="nil"/>
              <w:bottom w:val="nil"/>
            </w:tcBorders>
          </w:tcPr>
          <w:p w:rsidR="00244F6F" w:rsidRPr="009A502C" w:rsidRDefault="00244F6F" w:rsidP="00244F6F">
            <w:pPr>
              <w:jc w:val="center"/>
              <w:rPr>
                <w:lang w:val="id-ID"/>
              </w:rPr>
            </w:pPr>
            <w:r>
              <w:rPr>
                <w:lang w:val="id-ID"/>
              </w:rPr>
              <w:t>0,036</w:t>
            </w:r>
          </w:p>
        </w:tc>
        <w:tc>
          <w:tcPr>
            <w:tcW w:w="1382" w:type="dxa"/>
            <w:tcBorders>
              <w:top w:val="nil"/>
              <w:bottom w:val="nil"/>
            </w:tcBorders>
          </w:tcPr>
          <w:p w:rsidR="00244F6F" w:rsidRPr="009A502C" w:rsidRDefault="00244F6F" w:rsidP="00244F6F">
            <w:pPr>
              <w:jc w:val="center"/>
              <w:rPr>
                <w:lang w:val="id-ID"/>
              </w:rPr>
            </w:pPr>
            <w:r>
              <w:rPr>
                <w:lang w:val="id-ID"/>
              </w:rPr>
              <w:t>0,046</w:t>
            </w:r>
          </w:p>
        </w:tc>
      </w:tr>
      <w:tr w:rsidR="00244F6F" w:rsidRPr="00924549" w:rsidTr="00645A24">
        <w:trPr>
          <w:jc w:val="center"/>
        </w:trPr>
        <w:tc>
          <w:tcPr>
            <w:tcW w:w="1030" w:type="dxa"/>
            <w:tcBorders>
              <w:top w:val="nil"/>
              <w:bottom w:val="nil"/>
            </w:tcBorders>
          </w:tcPr>
          <w:p w:rsidR="00244F6F" w:rsidRPr="00924549" w:rsidRDefault="00244F6F" w:rsidP="00244F6F">
            <w:pPr>
              <w:jc w:val="center"/>
            </w:pPr>
            <w:r w:rsidRPr="00924549">
              <w:t>3</w:t>
            </w:r>
          </w:p>
        </w:tc>
        <w:tc>
          <w:tcPr>
            <w:tcW w:w="1488" w:type="dxa"/>
            <w:tcBorders>
              <w:top w:val="nil"/>
              <w:bottom w:val="nil"/>
            </w:tcBorders>
          </w:tcPr>
          <w:p w:rsidR="00244F6F" w:rsidRPr="009A502C" w:rsidRDefault="00244F6F" w:rsidP="00244F6F">
            <w:pPr>
              <w:jc w:val="center"/>
              <w:rPr>
                <w:lang w:val="id-ID"/>
              </w:rPr>
            </w:pPr>
            <w:r>
              <w:rPr>
                <w:lang w:val="id-ID"/>
              </w:rPr>
              <w:t>0,265</w:t>
            </w:r>
          </w:p>
        </w:tc>
        <w:tc>
          <w:tcPr>
            <w:tcW w:w="1418" w:type="dxa"/>
            <w:tcBorders>
              <w:top w:val="nil"/>
              <w:bottom w:val="nil"/>
            </w:tcBorders>
          </w:tcPr>
          <w:p w:rsidR="00244F6F" w:rsidRPr="009A502C" w:rsidRDefault="00244F6F" w:rsidP="00244F6F">
            <w:pPr>
              <w:jc w:val="center"/>
              <w:rPr>
                <w:lang w:val="id-ID"/>
              </w:rPr>
            </w:pPr>
            <w:r>
              <w:rPr>
                <w:lang w:val="id-ID"/>
              </w:rPr>
              <w:t>0,460</w:t>
            </w:r>
          </w:p>
        </w:tc>
        <w:tc>
          <w:tcPr>
            <w:tcW w:w="1417" w:type="dxa"/>
            <w:tcBorders>
              <w:top w:val="nil"/>
              <w:bottom w:val="nil"/>
            </w:tcBorders>
          </w:tcPr>
          <w:p w:rsidR="00244F6F" w:rsidRPr="009A502C" w:rsidRDefault="00244F6F" w:rsidP="00244F6F">
            <w:pPr>
              <w:jc w:val="center"/>
              <w:rPr>
                <w:lang w:val="id-ID"/>
              </w:rPr>
            </w:pPr>
            <w:r>
              <w:rPr>
                <w:lang w:val="id-ID"/>
              </w:rPr>
              <w:t>0,114</w:t>
            </w:r>
          </w:p>
        </w:tc>
        <w:tc>
          <w:tcPr>
            <w:tcW w:w="1418" w:type="dxa"/>
            <w:tcBorders>
              <w:top w:val="nil"/>
              <w:bottom w:val="nil"/>
            </w:tcBorders>
          </w:tcPr>
          <w:p w:rsidR="00244F6F" w:rsidRPr="009A502C" w:rsidRDefault="00244F6F" w:rsidP="00244F6F">
            <w:pPr>
              <w:jc w:val="center"/>
              <w:rPr>
                <w:lang w:val="id-ID"/>
              </w:rPr>
            </w:pPr>
            <w:r>
              <w:rPr>
                <w:lang w:val="id-ID"/>
              </w:rPr>
              <w:t>0,049</w:t>
            </w:r>
          </w:p>
        </w:tc>
        <w:tc>
          <w:tcPr>
            <w:tcW w:w="1382" w:type="dxa"/>
            <w:tcBorders>
              <w:top w:val="nil"/>
              <w:bottom w:val="nil"/>
            </w:tcBorders>
          </w:tcPr>
          <w:p w:rsidR="00244F6F" w:rsidRPr="009A502C" w:rsidRDefault="00244F6F" w:rsidP="00244F6F">
            <w:pPr>
              <w:jc w:val="center"/>
              <w:rPr>
                <w:lang w:val="id-ID"/>
              </w:rPr>
            </w:pPr>
            <w:r>
              <w:rPr>
                <w:lang w:val="id-ID"/>
              </w:rPr>
              <w:t>0,018</w:t>
            </w:r>
          </w:p>
        </w:tc>
      </w:tr>
      <w:tr w:rsidR="00244F6F" w:rsidRPr="00924549" w:rsidTr="00645A24">
        <w:trPr>
          <w:jc w:val="center"/>
        </w:trPr>
        <w:tc>
          <w:tcPr>
            <w:tcW w:w="1030" w:type="dxa"/>
            <w:tcBorders>
              <w:top w:val="nil"/>
            </w:tcBorders>
          </w:tcPr>
          <w:p w:rsidR="00244F6F" w:rsidRPr="00924549" w:rsidRDefault="00244F6F" w:rsidP="00244F6F">
            <w:pPr>
              <w:jc w:val="center"/>
            </w:pPr>
            <w:r w:rsidRPr="00924549">
              <w:t>4</w:t>
            </w:r>
          </w:p>
        </w:tc>
        <w:tc>
          <w:tcPr>
            <w:tcW w:w="1488" w:type="dxa"/>
            <w:tcBorders>
              <w:top w:val="nil"/>
            </w:tcBorders>
          </w:tcPr>
          <w:p w:rsidR="00244F6F" w:rsidRPr="009A502C" w:rsidRDefault="00244F6F" w:rsidP="00244F6F">
            <w:pPr>
              <w:jc w:val="center"/>
              <w:rPr>
                <w:lang w:val="id-ID"/>
              </w:rPr>
            </w:pPr>
            <w:r>
              <w:rPr>
                <w:lang w:val="id-ID"/>
              </w:rPr>
              <w:t>0,238</w:t>
            </w:r>
          </w:p>
        </w:tc>
        <w:tc>
          <w:tcPr>
            <w:tcW w:w="1418" w:type="dxa"/>
            <w:tcBorders>
              <w:top w:val="nil"/>
            </w:tcBorders>
          </w:tcPr>
          <w:p w:rsidR="00244F6F" w:rsidRPr="009A502C" w:rsidRDefault="00244F6F" w:rsidP="00244F6F">
            <w:pPr>
              <w:jc w:val="center"/>
              <w:rPr>
                <w:lang w:val="id-ID"/>
              </w:rPr>
            </w:pPr>
            <w:r>
              <w:rPr>
                <w:lang w:val="id-ID"/>
              </w:rPr>
              <w:t>0,567</w:t>
            </w:r>
          </w:p>
        </w:tc>
        <w:tc>
          <w:tcPr>
            <w:tcW w:w="1417" w:type="dxa"/>
            <w:tcBorders>
              <w:top w:val="nil"/>
            </w:tcBorders>
          </w:tcPr>
          <w:p w:rsidR="00244F6F" w:rsidRPr="009A502C" w:rsidRDefault="00244F6F" w:rsidP="00244F6F">
            <w:pPr>
              <w:jc w:val="center"/>
              <w:rPr>
                <w:lang w:val="id-ID"/>
              </w:rPr>
            </w:pPr>
            <w:r>
              <w:rPr>
                <w:lang w:val="id-ID"/>
              </w:rPr>
              <w:t>0,081</w:t>
            </w:r>
          </w:p>
        </w:tc>
        <w:tc>
          <w:tcPr>
            <w:tcW w:w="1418" w:type="dxa"/>
            <w:tcBorders>
              <w:top w:val="nil"/>
            </w:tcBorders>
          </w:tcPr>
          <w:p w:rsidR="00244F6F" w:rsidRPr="009A502C" w:rsidRDefault="00244F6F" w:rsidP="00244F6F">
            <w:pPr>
              <w:jc w:val="center"/>
              <w:rPr>
                <w:lang w:val="id-ID"/>
              </w:rPr>
            </w:pPr>
            <w:r>
              <w:rPr>
                <w:lang w:val="id-ID"/>
              </w:rPr>
              <w:t>0,033</w:t>
            </w:r>
          </w:p>
        </w:tc>
        <w:tc>
          <w:tcPr>
            <w:tcW w:w="1382" w:type="dxa"/>
            <w:tcBorders>
              <w:top w:val="nil"/>
            </w:tcBorders>
          </w:tcPr>
          <w:p w:rsidR="00244F6F" w:rsidRPr="009A502C" w:rsidRDefault="00244F6F" w:rsidP="00244F6F">
            <w:pPr>
              <w:jc w:val="center"/>
              <w:rPr>
                <w:lang w:val="id-ID"/>
              </w:rPr>
            </w:pPr>
            <w:r>
              <w:rPr>
                <w:lang w:val="id-ID"/>
              </w:rPr>
              <w:t>0,040</w:t>
            </w:r>
          </w:p>
        </w:tc>
      </w:tr>
      <w:tr w:rsidR="00244F6F" w:rsidRPr="00924549" w:rsidTr="00645A24">
        <w:trPr>
          <w:jc w:val="center"/>
        </w:trPr>
        <w:tc>
          <w:tcPr>
            <w:tcW w:w="1030" w:type="dxa"/>
            <w:tcBorders>
              <w:bottom w:val="double" w:sz="2" w:space="0" w:color="auto"/>
            </w:tcBorders>
          </w:tcPr>
          <w:p w:rsidR="00244F6F" w:rsidRPr="00924549" w:rsidRDefault="00244F6F" w:rsidP="00244F6F">
            <w:pPr>
              <w:jc w:val="center"/>
            </w:pPr>
            <w:proofErr w:type="spellStart"/>
            <w:r w:rsidRPr="00924549">
              <w:t>Rerata</w:t>
            </w:r>
            <w:proofErr w:type="spellEnd"/>
          </w:p>
        </w:tc>
        <w:tc>
          <w:tcPr>
            <w:tcW w:w="1488" w:type="dxa"/>
            <w:tcBorders>
              <w:bottom w:val="double" w:sz="2" w:space="0" w:color="auto"/>
            </w:tcBorders>
          </w:tcPr>
          <w:p w:rsidR="00244F6F" w:rsidRPr="006F4DA5" w:rsidRDefault="00244F6F" w:rsidP="00244F6F">
            <w:pPr>
              <w:jc w:val="center"/>
              <w:rPr>
                <w:vertAlign w:val="subscript"/>
                <w:lang w:val="id-ID"/>
              </w:rPr>
            </w:pPr>
            <w:r>
              <w:rPr>
                <w:color w:val="000000"/>
                <w:lang w:val="id-ID"/>
              </w:rPr>
              <w:t>0</w:t>
            </w:r>
            <w:r w:rsidRPr="00924549">
              <w:rPr>
                <w:color w:val="000000"/>
              </w:rPr>
              <w:t>,</w:t>
            </w:r>
            <w:r>
              <w:rPr>
                <w:color w:val="000000"/>
                <w:lang w:val="id-ID"/>
              </w:rPr>
              <w:t>23</w:t>
            </w:r>
            <w:r w:rsidRPr="00924549">
              <w:rPr>
                <w:color w:val="000000"/>
              </w:rPr>
              <w:t>6</w:t>
            </w:r>
            <w:r w:rsidRPr="00924549">
              <w:rPr>
                <w:color w:val="000000"/>
                <w:vertAlign w:val="superscript"/>
                <w:lang w:val="id-ID"/>
              </w:rPr>
              <w:t xml:space="preserve">c </w:t>
            </w:r>
            <w:r w:rsidRPr="00924549">
              <w:t>±</w:t>
            </w:r>
            <w:r w:rsidRPr="00924549">
              <w:rPr>
                <w:lang w:val="id-ID"/>
              </w:rPr>
              <w:t xml:space="preserve"> </w:t>
            </w:r>
            <w:r>
              <w:rPr>
                <w:lang w:val="id-ID"/>
              </w:rPr>
              <w:t>0</w:t>
            </w:r>
            <w:r w:rsidRPr="00924549">
              <w:rPr>
                <w:color w:val="000000"/>
              </w:rPr>
              <w:t>,</w:t>
            </w:r>
            <w:r>
              <w:rPr>
                <w:color w:val="000000"/>
                <w:lang w:val="id-ID"/>
              </w:rPr>
              <w:t>02</w:t>
            </w:r>
          </w:p>
        </w:tc>
        <w:tc>
          <w:tcPr>
            <w:tcW w:w="1418" w:type="dxa"/>
            <w:tcBorders>
              <w:bottom w:val="double" w:sz="2" w:space="0" w:color="auto"/>
            </w:tcBorders>
          </w:tcPr>
          <w:p w:rsidR="00244F6F" w:rsidRPr="006F4DA5" w:rsidRDefault="00244F6F" w:rsidP="00244F6F">
            <w:pPr>
              <w:jc w:val="center"/>
              <w:rPr>
                <w:vertAlign w:val="subscript"/>
                <w:lang w:val="id-ID"/>
              </w:rPr>
            </w:pPr>
            <w:r>
              <w:rPr>
                <w:color w:val="000000"/>
                <w:lang w:val="id-ID"/>
              </w:rPr>
              <w:t>0</w:t>
            </w:r>
            <w:r>
              <w:rPr>
                <w:color w:val="000000"/>
              </w:rPr>
              <w:t>,</w:t>
            </w:r>
            <w:r w:rsidRPr="00924549">
              <w:rPr>
                <w:color w:val="000000"/>
              </w:rPr>
              <w:t>5</w:t>
            </w:r>
            <w:r>
              <w:rPr>
                <w:color w:val="000000"/>
                <w:lang w:val="id-ID"/>
              </w:rPr>
              <w:t>27</w:t>
            </w:r>
            <w:r>
              <w:rPr>
                <w:color w:val="000000"/>
                <w:vertAlign w:val="superscript"/>
                <w:lang w:val="id-ID"/>
              </w:rPr>
              <w:t>d</w:t>
            </w:r>
            <w:r w:rsidRPr="00924549">
              <w:rPr>
                <w:color w:val="000000"/>
                <w:vertAlign w:val="superscript"/>
                <w:lang w:val="id-ID"/>
              </w:rPr>
              <w:t xml:space="preserve"> </w:t>
            </w:r>
            <w:r w:rsidRPr="00924549">
              <w:t>±</w:t>
            </w:r>
            <w:r w:rsidRPr="00924549">
              <w:rPr>
                <w:lang w:val="id-ID"/>
              </w:rPr>
              <w:t xml:space="preserve"> 0</w:t>
            </w:r>
            <w:r w:rsidRPr="00924549">
              <w:rPr>
                <w:color w:val="000000"/>
              </w:rPr>
              <w:t>,</w:t>
            </w:r>
            <w:r>
              <w:rPr>
                <w:color w:val="000000"/>
                <w:lang w:val="id-ID"/>
              </w:rPr>
              <w:t>04</w:t>
            </w:r>
          </w:p>
        </w:tc>
        <w:tc>
          <w:tcPr>
            <w:tcW w:w="1417" w:type="dxa"/>
            <w:tcBorders>
              <w:bottom w:val="double" w:sz="2" w:space="0" w:color="auto"/>
            </w:tcBorders>
          </w:tcPr>
          <w:p w:rsidR="00244F6F" w:rsidRPr="006F4DA5" w:rsidRDefault="00244F6F" w:rsidP="00244F6F">
            <w:pPr>
              <w:jc w:val="center"/>
              <w:rPr>
                <w:lang w:val="id-ID"/>
              </w:rPr>
            </w:pPr>
            <w:r>
              <w:rPr>
                <w:color w:val="000000"/>
                <w:lang w:val="id-ID"/>
              </w:rPr>
              <w:t>0</w:t>
            </w:r>
            <w:r w:rsidRPr="00924549">
              <w:rPr>
                <w:color w:val="000000"/>
              </w:rPr>
              <w:t>,</w:t>
            </w:r>
            <w:r>
              <w:rPr>
                <w:color w:val="000000"/>
                <w:lang w:val="id-ID"/>
              </w:rPr>
              <w:t>136</w:t>
            </w:r>
            <w:r>
              <w:rPr>
                <w:color w:val="000000"/>
                <w:vertAlign w:val="superscript"/>
                <w:lang w:val="id-ID"/>
              </w:rPr>
              <w:t>b</w:t>
            </w:r>
            <w:r w:rsidRPr="00924549">
              <w:rPr>
                <w:color w:val="000000"/>
                <w:vertAlign w:val="superscript"/>
                <w:lang w:val="id-ID"/>
              </w:rPr>
              <w:t xml:space="preserve"> </w:t>
            </w:r>
            <w:r w:rsidRPr="00924549">
              <w:t>±</w:t>
            </w:r>
            <w:r w:rsidRPr="00924549">
              <w:rPr>
                <w:lang w:val="id-ID"/>
              </w:rPr>
              <w:t xml:space="preserve"> 0</w:t>
            </w:r>
            <w:r w:rsidRPr="00924549">
              <w:rPr>
                <w:color w:val="000000"/>
              </w:rPr>
              <w:t>,</w:t>
            </w:r>
            <w:r>
              <w:rPr>
                <w:color w:val="000000"/>
                <w:lang w:val="id-ID"/>
              </w:rPr>
              <w:t>06</w:t>
            </w:r>
          </w:p>
        </w:tc>
        <w:tc>
          <w:tcPr>
            <w:tcW w:w="1418" w:type="dxa"/>
            <w:tcBorders>
              <w:bottom w:val="double" w:sz="2" w:space="0" w:color="auto"/>
            </w:tcBorders>
          </w:tcPr>
          <w:p w:rsidR="00244F6F" w:rsidRPr="006F4DA5" w:rsidRDefault="00244F6F" w:rsidP="00244F6F">
            <w:pPr>
              <w:jc w:val="center"/>
              <w:rPr>
                <w:lang w:val="id-ID"/>
              </w:rPr>
            </w:pPr>
            <w:r>
              <w:rPr>
                <w:color w:val="000000"/>
                <w:lang w:val="id-ID"/>
              </w:rPr>
              <w:t>0</w:t>
            </w:r>
            <w:r w:rsidRPr="00924549">
              <w:rPr>
                <w:color w:val="000000"/>
              </w:rPr>
              <w:t>,</w:t>
            </w:r>
            <w:r>
              <w:rPr>
                <w:color w:val="000000"/>
                <w:lang w:val="id-ID"/>
              </w:rPr>
              <w:t>043</w:t>
            </w:r>
            <w:r>
              <w:rPr>
                <w:color w:val="000000"/>
                <w:vertAlign w:val="superscript"/>
                <w:lang w:val="id-ID"/>
              </w:rPr>
              <w:t>a</w:t>
            </w:r>
            <w:r w:rsidRPr="00924549">
              <w:t>±</w:t>
            </w:r>
            <w:r w:rsidRPr="00924549">
              <w:rPr>
                <w:lang w:val="id-ID"/>
              </w:rPr>
              <w:t xml:space="preserve"> 0</w:t>
            </w:r>
            <w:r w:rsidRPr="00924549">
              <w:rPr>
                <w:color w:val="000000"/>
              </w:rPr>
              <w:t>,</w:t>
            </w:r>
            <w:r>
              <w:rPr>
                <w:color w:val="000000"/>
                <w:lang w:val="id-ID"/>
              </w:rPr>
              <w:t>01</w:t>
            </w:r>
          </w:p>
        </w:tc>
        <w:tc>
          <w:tcPr>
            <w:tcW w:w="1382" w:type="dxa"/>
            <w:tcBorders>
              <w:bottom w:val="double" w:sz="2" w:space="0" w:color="auto"/>
            </w:tcBorders>
          </w:tcPr>
          <w:p w:rsidR="00244F6F" w:rsidRPr="006F4DA5" w:rsidRDefault="00244F6F" w:rsidP="00244F6F">
            <w:pPr>
              <w:jc w:val="center"/>
              <w:rPr>
                <w:vertAlign w:val="subscript"/>
                <w:lang w:val="id-ID"/>
              </w:rPr>
            </w:pPr>
            <w:r>
              <w:rPr>
                <w:color w:val="000000"/>
                <w:lang w:val="id-ID"/>
              </w:rPr>
              <w:t>0</w:t>
            </w:r>
            <w:r w:rsidRPr="00924549">
              <w:rPr>
                <w:color w:val="000000"/>
              </w:rPr>
              <w:t>,</w:t>
            </w:r>
            <w:r>
              <w:rPr>
                <w:color w:val="000000"/>
                <w:lang w:val="id-ID"/>
              </w:rPr>
              <w:t>032</w:t>
            </w:r>
            <w:r>
              <w:rPr>
                <w:color w:val="000000"/>
                <w:vertAlign w:val="superscript"/>
                <w:lang w:val="id-ID"/>
              </w:rPr>
              <w:t>a</w:t>
            </w:r>
            <w:r w:rsidRPr="00924549">
              <w:rPr>
                <w:color w:val="000000"/>
                <w:vertAlign w:val="superscript"/>
                <w:lang w:val="id-ID"/>
              </w:rPr>
              <w:t xml:space="preserve"> </w:t>
            </w:r>
            <w:r w:rsidRPr="00924549">
              <w:t>±</w:t>
            </w:r>
            <w:r w:rsidRPr="00924549">
              <w:rPr>
                <w:lang w:val="id-ID"/>
              </w:rPr>
              <w:t xml:space="preserve"> </w:t>
            </w:r>
            <w:r>
              <w:rPr>
                <w:color w:val="000000"/>
                <w:lang w:val="id-ID"/>
              </w:rPr>
              <w:t>0</w:t>
            </w:r>
            <w:r w:rsidRPr="00924549">
              <w:rPr>
                <w:color w:val="000000"/>
              </w:rPr>
              <w:t>,</w:t>
            </w:r>
            <w:r>
              <w:rPr>
                <w:color w:val="000000"/>
                <w:lang w:val="id-ID"/>
              </w:rPr>
              <w:t>01</w:t>
            </w:r>
          </w:p>
        </w:tc>
      </w:tr>
    </w:tbl>
    <w:p w:rsidR="00244F6F" w:rsidRDefault="00244F6F" w:rsidP="00244F6F">
      <w:pPr>
        <w:jc w:val="both"/>
        <w:rPr>
          <w:lang w:val="id-ID"/>
        </w:rPr>
      </w:pPr>
    </w:p>
    <w:p w:rsidR="00244F6F" w:rsidRDefault="00244F6F" w:rsidP="00244F6F">
      <w:pPr>
        <w:ind w:firstLine="720"/>
        <w:jc w:val="both"/>
        <w:rPr>
          <w:lang w:val="id-ID"/>
        </w:rPr>
      </w:pPr>
      <w:r w:rsidRPr="00E130AD">
        <w:rPr>
          <w:lang w:val="id-ID"/>
        </w:rPr>
        <w:lastRenderedPageBreak/>
        <w:t xml:space="preserve">Hasil rerata </w:t>
      </w:r>
      <w:r w:rsidR="00B52805">
        <w:rPr>
          <w:lang w:val="id-ID"/>
        </w:rPr>
        <w:t>aktiv</w:t>
      </w:r>
      <w:r>
        <w:rPr>
          <w:lang w:val="id-ID"/>
        </w:rPr>
        <w:t xml:space="preserve">itas enzim Lignin peroksidase (LiP) tercantum dalam tabel 1. Rerata kelima perlakuan </w:t>
      </w:r>
      <w:r w:rsidRPr="00E130AD">
        <w:rPr>
          <w:lang w:val="id-ID"/>
        </w:rPr>
        <w:t xml:space="preserve">berturut-turut yaitu </w:t>
      </w:r>
      <w:r>
        <w:rPr>
          <w:lang w:val="id-ID"/>
        </w:rPr>
        <w:t xml:space="preserve">P0 = </w:t>
      </w:r>
      <w:r>
        <w:rPr>
          <w:color w:val="000000"/>
          <w:lang w:val="id-ID"/>
        </w:rPr>
        <w:t>0</w:t>
      </w:r>
      <w:r>
        <w:rPr>
          <w:color w:val="000000"/>
        </w:rPr>
        <w:t>,</w:t>
      </w:r>
      <w:r>
        <w:rPr>
          <w:color w:val="000000"/>
          <w:lang w:val="id-ID"/>
        </w:rPr>
        <w:t xml:space="preserve">236 </w:t>
      </w:r>
      <w:r>
        <w:t>±</w:t>
      </w:r>
      <w:r>
        <w:rPr>
          <w:lang w:val="id-ID"/>
        </w:rPr>
        <w:t xml:space="preserve"> 0,02, P1 = 0,527 </w:t>
      </w:r>
      <w:r>
        <w:t>±</w:t>
      </w:r>
      <w:r>
        <w:rPr>
          <w:lang w:val="id-ID"/>
        </w:rPr>
        <w:t xml:space="preserve"> 0,04, P2 = 0,136</w:t>
      </w:r>
      <w:r>
        <w:rPr>
          <w:vertAlign w:val="superscript"/>
          <w:lang w:val="id-ID"/>
        </w:rPr>
        <w:t xml:space="preserve"> </w:t>
      </w:r>
      <w:r>
        <w:t>±</w:t>
      </w:r>
      <w:r>
        <w:rPr>
          <w:lang w:val="id-ID"/>
        </w:rPr>
        <w:t xml:space="preserve"> 0,06, </w:t>
      </w:r>
      <w:r w:rsidRPr="00E130AD">
        <w:rPr>
          <w:lang w:val="id-ID"/>
        </w:rPr>
        <w:t xml:space="preserve"> </w:t>
      </w:r>
      <w:r>
        <w:rPr>
          <w:lang w:val="id-ID"/>
        </w:rPr>
        <w:t>P3 = 0,043</w:t>
      </w:r>
      <w:r>
        <w:rPr>
          <w:vertAlign w:val="superscript"/>
          <w:lang w:val="id-ID"/>
        </w:rPr>
        <w:t xml:space="preserve"> </w:t>
      </w:r>
      <w:r>
        <w:t>±</w:t>
      </w:r>
      <w:r>
        <w:rPr>
          <w:lang w:val="id-ID"/>
        </w:rPr>
        <w:t xml:space="preserve"> 0,01  dan P4 = 0,032 </w:t>
      </w:r>
      <w:r>
        <w:t>±</w:t>
      </w:r>
      <w:r>
        <w:rPr>
          <w:lang w:val="id-ID"/>
        </w:rPr>
        <w:t xml:space="preserve"> 0,01 </w:t>
      </w:r>
      <w:r w:rsidRPr="00E130AD">
        <w:rPr>
          <w:lang w:val="id-ID"/>
        </w:rPr>
        <w:t>menunjukkan hasil</w:t>
      </w:r>
      <w:r>
        <w:rPr>
          <w:lang w:val="id-ID"/>
        </w:rPr>
        <w:t xml:space="preserve"> berbeda sangat nyata (P&lt;0,01).</w:t>
      </w:r>
    </w:p>
    <w:p w:rsidR="00244F6F" w:rsidRDefault="00244F6F" w:rsidP="00244F6F">
      <w:pPr>
        <w:ind w:firstLine="720"/>
        <w:jc w:val="both"/>
        <w:rPr>
          <w:lang w:val="id-ID"/>
        </w:rPr>
      </w:pPr>
      <w:r>
        <w:rPr>
          <w:lang w:val="id-ID"/>
        </w:rPr>
        <w:t xml:space="preserve">Untuk dapat memperjelas berikut digambarkan grafik aktifitas enzim LiP </w:t>
      </w:r>
    </w:p>
    <w:p w:rsidR="00244F6F" w:rsidRDefault="00244F6F" w:rsidP="00244F6F">
      <w:pPr>
        <w:jc w:val="center"/>
        <w:rPr>
          <w:lang w:val="id-ID"/>
        </w:rPr>
      </w:pPr>
    </w:p>
    <w:p w:rsidR="00244F6F" w:rsidRDefault="00244F6F" w:rsidP="00244F6F">
      <w:pPr>
        <w:jc w:val="center"/>
        <w:rPr>
          <w:lang w:val="id-ID"/>
        </w:rPr>
      </w:pPr>
    </w:p>
    <w:p w:rsidR="00244F6F" w:rsidRDefault="00244F6F" w:rsidP="00244F6F">
      <w:pPr>
        <w:jc w:val="center"/>
        <w:rPr>
          <w:lang w:val="id-ID"/>
        </w:rPr>
      </w:pPr>
      <w:r w:rsidRPr="0037193F">
        <w:rPr>
          <w:noProof/>
          <w:lang w:val="id-ID" w:eastAsia="id-ID"/>
        </w:rPr>
        <w:drawing>
          <wp:inline distT="0" distB="0" distL="0" distR="0">
            <wp:extent cx="3600450" cy="2085975"/>
            <wp:effectExtent l="19050" t="0" r="19050" b="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F62AC2" w:rsidRDefault="00F62AC2" w:rsidP="00244F6F">
      <w:pPr>
        <w:jc w:val="center"/>
        <w:rPr>
          <w:lang w:val="id-ID"/>
        </w:rPr>
      </w:pPr>
    </w:p>
    <w:p w:rsidR="00F62AC2" w:rsidRDefault="00F62AC2" w:rsidP="00244F6F">
      <w:pPr>
        <w:jc w:val="center"/>
        <w:rPr>
          <w:lang w:val="id-ID"/>
        </w:rPr>
      </w:pPr>
    </w:p>
    <w:p w:rsidR="00244F6F" w:rsidRDefault="00F62AC2" w:rsidP="00244F6F">
      <w:pPr>
        <w:jc w:val="center"/>
        <w:rPr>
          <w:lang w:val="id-ID"/>
        </w:rPr>
      </w:pPr>
      <w:r>
        <w:rPr>
          <w:lang w:val="id-ID"/>
        </w:rPr>
        <w:t>Gambar 1</w:t>
      </w:r>
      <w:r w:rsidR="006E4231">
        <w:rPr>
          <w:lang w:val="id-ID"/>
        </w:rPr>
        <w:t>. Grafik rerata aktiv</w:t>
      </w:r>
      <w:r w:rsidR="00244F6F">
        <w:rPr>
          <w:lang w:val="id-ID"/>
        </w:rPr>
        <w:t>itas enzim LiP</w:t>
      </w:r>
    </w:p>
    <w:p w:rsidR="00244F6F" w:rsidRDefault="00244F6F" w:rsidP="00244F6F">
      <w:pPr>
        <w:jc w:val="center"/>
        <w:rPr>
          <w:lang w:val="id-ID"/>
        </w:rPr>
      </w:pPr>
    </w:p>
    <w:p w:rsidR="00244F6F" w:rsidRPr="0038252D" w:rsidRDefault="00244F6F" w:rsidP="00244F6F">
      <w:pPr>
        <w:ind w:firstLine="720"/>
        <w:jc w:val="both"/>
        <w:rPr>
          <w:lang w:val="id-ID"/>
        </w:rPr>
      </w:pPr>
      <w:r>
        <w:rPr>
          <w:lang w:val="id-ID"/>
        </w:rPr>
        <w:t xml:space="preserve">Bila dilihat hasil penelitian yang telah dilaksanakan yaitu fermentasi dengan lama </w:t>
      </w:r>
      <w:r w:rsidR="006E4231">
        <w:rPr>
          <w:lang w:val="id-ID"/>
        </w:rPr>
        <w:t>hari yang berbeda terlihat aktiv</w:t>
      </w:r>
      <w:r>
        <w:rPr>
          <w:lang w:val="id-ID"/>
        </w:rPr>
        <w:t xml:space="preserve">itas enzim tertinggi ditunjukkan pada perlakuan P1 = 0,527 </w:t>
      </w:r>
      <w:r>
        <w:t>±</w:t>
      </w:r>
      <w:r>
        <w:rPr>
          <w:lang w:val="id-ID"/>
        </w:rPr>
        <w:t xml:space="preserve"> 0,04 U/ml yaitu perlakuan fermentasi selama 7 hari</w:t>
      </w:r>
      <w:r w:rsidRPr="0038252D">
        <w:rPr>
          <w:lang w:val="id-ID"/>
        </w:rPr>
        <w:t>.</w:t>
      </w:r>
      <w:r w:rsidRPr="0038252D">
        <w:t xml:space="preserve"> </w:t>
      </w:r>
    </w:p>
    <w:p w:rsidR="00244F6F" w:rsidRDefault="00244F6F" w:rsidP="00244F6F">
      <w:pPr>
        <w:ind w:firstLine="720"/>
        <w:jc w:val="both"/>
        <w:rPr>
          <w:lang w:val="id-ID"/>
        </w:rPr>
      </w:pPr>
      <w:r>
        <w:rPr>
          <w:lang w:val="id-ID"/>
        </w:rPr>
        <w:t xml:space="preserve"> Hasil penelitian ini hampir sama dengan penelitian </w:t>
      </w:r>
      <w:proofErr w:type="spellStart"/>
      <w:r w:rsidRPr="0038252D">
        <w:t>Puspita</w:t>
      </w:r>
      <w:proofErr w:type="spellEnd"/>
      <w:r w:rsidRPr="0038252D">
        <w:t xml:space="preserve"> (2007) </w:t>
      </w:r>
      <w:proofErr w:type="spellStart"/>
      <w:r w:rsidRPr="0038252D">
        <w:t>menunjukkan</w:t>
      </w:r>
      <w:proofErr w:type="spellEnd"/>
      <w:r w:rsidRPr="0038252D">
        <w:t xml:space="preserve"> </w:t>
      </w:r>
      <w:proofErr w:type="spellStart"/>
      <w:r w:rsidRPr="0038252D">
        <w:t>bahwa</w:t>
      </w:r>
      <w:proofErr w:type="spellEnd"/>
      <w:r w:rsidRPr="0038252D">
        <w:t xml:space="preserve"> </w:t>
      </w:r>
      <w:proofErr w:type="spellStart"/>
      <w:r w:rsidRPr="0038252D">
        <w:t>jamur</w:t>
      </w:r>
      <w:proofErr w:type="spellEnd"/>
      <w:r w:rsidRPr="0038252D">
        <w:t xml:space="preserve"> </w:t>
      </w:r>
      <w:proofErr w:type="spellStart"/>
      <w:r w:rsidRPr="0038252D">
        <w:rPr>
          <w:i/>
          <w:iCs/>
        </w:rPr>
        <w:t>Pleurotus</w:t>
      </w:r>
      <w:proofErr w:type="spellEnd"/>
      <w:r w:rsidRPr="0038252D">
        <w:rPr>
          <w:i/>
          <w:iCs/>
        </w:rPr>
        <w:t xml:space="preserve"> </w:t>
      </w:r>
      <w:r w:rsidRPr="0038252D">
        <w:t xml:space="preserve">sp. 1 </w:t>
      </w:r>
      <w:proofErr w:type="spellStart"/>
      <w:r w:rsidRPr="0038252D">
        <w:t>memiliki</w:t>
      </w:r>
      <w:proofErr w:type="spellEnd"/>
      <w:r w:rsidRPr="0038252D">
        <w:t xml:space="preserve"> </w:t>
      </w:r>
      <w:proofErr w:type="spellStart"/>
      <w:r w:rsidRPr="0038252D">
        <w:t>aktivitas</w:t>
      </w:r>
      <w:proofErr w:type="spellEnd"/>
      <w:r w:rsidRPr="0038252D">
        <w:t xml:space="preserve"> </w:t>
      </w:r>
      <w:proofErr w:type="spellStart"/>
      <w:r w:rsidRPr="0038252D">
        <w:t>enzim</w:t>
      </w:r>
      <w:proofErr w:type="spellEnd"/>
      <w:r w:rsidRPr="0038252D">
        <w:t xml:space="preserve"> </w:t>
      </w:r>
      <w:proofErr w:type="spellStart"/>
      <w:r w:rsidRPr="0038252D">
        <w:t>LiP</w:t>
      </w:r>
      <w:proofErr w:type="spellEnd"/>
      <w:r w:rsidRPr="0038252D">
        <w:t xml:space="preserve"> </w:t>
      </w:r>
      <w:proofErr w:type="spellStart"/>
      <w:r w:rsidRPr="0038252D">
        <w:t>tertinggi</w:t>
      </w:r>
      <w:proofErr w:type="spellEnd"/>
      <w:r w:rsidRPr="0038252D">
        <w:t xml:space="preserve"> </w:t>
      </w:r>
      <w:proofErr w:type="spellStart"/>
      <w:r w:rsidRPr="0038252D">
        <w:t>pada</w:t>
      </w:r>
      <w:proofErr w:type="spellEnd"/>
      <w:r w:rsidRPr="0038252D">
        <w:t xml:space="preserve"> </w:t>
      </w:r>
      <w:proofErr w:type="spellStart"/>
      <w:r w:rsidRPr="0038252D">
        <w:t>inkubasi</w:t>
      </w:r>
      <w:proofErr w:type="spellEnd"/>
      <w:r w:rsidRPr="0038252D">
        <w:t xml:space="preserve"> </w:t>
      </w:r>
      <w:proofErr w:type="spellStart"/>
      <w:r w:rsidRPr="0038252D">
        <w:t>hari</w:t>
      </w:r>
      <w:proofErr w:type="spellEnd"/>
      <w:r w:rsidRPr="0038252D">
        <w:t xml:space="preserve"> ke-6 </w:t>
      </w:r>
      <w:proofErr w:type="spellStart"/>
      <w:r w:rsidRPr="0038252D">
        <w:t>yaitu</w:t>
      </w:r>
      <w:proofErr w:type="spellEnd"/>
      <w:r w:rsidRPr="0038252D">
        <w:t xml:space="preserve"> </w:t>
      </w:r>
      <w:proofErr w:type="spellStart"/>
      <w:r w:rsidRPr="0038252D">
        <w:t>sebesar</w:t>
      </w:r>
      <w:proofErr w:type="spellEnd"/>
      <w:r w:rsidRPr="0038252D">
        <w:t xml:space="preserve"> 0</w:t>
      </w:r>
      <w:r w:rsidRPr="0038252D">
        <w:rPr>
          <w:lang w:val="id-ID"/>
        </w:rPr>
        <w:t>,</w:t>
      </w:r>
      <w:r w:rsidRPr="0038252D">
        <w:t>430 U/ml</w:t>
      </w:r>
      <w:r w:rsidR="006E4231">
        <w:rPr>
          <w:lang w:val="id-ID"/>
        </w:rPr>
        <w:t>. Aktiv</w:t>
      </w:r>
      <w:r>
        <w:rPr>
          <w:lang w:val="id-ID"/>
        </w:rPr>
        <w:t>itas enzim LiP tertingi pada 7 hari disebabkan karena puncak dari pertumbuhan kapang terjadi pada hari yang ketujuh sehingga pelepasan enzim LiP juga mencapai titik yang tertinggi. Setelah tujuh hari pertumbuhan kapang cenderung stagnan bahkan cenderung menurun sehingga</w:t>
      </w:r>
      <w:r w:rsidR="006E4231">
        <w:rPr>
          <w:lang w:val="id-ID"/>
        </w:rPr>
        <w:t xml:space="preserve"> hal ini juga berefek pada aktiv</w:t>
      </w:r>
      <w:r>
        <w:rPr>
          <w:lang w:val="id-ID"/>
        </w:rPr>
        <w:t>itas enzim LiP yang juga turun.</w:t>
      </w:r>
    </w:p>
    <w:p w:rsidR="00244F6F" w:rsidRDefault="00244F6F" w:rsidP="00244F6F">
      <w:pPr>
        <w:autoSpaceDE w:val="0"/>
        <w:autoSpaceDN w:val="0"/>
        <w:adjustRightInd w:val="0"/>
        <w:ind w:firstLine="720"/>
        <w:jc w:val="both"/>
        <w:rPr>
          <w:rFonts w:eastAsiaTheme="minorHAnsi"/>
          <w:lang w:val="id-ID"/>
        </w:rPr>
      </w:pPr>
      <w:r w:rsidRPr="00B546A4">
        <w:rPr>
          <w:rFonts w:eastAsiaTheme="minorHAnsi"/>
          <w:lang w:val="id-ID"/>
        </w:rPr>
        <w:t>LiP</w:t>
      </w:r>
      <w:r>
        <w:rPr>
          <w:rFonts w:eastAsiaTheme="minorHAnsi"/>
          <w:lang w:val="id-ID"/>
        </w:rPr>
        <w:t xml:space="preserve"> </w:t>
      </w:r>
      <w:r w:rsidRPr="00B546A4">
        <w:rPr>
          <w:rFonts w:eastAsiaTheme="minorHAnsi"/>
          <w:lang w:val="id-ID"/>
        </w:rPr>
        <w:t>merupakan katalis utama dalam proses ligninolisis oleh kap</w:t>
      </w:r>
      <w:r>
        <w:rPr>
          <w:rFonts w:eastAsiaTheme="minorHAnsi"/>
          <w:lang w:val="id-ID"/>
        </w:rPr>
        <w:t>a</w:t>
      </w:r>
      <w:r w:rsidRPr="00B546A4">
        <w:rPr>
          <w:rFonts w:eastAsiaTheme="minorHAnsi"/>
          <w:lang w:val="id-ID"/>
        </w:rPr>
        <w:t>ng karena mampu</w:t>
      </w:r>
      <w:r>
        <w:rPr>
          <w:rFonts w:eastAsiaTheme="minorHAnsi"/>
          <w:lang w:val="id-ID"/>
        </w:rPr>
        <w:t xml:space="preserve"> </w:t>
      </w:r>
      <w:r w:rsidRPr="00B546A4">
        <w:rPr>
          <w:rFonts w:eastAsiaTheme="minorHAnsi"/>
          <w:lang w:val="id-ID"/>
        </w:rPr>
        <w:t>memecah unit non fenolik yang menyusun 90 persen struktur lignin</w:t>
      </w:r>
      <w:r>
        <w:rPr>
          <w:rFonts w:eastAsiaTheme="minorHAnsi"/>
          <w:lang w:val="id-ID"/>
        </w:rPr>
        <w:t xml:space="preserve"> (Srebotnik </w:t>
      </w:r>
      <w:r>
        <w:rPr>
          <w:rFonts w:eastAsiaTheme="minorHAnsi"/>
          <w:i/>
          <w:lang w:val="id-ID"/>
        </w:rPr>
        <w:t>et al.</w:t>
      </w:r>
      <w:r>
        <w:rPr>
          <w:rFonts w:eastAsiaTheme="minorHAnsi"/>
          <w:lang w:val="id-ID"/>
        </w:rPr>
        <w:t>, 1998</w:t>
      </w:r>
      <w:r w:rsidRPr="00B546A4">
        <w:rPr>
          <w:rFonts w:eastAsiaTheme="minorHAnsi"/>
          <w:lang w:val="id-ID"/>
        </w:rPr>
        <w:t>). LiP mengkatalisis suatu oksidasi senyawa aromatic non</w:t>
      </w:r>
      <w:r>
        <w:rPr>
          <w:rFonts w:eastAsiaTheme="minorHAnsi"/>
          <w:lang w:val="id-ID"/>
        </w:rPr>
        <w:t xml:space="preserve"> </w:t>
      </w:r>
      <w:r w:rsidRPr="00B546A4">
        <w:rPr>
          <w:rFonts w:eastAsiaTheme="minorHAnsi"/>
          <w:lang w:val="id-ID"/>
        </w:rPr>
        <w:t>fenolik lignin membentuk radikal kation aril. Disamping itu, karena LiP</w:t>
      </w:r>
      <w:r>
        <w:rPr>
          <w:rFonts w:eastAsiaTheme="minorHAnsi"/>
          <w:lang w:val="id-ID"/>
        </w:rPr>
        <w:t xml:space="preserve"> </w:t>
      </w:r>
      <w:r w:rsidRPr="00B546A4">
        <w:rPr>
          <w:rFonts w:eastAsiaTheme="minorHAnsi"/>
          <w:lang w:val="id-ID"/>
        </w:rPr>
        <w:t>merupakan oksidan yang kuat maka enzim ini juga mempunyai kemampuan</w:t>
      </w:r>
      <w:r>
        <w:rPr>
          <w:rFonts w:eastAsiaTheme="minorHAnsi"/>
          <w:lang w:val="id-ID"/>
        </w:rPr>
        <w:t xml:space="preserve"> </w:t>
      </w:r>
      <w:r w:rsidRPr="00B546A4">
        <w:rPr>
          <w:rFonts w:eastAsiaTheme="minorHAnsi"/>
          <w:lang w:val="id-ID"/>
        </w:rPr>
        <w:t>mengoksidasi senyawa fenolik, amina, eter aromatic dan senyawa aromatic</w:t>
      </w:r>
      <w:r>
        <w:rPr>
          <w:rFonts w:eastAsiaTheme="minorHAnsi"/>
          <w:lang w:val="id-ID"/>
        </w:rPr>
        <w:t xml:space="preserve"> polisiklik</w:t>
      </w:r>
      <w:r w:rsidRPr="00B546A4">
        <w:rPr>
          <w:rFonts w:eastAsiaTheme="minorHAnsi"/>
          <w:lang w:val="id-ID"/>
        </w:rPr>
        <w:t>. Oksidasi substruktur lignin yang dikatalisis oleh</w:t>
      </w:r>
      <w:r>
        <w:rPr>
          <w:rFonts w:eastAsiaTheme="minorHAnsi"/>
          <w:lang w:val="id-ID"/>
        </w:rPr>
        <w:t xml:space="preserve"> </w:t>
      </w:r>
      <w:r w:rsidRPr="00B546A4">
        <w:rPr>
          <w:rFonts w:eastAsiaTheme="minorHAnsi"/>
          <w:lang w:val="id-ID"/>
        </w:rPr>
        <w:t>LiP dimulai dengan pemisahan satu elektron cincin aromatik substrat donor</w:t>
      </w:r>
      <w:r>
        <w:rPr>
          <w:rFonts w:eastAsiaTheme="minorHAnsi"/>
          <w:lang w:val="id-ID"/>
        </w:rPr>
        <w:t xml:space="preserve"> </w:t>
      </w:r>
      <w:r w:rsidRPr="00B546A4">
        <w:rPr>
          <w:rFonts w:eastAsiaTheme="minorHAnsi"/>
          <w:lang w:val="id-ID"/>
        </w:rPr>
        <w:t>dan menghasilkan radikal kation aril, yang kemudian mengalami berbagai</w:t>
      </w:r>
      <w:r>
        <w:rPr>
          <w:rFonts w:eastAsiaTheme="minorHAnsi"/>
          <w:lang w:val="id-ID"/>
        </w:rPr>
        <w:t xml:space="preserve"> reaksi postenzymatic.</w:t>
      </w:r>
    </w:p>
    <w:p w:rsidR="00244F6F" w:rsidRPr="0038252D" w:rsidRDefault="00244F6F" w:rsidP="00244F6F">
      <w:pPr>
        <w:pStyle w:val="Default"/>
        <w:ind w:firstLine="560"/>
        <w:jc w:val="both"/>
        <w:rPr>
          <w:rFonts w:ascii="Times New Roman" w:hAnsi="Times New Roman" w:cs="Times New Roman"/>
        </w:rPr>
      </w:pPr>
    </w:p>
    <w:p w:rsidR="00244F6F" w:rsidRPr="00974961" w:rsidRDefault="00244F6F" w:rsidP="00244F6F">
      <w:pPr>
        <w:pStyle w:val="ListParagraph"/>
        <w:numPr>
          <w:ilvl w:val="0"/>
          <w:numId w:val="1"/>
        </w:numPr>
        <w:ind w:left="426"/>
        <w:jc w:val="both"/>
        <w:rPr>
          <w:b/>
          <w:lang w:val="id-ID"/>
        </w:rPr>
      </w:pPr>
      <w:r>
        <w:rPr>
          <w:b/>
          <w:lang w:val="id-ID"/>
        </w:rPr>
        <w:t>Mangan Peroksidase</w:t>
      </w:r>
    </w:p>
    <w:p w:rsidR="00244F6F" w:rsidRDefault="00244F6F" w:rsidP="00244F6F">
      <w:pPr>
        <w:jc w:val="center"/>
        <w:rPr>
          <w:lang w:val="id-ID"/>
        </w:rPr>
      </w:pPr>
    </w:p>
    <w:p w:rsidR="00244F6F" w:rsidRDefault="006E4231" w:rsidP="00244F6F">
      <w:pPr>
        <w:jc w:val="center"/>
        <w:rPr>
          <w:lang w:val="id-ID"/>
        </w:rPr>
      </w:pPr>
      <w:r>
        <w:rPr>
          <w:lang w:val="id-ID"/>
        </w:rPr>
        <w:t>Tabel 2. Rerata aktiv</w:t>
      </w:r>
      <w:r w:rsidR="00244F6F">
        <w:rPr>
          <w:lang w:val="id-ID"/>
        </w:rPr>
        <w:t xml:space="preserve">itas enzim Mangan Peroksidase </w:t>
      </w:r>
    </w:p>
    <w:p w:rsidR="00244F6F" w:rsidRPr="00764167" w:rsidRDefault="00244F6F" w:rsidP="00244F6F">
      <w:pPr>
        <w:jc w:val="center"/>
        <w:rPr>
          <w:lang w:val="id-ID"/>
        </w:rPr>
      </w:pPr>
      <w:r>
        <w:rPr>
          <w:lang w:val="id-ID"/>
        </w:rPr>
        <w:t>fermentasi kulit buah kakao (U/ml)</w:t>
      </w:r>
    </w:p>
    <w:p w:rsidR="00244F6F" w:rsidRPr="00924549" w:rsidRDefault="00244F6F" w:rsidP="00244F6F">
      <w:pPr>
        <w:jc w:val="both"/>
        <w:rPr>
          <w:i/>
          <w:sz w:val="20"/>
          <w:szCs w:val="20"/>
          <w:lang w:val="id-ID"/>
        </w:rPr>
      </w:pPr>
      <w:r w:rsidRPr="00924549">
        <w:rPr>
          <w:i/>
          <w:sz w:val="20"/>
          <w:szCs w:val="20"/>
          <w:lang w:val="id-ID"/>
        </w:rPr>
        <w:t xml:space="preserve"> </w:t>
      </w:r>
    </w:p>
    <w:tbl>
      <w:tblPr>
        <w:tblStyle w:val="TableGrid"/>
        <w:tblW w:w="0" w:type="auto"/>
        <w:jc w:val="center"/>
        <w:tblBorders>
          <w:left w:val="none" w:sz="0" w:space="0" w:color="auto"/>
          <w:right w:val="none" w:sz="0" w:space="0" w:color="auto"/>
          <w:insideV w:val="none" w:sz="0" w:space="0" w:color="auto"/>
        </w:tblBorders>
        <w:tblLook w:val="04A0"/>
      </w:tblPr>
      <w:tblGrid>
        <w:gridCol w:w="1030"/>
        <w:gridCol w:w="1488"/>
        <w:gridCol w:w="1418"/>
        <w:gridCol w:w="1417"/>
        <w:gridCol w:w="1418"/>
        <w:gridCol w:w="1382"/>
      </w:tblGrid>
      <w:tr w:rsidR="00244F6F" w:rsidRPr="00764167" w:rsidTr="00645A24">
        <w:trPr>
          <w:jc w:val="center"/>
        </w:trPr>
        <w:tc>
          <w:tcPr>
            <w:tcW w:w="1030" w:type="dxa"/>
            <w:vMerge w:val="restart"/>
            <w:tcBorders>
              <w:top w:val="double" w:sz="4" w:space="0" w:color="auto"/>
            </w:tcBorders>
            <w:vAlign w:val="center"/>
          </w:tcPr>
          <w:p w:rsidR="00244F6F" w:rsidRPr="00974961" w:rsidRDefault="00244F6F" w:rsidP="00244F6F">
            <w:pPr>
              <w:jc w:val="center"/>
              <w:rPr>
                <w:sz w:val="24"/>
                <w:szCs w:val="24"/>
                <w:lang w:val="id-ID"/>
              </w:rPr>
            </w:pPr>
            <w:proofErr w:type="spellStart"/>
            <w:r w:rsidRPr="00764167">
              <w:rPr>
                <w:sz w:val="24"/>
                <w:szCs w:val="24"/>
              </w:rPr>
              <w:lastRenderedPageBreak/>
              <w:t>Ulangan</w:t>
            </w:r>
            <w:proofErr w:type="spellEnd"/>
            <w:r>
              <w:rPr>
                <w:sz w:val="24"/>
                <w:szCs w:val="24"/>
                <w:lang w:val="id-ID"/>
              </w:rPr>
              <w:t xml:space="preserve"> </w:t>
            </w:r>
          </w:p>
        </w:tc>
        <w:tc>
          <w:tcPr>
            <w:tcW w:w="7123" w:type="dxa"/>
            <w:gridSpan w:val="5"/>
            <w:tcBorders>
              <w:top w:val="double" w:sz="4" w:space="0" w:color="auto"/>
            </w:tcBorders>
          </w:tcPr>
          <w:p w:rsidR="00244F6F" w:rsidRPr="00764167" w:rsidRDefault="00244F6F" w:rsidP="00244F6F">
            <w:pPr>
              <w:jc w:val="center"/>
            </w:pPr>
            <w:proofErr w:type="spellStart"/>
            <w:r w:rsidRPr="00764167">
              <w:rPr>
                <w:sz w:val="24"/>
                <w:szCs w:val="24"/>
              </w:rPr>
              <w:t>Perlakuan</w:t>
            </w:r>
            <w:proofErr w:type="spellEnd"/>
          </w:p>
        </w:tc>
      </w:tr>
      <w:tr w:rsidR="00244F6F" w:rsidRPr="00764167" w:rsidTr="00645A24">
        <w:trPr>
          <w:jc w:val="center"/>
        </w:trPr>
        <w:tc>
          <w:tcPr>
            <w:tcW w:w="1030" w:type="dxa"/>
            <w:vMerge/>
            <w:tcBorders>
              <w:bottom w:val="single" w:sz="4" w:space="0" w:color="000000" w:themeColor="text1"/>
            </w:tcBorders>
          </w:tcPr>
          <w:p w:rsidR="00244F6F" w:rsidRPr="00764167" w:rsidRDefault="00244F6F" w:rsidP="00244F6F">
            <w:pPr>
              <w:rPr>
                <w:sz w:val="24"/>
                <w:szCs w:val="24"/>
              </w:rPr>
            </w:pPr>
          </w:p>
        </w:tc>
        <w:tc>
          <w:tcPr>
            <w:tcW w:w="1488" w:type="dxa"/>
            <w:tcBorders>
              <w:bottom w:val="single" w:sz="4" w:space="0" w:color="000000" w:themeColor="text1"/>
            </w:tcBorders>
          </w:tcPr>
          <w:p w:rsidR="00244F6F" w:rsidRPr="00924549" w:rsidRDefault="00244F6F" w:rsidP="00244F6F">
            <w:pPr>
              <w:jc w:val="center"/>
              <w:rPr>
                <w:sz w:val="24"/>
                <w:szCs w:val="24"/>
                <w:lang w:val="id-ID"/>
              </w:rPr>
            </w:pPr>
            <w:r w:rsidRPr="00764167">
              <w:rPr>
                <w:sz w:val="24"/>
                <w:szCs w:val="24"/>
              </w:rPr>
              <w:t>P</w:t>
            </w:r>
            <w:r>
              <w:rPr>
                <w:sz w:val="24"/>
                <w:szCs w:val="24"/>
                <w:lang w:val="id-ID"/>
              </w:rPr>
              <w:t>0</w:t>
            </w:r>
          </w:p>
        </w:tc>
        <w:tc>
          <w:tcPr>
            <w:tcW w:w="1418" w:type="dxa"/>
            <w:tcBorders>
              <w:bottom w:val="single" w:sz="4" w:space="0" w:color="000000" w:themeColor="text1"/>
            </w:tcBorders>
          </w:tcPr>
          <w:p w:rsidR="00244F6F" w:rsidRPr="00924549" w:rsidRDefault="00244F6F" w:rsidP="00244F6F">
            <w:pPr>
              <w:jc w:val="center"/>
              <w:rPr>
                <w:sz w:val="24"/>
                <w:szCs w:val="24"/>
                <w:lang w:val="id-ID"/>
              </w:rPr>
            </w:pPr>
            <w:r w:rsidRPr="00764167">
              <w:rPr>
                <w:sz w:val="24"/>
                <w:szCs w:val="24"/>
              </w:rPr>
              <w:t>P</w:t>
            </w:r>
            <w:r>
              <w:rPr>
                <w:sz w:val="24"/>
                <w:szCs w:val="24"/>
                <w:lang w:val="id-ID"/>
              </w:rPr>
              <w:t>1</w:t>
            </w:r>
          </w:p>
        </w:tc>
        <w:tc>
          <w:tcPr>
            <w:tcW w:w="1417" w:type="dxa"/>
            <w:tcBorders>
              <w:bottom w:val="single" w:sz="4" w:space="0" w:color="000000" w:themeColor="text1"/>
            </w:tcBorders>
          </w:tcPr>
          <w:p w:rsidR="00244F6F" w:rsidRPr="00924549" w:rsidRDefault="00244F6F" w:rsidP="00244F6F">
            <w:pPr>
              <w:jc w:val="center"/>
              <w:rPr>
                <w:sz w:val="24"/>
                <w:szCs w:val="24"/>
                <w:lang w:val="id-ID"/>
              </w:rPr>
            </w:pPr>
            <w:r w:rsidRPr="00764167">
              <w:rPr>
                <w:sz w:val="24"/>
                <w:szCs w:val="24"/>
              </w:rPr>
              <w:t>P</w:t>
            </w:r>
            <w:r>
              <w:rPr>
                <w:sz w:val="24"/>
                <w:szCs w:val="24"/>
                <w:lang w:val="id-ID"/>
              </w:rPr>
              <w:t>2</w:t>
            </w:r>
          </w:p>
        </w:tc>
        <w:tc>
          <w:tcPr>
            <w:tcW w:w="1418" w:type="dxa"/>
            <w:tcBorders>
              <w:bottom w:val="single" w:sz="4" w:space="0" w:color="000000" w:themeColor="text1"/>
            </w:tcBorders>
          </w:tcPr>
          <w:p w:rsidR="00244F6F" w:rsidRPr="00924549" w:rsidRDefault="00244F6F" w:rsidP="00244F6F">
            <w:pPr>
              <w:jc w:val="center"/>
              <w:rPr>
                <w:sz w:val="24"/>
                <w:szCs w:val="24"/>
                <w:lang w:val="id-ID"/>
              </w:rPr>
            </w:pPr>
            <w:r w:rsidRPr="00764167">
              <w:rPr>
                <w:sz w:val="24"/>
                <w:szCs w:val="24"/>
              </w:rPr>
              <w:t>P</w:t>
            </w:r>
            <w:r>
              <w:rPr>
                <w:sz w:val="24"/>
                <w:szCs w:val="24"/>
                <w:lang w:val="id-ID"/>
              </w:rPr>
              <w:t>3</w:t>
            </w:r>
          </w:p>
        </w:tc>
        <w:tc>
          <w:tcPr>
            <w:tcW w:w="1382" w:type="dxa"/>
            <w:tcBorders>
              <w:bottom w:val="single" w:sz="4" w:space="0" w:color="000000" w:themeColor="text1"/>
            </w:tcBorders>
          </w:tcPr>
          <w:p w:rsidR="00244F6F" w:rsidRPr="00924549" w:rsidRDefault="00244F6F" w:rsidP="00244F6F">
            <w:pPr>
              <w:jc w:val="center"/>
              <w:rPr>
                <w:lang w:val="id-ID"/>
              </w:rPr>
            </w:pPr>
            <w:r>
              <w:rPr>
                <w:lang w:val="id-ID"/>
              </w:rPr>
              <w:t>P4</w:t>
            </w:r>
          </w:p>
        </w:tc>
      </w:tr>
      <w:tr w:rsidR="00244F6F" w:rsidRPr="00924549" w:rsidTr="00645A24">
        <w:trPr>
          <w:jc w:val="center"/>
        </w:trPr>
        <w:tc>
          <w:tcPr>
            <w:tcW w:w="1030" w:type="dxa"/>
            <w:tcBorders>
              <w:bottom w:val="nil"/>
            </w:tcBorders>
          </w:tcPr>
          <w:p w:rsidR="00244F6F" w:rsidRPr="00924549" w:rsidRDefault="00244F6F" w:rsidP="00244F6F">
            <w:pPr>
              <w:jc w:val="center"/>
            </w:pPr>
            <w:r w:rsidRPr="00924549">
              <w:t>1</w:t>
            </w:r>
          </w:p>
        </w:tc>
        <w:tc>
          <w:tcPr>
            <w:tcW w:w="1488" w:type="dxa"/>
            <w:tcBorders>
              <w:bottom w:val="nil"/>
            </w:tcBorders>
          </w:tcPr>
          <w:p w:rsidR="00244F6F" w:rsidRPr="009A502C" w:rsidRDefault="00244F6F" w:rsidP="00244F6F">
            <w:pPr>
              <w:jc w:val="center"/>
              <w:rPr>
                <w:lang w:val="id-ID"/>
              </w:rPr>
            </w:pPr>
            <w:r>
              <w:rPr>
                <w:lang w:val="id-ID"/>
              </w:rPr>
              <w:t>0,041</w:t>
            </w:r>
          </w:p>
        </w:tc>
        <w:tc>
          <w:tcPr>
            <w:tcW w:w="1418" w:type="dxa"/>
            <w:tcBorders>
              <w:bottom w:val="nil"/>
            </w:tcBorders>
          </w:tcPr>
          <w:p w:rsidR="00244F6F" w:rsidRPr="009A502C" w:rsidRDefault="00244F6F" w:rsidP="00244F6F">
            <w:pPr>
              <w:jc w:val="center"/>
              <w:rPr>
                <w:lang w:val="id-ID"/>
              </w:rPr>
            </w:pPr>
            <w:r>
              <w:rPr>
                <w:lang w:val="id-ID"/>
              </w:rPr>
              <w:t>0,062</w:t>
            </w:r>
          </w:p>
        </w:tc>
        <w:tc>
          <w:tcPr>
            <w:tcW w:w="1417" w:type="dxa"/>
            <w:tcBorders>
              <w:bottom w:val="nil"/>
            </w:tcBorders>
          </w:tcPr>
          <w:p w:rsidR="00244F6F" w:rsidRPr="009A502C" w:rsidRDefault="00244F6F" w:rsidP="00244F6F">
            <w:pPr>
              <w:jc w:val="center"/>
              <w:rPr>
                <w:lang w:val="id-ID"/>
              </w:rPr>
            </w:pPr>
            <w:r>
              <w:rPr>
                <w:lang w:val="id-ID"/>
              </w:rPr>
              <w:t>0,022</w:t>
            </w:r>
          </w:p>
        </w:tc>
        <w:tc>
          <w:tcPr>
            <w:tcW w:w="1418" w:type="dxa"/>
            <w:tcBorders>
              <w:bottom w:val="nil"/>
            </w:tcBorders>
          </w:tcPr>
          <w:p w:rsidR="00244F6F" w:rsidRPr="009A502C" w:rsidRDefault="00244F6F" w:rsidP="00244F6F">
            <w:pPr>
              <w:jc w:val="center"/>
              <w:rPr>
                <w:lang w:val="id-ID"/>
              </w:rPr>
            </w:pPr>
            <w:r>
              <w:rPr>
                <w:lang w:val="id-ID"/>
              </w:rPr>
              <w:t>0,005</w:t>
            </w:r>
          </w:p>
        </w:tc>
        <w:tc>
          <w:tcPr>
            <w:tcW w:w="1382" w:type="dxa"/>
            <w:tcBorders>
              <w:bottom w:val="nil"/>
            </w:tcBorders>
          </w:tcPr>
          <w:p w:rsidR="00244F6F" w:rsidRPr="009A502C" w:rsidRDefault="00244F6F" w:rsidP="00244F6F">
            <w:pPr>
              <w:jc w:val="center"/>
              <w:rPr>
                <w:lang w:val="id-ID"/>
              </w:rPr>
            </w:pPr>
            <w:r>
              <w:rPr>
                <w:lang w:val="id-ID"/>
              </w:rPr>
              <w:t>0,002</w:t>
            </w:r>
          </w:p>
        </w:tc>
      </w:tr>
      <w:tr w:rsidR="00244F6F" w:rsidRPr="00924549" w:rsidTr="00645A24">
        <w:trPr>
          <w:jc w:val="center"/>
        </w:trPr>
        <w:tc>
          <w:tcPr>
            <w:tcW w:w="1030" w:type="dxa"/>
            <w:tcBorders>
              <w:top w:val="nil"/>
              <w:bottom w:val="nil"/>
            </w:tcBorders>
          </w:tcPr>
          <w:p w:rsidR="00244F6F" w:rsidRPr="00924549" w:rsidRDefault="00244F6F" w:rsidP="00244F6F">
            <w:pPr>
              <w:jc w:val="center"/>
            </w:pPr>
            <w:r w:rsidRPr="00924549">
              <w:t>2</w:t>
            </w:r>
          </w:p>
        </w:tc>
        <w:tc>
          <w:tcPr>
            <w:tcW w:w="1488" w:type="dxa"/>
            <w:tcBorders>
              <w:top w:val="nil"/>
              <w:bottom w:val="nil"/>
            </w:tcBorders>
          </w:tcPr>
          <w:p w:rsidR="00244F6F" w:rsidRPr="009A502C" w:rsidRDefault="00244F6F" w:rsidP="00244F6F">
            <w:pPr>
              <w:jc w:val="center"/>
              <w:rPr>
                <w:lang w:val="id-ID"/>
              </w:rPr>
            </w:pPr>
            <w:r>
              <w:rPr>
                <w:lang w:val="id-ID"/>
              </w:rPr>
              <w:t>0,032</w:t>
            </w:r>
          </w:p>
        </w:tc>
        <w:tc>
          <w:tcPr>
            <w:tcW w:w="1418" w:type="dxa"/>
            <w:tcBorders>
              <w:top w:val="nil"/>
              <w:bottom w:val="nil"/>
            </w:tcBorders>
          </w:tcPr>
          <w:p w:rsidR="00244F6F" w:rsidRPr="009A502C" w:rsidRDefault="00244F6F" w:rsidP="00244F6F">
            <w:pPr>
              <w:jc w:val="center"/>
              <w:rPr>
                <w:lang w:val="id-ID"/>
              </w:rPr>
            </w:pPr>
            <w:r>
              <w:rPr>
                <w:lang w:val="id-ID"/>
              </w:rPr>
              <w:t>0,066</w:t>
            </w:r>
          </w:p>
        </w:tc>
        <w:tc>
          <w:tcPr>
            <w:tcW w:w="1417" w:type="dxa"/>
            <w:tcBorders>
              <w:top w:val="nil"/>
              <w:bottom w:val="nil"/>
            </w:tcBorders>
          </w:tcPr>
          <w:p w:rsidR="00244F6F" w:rsidRPr="009A502C" w:rsidRDefault="00244F6F" w:rsidP="00244F6F">
            <w:pPr>
              <w:jc w:val="center"/>
              <w:rPr>
                <w:lang w:val="id-ID"/>
              </w:rPr>
            </w:pPr>
            <w:r>
              <w:rPr>
                <w:lang w:val="id-ID"/>
              </w:rPr>
              <w:t>0,012</w:t>
            </w:r>
          </w:p>
        </w:tc>
        <w:tc>
          <w:tcPr>
            <w:tcW w:w="1418" w:type="dxa"/>
            <w:tcBorders>
              <w:top w:val="nil"/>
              <w:bottom w:val="nil"/>
            </w:tcBorders>
          </w:tcPr>
          <w:p w:rsidR="00244F6F" w:rsidRPr="009A502C" w:rsidRDefault="00244F6F" w:rsidP="00244F6F">
            <w:pPr>
              <w:jc w:val="center"/>
              <w:rPr>
                <w:lang w:val="id-ID"/>
              </w:rPr>
            </w:pPr>
            <w:r>
              <w:rPr>
                <w:lang w:val="id-ID"/>
              </w:rPr>
              <w:t>0,003</w:t>
            </w:r>
          </w:p>
        </w:tc>
        <w:tc>
          <w:tcPr>
            <w:tcW w:w="1382" w:type="dxa"/>
            <w:tcBorders>
              <w:top w:val="nil"/>
              <w:bottom w:val="nil"/>
            </w:tcBorders>
          </w:tcPr>
          <w:p w:rsidR="00244F6F" w:rsidRPr="009A502C" w:rsidRDefault="00244F6F" w:rsidP="00244F6F">
            <w:pPr>
              <w:jc w:val="center"/>
              <w:rPr>
                <w:lang w:val="id-ID"/>
              </w:rPr>
            </w:pPr>
            <w:r>
              <w:rPr>
                <w:lang w:val="id-ID"/>
              </w:rPr>
              <w:t>0,004</w:t>
            </w:r>
          </w:p>
        </w:tc>
      </w:tr>
      <w:tr w:rsidR="00244F6F" w:rsidRPr="00924549" w:rsidTr="00645A24">
        <w:trPr>
          <w:jc w:val="center"/>
        </w:trPr>
        <w:tc>
          <w:tcPr>
            <w:tcW w:w="1030" w:type="dxa"/>
            <w:tcBorders>
              <w:top w:val="nil"/>
              <w:bottom w:val="nil"/>
            </w:tcBorders>
          </w:tcPr>
          <w:p w:rsidR="00244F6F" w:rsidRPr="00924549" w:rsidRDefault="00244F6F" w:rsidP="00244F6F">
            <w:pPr>
              <w:jc w:val="center"/>
            </w:pPr>
            <w:r w:rsidRPr="00924549">
              <w:t>3</w:t>
            </w:r>
          </w:p>
        </w:tc>
        <w:tc>
          <w:tcPr>
            <w:tcW w:w="1488" w:type="dxa"/>
            <w:tcBorders>
              <w:top w:val="nil"/>
              <w:bottom w:val="nil"/>
            </w:tcBorders>
          </w:tcPr>
          <w:p w:rsidR="00244F6F" w:rsidRPr="009A502C" w:rsidRDefault="00244F6F" w:rsidP="00244F6F">
            <w:pPr>
              <w:jc w:val="center"/>
              <w:rPr>
                <w:lang w:val="id-ID"/>
              </w:rPr>
            </w:pPr>
            <w:r>
              <w:rPr>
                <w:lang w:val="id-ID"/>
              </w:rPr>
              <w:t>0,036</w:t>
            </w:r>
          </w:p>
        </w:tc>
        <w:tc>
          <w:tcPr>
            <w:tcW w:w="1418" w:type="dxa"/>
            <w:tcBorders>
              <w:top w:val="nil"/>
              <w:bottom w:val="nil"/>
            </w:tcBorders>
          </w:tcPr>
          <w:p w:rsidR="00244F6F" w:rsidRPr="009A502C" w:rsidRDefault="00244F6F" w:rsidP="00244F6F">
            <w:pPr>
              <w:jc w:val="center"/>
              <w:rPr>
                <w:lang w:val="id-ID"/>
              </w:rPr>
            </w:pPr>
            <w:r>
              <w:rPr>
                <w:lang w:val="id-ID"/>
              </w:rPr>
              <w:t>0,060</w:t>
            </w:r>
          </w:p>
        </w:tc>
        <w:tc>
          <w:tcPr>
            <w:tcW w:w="1417" w:type="dxa"/>
            <w:tcBorders>
              <w:top w:val="nil"/>
              <w:bottom w:val="nil"/>
            </w:tcBorders>
          </w:tcPr>
          <w:p w:rsidR="00244F6F" w:rsidRPr="009A502C" w:rsidRDefault="00244F6F" w:rsidP="00244F6F">
            <w:pPr>
              <w:jc w:val="center"/>
              <w:rPr>
                <w:lang w:val="id-ID"/>
              </w:rPr>
            </w:pPr>
            <w:r>
              <w:rPr>
                <w:lang w:val="id-ID"/>
              </w:rPr>
              <w:t>0,011</w:t>
            </w:r>
          </w:p>
        </w:tc>
        <w:tc>
          <w:tcPr>
            <w:tcW w:w="1418" w:type="dxa"/>
            <w:tcBorders>
              <w:top w:val="nil"/>
              <w:bottom w:val="nil"/>
            </w:tcBorders>
          </w:tcPr>
          <w:p w:rsidR="00244F6F" w:rsidRPr="009A502C" w:rsidRDefault="00244F6F" w:rsidP="00244F6F">
            <w:pPr>
              <w:jc w:val="center"/>
              <w:rPr>
                <w:lang w:val="id-ID"/>
              </w:rPr>
            </w:pPr>
            <w:r>
              <w:rPr>
                <w:lang w:val="id-ID"/>
              </w:rPr>
              <w:t>0,004</w:t>
            </w:r>
          </w:p>
        </w:tc>
        <w:tc>
          <w:tcPr>
            <w:tcW w:w="1382" w:type="dxa"/>
            <w:tcBorders>
              <w:top w:val="nil"/>
              <w:bottom w:val="nil"/>
            </w:tcBorders>
          </w:tcPr>
          <w:p w:rsidR="00244F6F" w:rsidRPr="009A502C" w:rsidRDefault="00244F6F" w:rsidP="00244F6F">
            <w:pPr>
              <w:jc w:val="center"/>
              <w:rPr>
                <w:lang w:val="id-ID"/>
              </w:rPr>
            </w:pPr>
            <w:r>
              <w:rPr>
                <w:lang w:val="id-ID"/>
              </w:rPr>
              <w:t>0,001</w:t>
            </w:r>
          </w:p>
        </w:tc>
      </w:tr>
      <w:tr w:rsidR="00244F6F" w:rsidRPr="00924549" w:rsidTr="00645A24">
        <w:trPr>
          <w:jc w:val="center"/>
        </w:trPr>
        <w:tc>
          <w:tcPr>
            <w:tcW w:w="1030" w:type="dxa"/>
            <w:tcBorders>
              <w:top w:val="nil"/>
            </w:tcBorders>
          </w:tcPr>
          <w:p w:rsidR="00244F6F" w:rsidRPr="00924549" w:rsidRDefault="00244F6F" w:rsidP="00244F6F">
            <w:pPr>
              <w:jc w:val="center"/>
            </w:pPr>
            <w:r w:rsidRPr="00924549">
              <w:t>4</w:t>
            </w:r>
          </w:p>
        </w:tc>
        <w:tc>
          <w:tcPr>
            <w:tcW w:w="1488" w:type="dxa"/>
            <w:tcBorders>
              <w:top w:val="nil"/>
            </w:tcBorders>
          </w:tcPr>
          <w:p w:rsidR="00244F6F" w:rsidRPr="009A502C" w:rsidRDefault="00244F6F" w:rsidP="00244F6F">
            <w:pPr>
              <w:jc w:val="center"/>
              <w:rPr>
                <w:lang w:val="id-ID"/>
              </w:rPr>
            </w:pPr>
            <w:r>
              <w:rPr>
                <w:lang w:val="id-ID"/>
              </w:rPr>
              <w:t>0,033</w:t>
            </w:r>
          </w:p>
        </w:tc>
        <w:tc>
          <w:tcPr>
            <w:tcW w:w="1418" w:type="dxa"/>
            <w:tcBorders>
              <w:top w:val="nil"/>
            </w:tcBorders>
          </w:tcPr>
          <w:p w:rsidR="00244F6F" w:rsidRPr="009A502C" w:rsidRDefault="00244F6F" w:rsidP="00244F6F">
            <w:pPr>
              <w:jc w:val="center"/>
              <w:rPr>
                <w:lang w:val="id-ID"/>
              </w:rPr>
            </w:pPr>
            <w:r>
              <w:rPr>
                <w:lang w:val="id-ID"/>
              </w:rPr>
              <w:t>0,067</w:t>
            </w:r>
          </w:p>
        </w:tc>
        <w:tc>
          <w:tcPr>
            <w:tcW w:w="1417" w:type="dxa"/>
            <w:tcBorders>
              <w:top w:val="nil"/>
            </w:tcBorders>
          </w:tcPr>
          <w:p w:rsidR="00244F6F" w:rsidRPr="009A502C" w:rsidRDefault="00244F6F" w:rsidP="00244F6F">
            <w:pPr>
              <w:jc w:val="center"/>
              <w:rPr>
                <w:lang w:val="id-ID"/>
              </w:rPr>
            </w:pPr>
            <w:r>
              <w:rPr>
                <w:lang w:val="id-ID"/>
              </w:rPr>
              <w:t>0,008</w:t>
            </w:r>
          </w:p>
        </w:tc>
        <w:tc>
          <w:tcPr>
            <w:tcW w:w="1418" w:type="dxa"/>
            <w:tcBorders>
              <w:top w:val="nil"/>
            </w:tcBorders>
          </w:tcPr>
          <w:p w:rsidR="00244F6F" w:rsidRPr="009A502C" w:rsidRDefault="00244F6F" w:rsidP="00244F6F">
            <w:pPr>
              <w:jc w:val="center"/>
              <w:rPr>
                <w:lang w:val="id-ID"/>
              </w:rPr>
            </w:pPr>
            <w:r>
              <w:rPr>
                <w:lang w:val="id-ID"/>
              </w:rPr>
              <w:t>0,003</w:t>
            </w:r>
          </w:p>
        </w:tc>
        <w:tc>
          <w:tcPr>
            <w:tcW w:w="1382" w:type="dxa"/>
            <w:tcBorders>
              <w:top w:val="nil"/>
            </w:tcBorders>
          </w:tcPr>
          <w:p w:rsidR="00244F6F" w:rsidRPr="009A502C" w:rsidRDefault="00244F6F" w:rsidP="00244F6F">
            <w:pPr>
              <w:jc w:val="center"/>
              <w:rPr>
                <w:lang w:val="id-ID"/>
              </w:rPr>
            </w:pPr>
            <w:r>
              <w:rPr>
                <w:lang w:val="id-ID"/>
              </w:rPr>
              <w:t>0,040</w:t>
            </w:r>
          </w:p>
        </w:tc>
      </w:tr>
      <w:tr w:rsidR="00244F6F" w:rsidRPr="00924549" w:rsidTr="00645A24">
        <w:trPr>
          <w:jc w:val="center"/>
        </w:trPr>
        <w:tc>
          <w:tcPr>
            <w:tcW w:w="1030" w:type="dxa"/>
            <w:tcBorders>
              <w:bottom w:val="double" w:sz="2" w:space="0" w:color="auto"/>
            </w:tcBorders>
          </w:tcPr>
          <w:p w:rsidR="00244F6F" w:rsidRPr="00924549" w:rsidRDefault="00244F6F" w:rsidP="00244F6F">
            <w:pPr>
              <w:jc w:val="center"/>
            </w:pPr>
            <w:proofErr w:type="spellStart"/>
            <w:r w:rsidRPr="00924549">
              <w:t>Rerata</w:t>
            </w:r>
            <w:proofErr w:type="spellEnd"/>
          </w:p>
        </w:tc>
        <w:tc>
          <w:tcPr>
            <w:tcW w:w="1488" w:type="dxa"/>
            <w:tcBorders>
              <w:bottom w:val="double" w:sz="2" w:space="0" w:color="auto"/>
            </w:tcBorders>
          </w:tcPr>
          <w:p w:rsidR="00244F6F" w:rsidRPr="004337B6" w:rsidRDefault="00244F6F" w:rsidP="00244F6F">
            <w:pPr>
              <w:jc w:val="center"/>
              <w:rPr>
                <w:vertAlign w:val="subscript"/>
                <w:lang w:val="id-ID"/>
              </w:rPr>
            </w:pPr>
            <w:r>
              <w:rPr>
                <w:color w:val="000000"/>
                <w:lang w:val="id-ID"/>
              </w:rPr>
              <w:t>0</w:t>
            </w:r>
            <w:r w:rsidRPr="00924549">
              <w:rPr>
                <w:color w:val="000000"/>
              </w:rPr>
              <w:t>,</w:t>
            </w:r>
            <w:r>
              <w:rPr>
                <w:color w:val="000000"/>
                <w:lang w:val="id-ID"/>
              </w:rPr>
              <w:t>035</w:t>
            </w:r>
            <w:r>
              <w:rPr>
                <w:color w:val="000000"/>
                <w:vertAlign w:val="superscript"/>
                <w:lang w:val="id-ID"/>
              </w:rPr>
              <w:t>b</w:t>
            </w:r>
            <w:r w:rsidRPr="00924549">
              <w:rPr>
                <w:color w:val="000000"/>
                <w:vertAlign w:val="superscript"/>
                <w:lang w:val="id-ID"/>
              </w:rPr>
              <w:t xml:space="preserve"> </w:t>
            </w:r>
            <w:r w:rsidRPr="00924549">
              <w:t>±</w:t>
            </w:r>
            <w:r w:rsidRPr="00924549">
              <w:rPr>
                <w:lang w:val="id-ID"/>
              </w:rPr>
              <w:t xml:space="preserve"> </w:t>
            </w:r>
            <w:r>
              <w:rPr>
                <w:color w:val="000000"/>
                <w:lang w:val="id-ID"/>
              </w:rPr>
              <w:t>0</w:t>
            </w:r>
            <w:r w:rsidRPr="00924549">
              <w:rPr>
                <w:color w:val="000000"/>
              </w:rPr>
              <w:t>,</w:t>
            </w:r>
            <w:r>
              <w:rPr>
                <w:color w:val="000000"/>
                <w:lang w:val="id-ID"/>
              </w:rPr>
              <w:t>00</w:t>
            </w:r>
          </w:p>
        </w:tc>
        <w:tc>
          <w:tcPr>
            <w:tcW w:w="1418" w:type="dxa"/>
            <w:tcBorders>
              <w:bottom w:val="double" w:sz="2" w:space="0" w:color="auto"/>
            </w:tcBorders>
          </w:tcPr>
          <w:p w:rsidR="00244F6F" w:rsidRPr="004337B6" w:rsidRDefault="00244F6F" w:rsidP="00244F6F">
            <w:pPr>
              <w:jc w:val="center"/>
              <w:rPr>
                <w:vertAlign w:val="subscript"/>
                <w:lang w:val="id-ID"/>
              </w:rPr>
            </w:pPr>
            <w:r>
              <w:rPr>
                <w:color w:val="000000"/>
                <w:lang w:val="id-ID"/>
              </w:rPr>
              <w:t>0</w:t>
            </w:r>
            <w:r w:rsidRPr="00924549">
              <w:rPr>
                <w:color w:val="000000"/>
              </w:rPr>
              <w:t>,</w:t>
            </w:r>
            <w:r>
              <w:rPr>
                <w:color w:val="000000"/>
                <w:lang w:val="id-ID"/>
              </w:rPr>
              <w:t>063</w:t>
            </w:r>
            <w:r>
              <w:rPr>
                <w:color w:val="000000"/>
                <w:vertAlign w:val="superscript"/>
                <w:lang w:val="id-ID"/>
              </w:rPr>
              <w:t>c</w:t>
            </w:r>
            <w:r w:rsidRPr="00924549">
              <w:rPr>
                <w:color w:val="000000"/>
                <w:vertAlign w:val="superscript"/>
                <w:lang w:val="id-ID"/>
              </w:rPr>
              <w:t xml:space="preserve"> </w:t>
            </w:r>
            <w:r w:rsidRPr="00924549">
              <w:t>±</w:t>
            </w:r>
            <w:r w:rsidRPr="00924549">
              <w:rPr>
                <w:lang w:val="id-ID"/>
              </w:rPr>
              <w:t xml:space="preserve"> 0</w:t>
            </w:r>
            <w:r w:rsidRPr="00924549">
              <w:rPr>
                <w:color w:val="000000"/>
              </w:rPr>
              <w:t>,</w:t>
            </w:r>
            <w:r>
              <w:rPr>
                <w:color w:val="000000"/>
                <w:lang w:val="id-ID"/>
              </w:rPr>
              <w:t>00</w:t>
            </w:r>
          </w:p>
        </w:tc>
        <w:tc>
          <w:tcPr>
            <w:tcW w:w="1417" w:type="dxa"/>
            <w:tcBorders>
              <w:bottom w:val="double" w:sz="2" w:space="0" w:color="auto"/>
            </w:tcBorders>
          </w:tcPr>
          <w:p w:rsidR="00244F6F" w:rsidRPr="004337B6" w:rsidRDefault="00244F6F" w:rsidP="00244F6F">
            <w:pPr>
              <w:jc w:val="center"/>
              <w:rPr>
                <w:lang w:val="id-ID"/>
              </w:rPr>
            </w:pPr>
            <w:r>
              <w:rPr>
                <w:color w:val="000000"/>
                <w:lang w:val="id-ID"/>
              </w:rPr>
              <w:t>0</w:t>
            </w:r>
            <w:r w:rsidRPr="00924549">
              <w:rPr>
                <w:color w:val="000000"/>
              </w:rPr>
              <w:t>,</w:t>
            </w:r>
            <w:r>
              <w:rPr>
                <w:color w:val="000000"/>
                <w:lang w:val="id-ID"/>
              </w:rPr>
              <w:t>013</w:t>
            </w:r>
            <w:r w:rsidRPr="00924549">
              <w:rPr>
                <w:color w:val="000000"/>
                <w:vertAlign w:val="superscript"/>
                <w:lang w:val="id-ID"/>
              </w:rPr>
              <w:t xml:space="preserve">a </w:t>
            </w:r>
            <w:r w:rsidRPr="00924549">
              <w:t>±</w:t>
            </w:r>
            <w:r w:rsidRPr="00924549">
              <w:rPr>
                <w:lang w:val="id-ID"/>
              </w:rPr>
              <w:t xml:space="preserve"> 0</w:t>
            </w:r>
            <w:r w:rsidRPr="00924549">
              <w:rPr>
                <w:color w:val="000000"/>
              </w:rPr>
              <w:t>,</w:t>
            </w:r>
            <w:r>
              <w:rPr>
                <w:color w:val="000000"/>
                <w:lang w:val="id-ID"/>
              </w:rPr>
              <w:t>00</w:t>
            </w:r>
          </w:p>
        </w:tc>
        <w:tc>
          <w:tcPr>
            <w:tcW w:w="1418" w:type="dxa"/>
            <w:tcBorders>
              <w:bottom w:val="double" w:sz="2" w:space="0" w:color="auto"/>
            </w:tcBorders>
          </w:tcPr>
          <w:p w:rsidR="00244F6F" w:rsidRPr="004337B6" w:rsidRDefault="00244F6F" w:rsidP="00244F6F">
            <w:pPr>
              <w:jc w:val="center"/>
              <w:rPr>
                <w:lang w:val="id-ID"/>
              </w:rPr>
            </w:pPr>
            <w:r>
              <w:rPr>
                <w:color w:val="000000"/>
                <w:lang w:val="id-ID"/>
              </w:rPr>
              <w:t>0</w:t>
            </w:r>
            <w:r>
              <w:rPr>
                <w:color w:val="000000"/>
              </w:rPr>
              <w:t>,</w:t>
            </w:r>
            <w:r>
              <w:rPr>
                <w:color w:val="000000"/>
                <w:lang w:val="id-ID"/>
              </w:rPr>
              <w:t>003</w:t>
            </w:r>
            <w:r>
              <w:rPr>
                <w:color w:val="000000"/>
                <w:vertAlign w:val="superscript"/>
                <w:lang w:val="id-ID"/>
              </w:rPr>
              <w:t>a</w:t>
            </w:r>
            <w:r w:rsidRPr="00924549">
              <w:t>±</w:t>
            </w:r>
            <w:r w:rsidRPr="00924549">
              <w:rPr>
                <w:lang w:val="id-ID"/>
              </w:rPr>
              <w:t xml:space="preserve"> 0</w:t>
            </w:r>
            <w:r w:rsidRPr="00924549">
              <w:rPr>
                <w:color w:val="000000"/>
              </w:rPr>
              <w:t>,</w:t>
            </w:r>
            <w:r>
              <w:rPr>
                <w:color w:val="000000"/>
                <w:lang w:val="id-ID"/>
              </w:rPr>
              <w:t>00</w:t>
            </w:r>
          </w:p>
        </w:tc>
        <w:tc>
          <w:tcPr>
            <w:tcW w:w="1382" w:type="dxa"/>
            <w:tcBorders>
              <w:bottom w:val="double" w:sz="2" w:space="0" w:color="auto"/>
            </w:tcBorders>
          </w:tcPr>
          <w:p w:rsidR="00244F6F" w:rsidRPr="00924549" w:rsidRDefault="00244F6F" w:rsidP="00244F6F">
            <w:pPr>
              <w:jc w:val="center"/>
              <w:rPr>
                <w:vertAlign w:val="subscript"/>
                <w:lang w:val="id-ID"/>
              </w:rPr>
            </w:pPr>
            <w:r>
              <w:rPr>
                <w:color w:val="000000"/>
                <w:lang w:val="id-ID"/>
              </w:rPr>
              <w:t>0</w:t>
            </w:r>
            <w:r>
              <w:rPr>
                <w:color w:val="000000"/>
              </w:rPr>
              <w:t>,</w:t>
            </w:r>
            <w:r>
              <w:rPr>
                <w:color w:val="000000"/>
                <w:lang w:val="id-ID"/>
              </w:rPr>
              <w:t>011</w:t>
            </w:r>
            <w:r>
              <w:rPr>
                <w:color w:val="000000"/>
                <w:vertAlign w:val="superscript"/>
                <w:lang w:val="id-ID"/>
              </w:rPr>
              <w:t>a</w:t>
            </w:r>
            <w:r w:rsidRPr="00924549">
              <w:rPr>
                <w:color w:val="000000"/>
                <w:vertAlign w:val="superscript"/>
                <w:lang w:val="id-ID"/>
              </w:rPr>
              <w:t xml:space="preserve"> </w:t>
            </w:r>
            <w:r w:rsidRPr="00924549">
              <w:t>±</w:t>
            </w:r>
            <w:r w:rsidRPr="00924549">
              <w:rPr>
                <w:lang w:val="id-ID"/>
              </w:rPr>
              <w:t xml:space="preserve"> </w:t>
            </w:r>
            <w:r>
              <w:rPr>
                <w:color w:val="000000"/>
                <w:lang w:val="id-ID"/>
              </w:rPr>
              <w:t>0</w:t>
            </w:r>
            <w:r>
              <w:rPr>
                <w:color w:val="000000"/>
              </w:rPr>
              <w:t>,</w:t>
            </w:r>
            <w:r>
              <w:rPr>
                <w:color w:val="000000"/>
                <w:lang w:val="id-ID"/>
              </w:rPr>
              <w:t>0</w:t>
            </w:r>
            <w:r w:rsidRPr="00924549">
              <w:rPr>
                <w:color w:val="000000"/>
              </w:rPr>
              <w:t>1</w:t>
            </w:r>
          </w:p>
        </w:tc>
      </w:tr>
    </w:tbl>
    <w:p w:rsidR="00244F6F" w:rsidRDefault="00244F6F" w:rsidP="00244F6F">
      <w:pPr>
        <w:jc w:val="both"/>
        <w:rPr>
          <w:sz w:val="20"/>
          <w:szCs w:val="20"/>
          <w:vertAlign w:val="superscript"/>
          <w:lang w:val="id-ID"/>
        </w:rPr>
      </w:pPr>
    </w:p>
    <w:p w:rsidR="00244F6F" w:rsidRDefault="00244F6F" w:rsidP="00244F6F">
      <w:pPr>
        <w:jc w:val="both"/>
        <w:rPr>
          <w:b/>
          <w:lang w:val="id-ID"/>
        </w:rPr>
      </w:pPr>
    </w:p>
    <w:p w:rsidR="00244F6F" w:rsidRDefault="00244F6F" w:rsidP="00244F6F">
      <w:pPr>
        <w:ind w:firstLine="720"/>
        <w:jc w:val="both"/>
        <w:rPr>
          <w:lang w:val="id-ID"/>
        </w:rPr>
      </w:pPr>
      <w:r w:rsidRPr="00E130AD">
        <w:rPr>
          <w:lang w:val="id-ID"/>
        </w:rPr>
        <w:t xml:space="preserve">Hasil rerata </w:t>
      </w:r>
      <w:r w:rsidR="006E4231">
        <w:rPr>
          <w:lang w:val="id-ID"/>
        </w:rPr>
        <w:t>aktiv</w:t>
      </w:r>
      <w:r>
        <w:rPr>
          <w:lang w:val="id-ID"/>
        </w:rPr>
        <w:t xml:space="preserve">itas enzim Mangan Peroksidase (MnP) tercantum dalam tabel 2. Rerata kelima perlakuan </w:t>
      </w:r>
      <w:r w:rsidRPr="00E130AD">
        <w:rPr>
          <w:lang w:val="id-ID"/>
        </w:rPr>
        <w:t xml:space="preserve">berturut-turut yaitu </w:t>
      </w:r>
      <w:r>
        <w:rPr>
          <w:lang w:val="id-ID"/>
        </w:rPr>
        <w:t xml:space="preserve">P0 = </w:t>
      </w:r>
      <w:r>
        <w:rPr>
          <w:color w:val="000000"/>
          <w:lang w:val="id-ID"/>
        </w:rPr>
        <w:t>0</w:t>
      </w:r>
      <w:r>
        <w:rPr>
          <w:color w:val="000000"/>
        </w:rPr>
        <w:t>,</w:t>
      </w:r>
      <w:r>
        <w:rPr>
          <w:color w:val="000000"/>
          <w:lang w:val="id-ID"/>
        </w:rPr>
        <w:t xml:space="preserve">035 </w:t>
      </w:r>
      <w:r>
        <w:t>±</w:t>
      </w:r>
      <w:r>
        <w:rPr>
          <w:lang w:val="id-ID"/>
        </w:rPr>
        <w:t xml:space="preserve"> 0,00, P1 = 0,063 </w:t>
      </w:r>
      <w:r>
        <w:t>±</w:t>
      </w:r>
      <w:r>
        <w:rPr>
          <w:lang w:val="id-ID"/>
        </w:rPr>
        <w:t xml:space="preserve"> 0,00, P2 = 0,013</w:t>
      </w:r>
      <w:r>
        <w:rPr>
          <w:vertAlign w:val="superscript"/>
          <w:lang w:val="id-ID"/>
        </w:rPr>
        <w:t xml:space="preserve"> </w:t>
      </w:r>
      <w:r>
        <w:t>±</w:t>
      </w:r>
      <w:r>
        <w:rPr>
          <w:lang w:val="id-ID"/>
        </w:rPr>
        <w:t xml:space="preserve"> 0,00, </w:t>
      </w:r>
      <w:r w:rsidRPr="00E130AD">
        <w:rPr>
          <w:lang w:val="id-ID"/>
        </w:rPr>
        <w:t xml:space="preserve"> </w:t>
      </w:r>
      <w:r>
        <w:rPr>
          <w:lang w:val="id-ID"/>
        </w:rPr>
        <w:t>P3 = 0,003</w:t>
      </w:r>
      <w:r>
        <w:rPr>
          <w:vertAlign w:val="superscript"/>
          <w:lang w:val="id-ID"/>
        </w:rPr>
        <w:t xml:space="preserve"> </w:t>
      </w:r>
      <w:r>
        <w:t>±</w:t>
      </w:r>
      <w:r>
        <w:rPr>
          <w:lang w:val="id-ID"/>
        </w:rPr>
        <w:t xml:space="preserve"> 0,00  dan P4 = 0,011 </w:t>
      </w:r>
      <w:r>
        <w:t>±</w:t>
      </w:r>
      <w:r>
        <w:rPr>
          <w:lang w:val="id-ID"/>
        </w:rPr>
        <w:t xml:space="preserve"> 0,01 </w:t>
      </w:r>
      <w:r w:rsidRPr="00E130AD">
        <w:rPr>
          <w:lang w:val="id-ID"/>
        </w:rPr>
        <w:t>menunjukkan hasil</w:t>
      </w:r>
      <w:r>
        <w:rPr>
          <w:lang w:val="id-ID"/>
        </w:rPr>
        <w:t xml:space="preserve"> berbeda sangat nyata (P&lt;0,01).</w:t>
      </w:r>
    </w:p>
    <w:p w:rsidR="00244F6F" w:rsidRDefault="00244F6F" w:rsidP="00244F6F">
      <w:pPr>
        <w:ind w:firstLine="720"/>
        <w:jc w:val="both"/>
        <w:rPr>
          <w:lang w:val="id-ID"/>
        </w:rPr>
      </w:pPr>
      <w:r>
        <w:rPr>
          <w:lang w:val="id-ID"/>
        </w:rPr>
        <w:t xml:space="preserve">Untuk dapat memperjelas </w:t>
      </w:r>
      <w:r w:rsidR="006E4231">
        <w:rPr>
          <w:lang w:val="id-ID"/>
        </w:rPr>
        <w:t>berikut digambarkan grafik aktiv</w:t>
      </w:r>
      <w:r>
        <w:rPr>
          <w:lang w:val="id-ID"/>
        </w:rPr>
        <w:t xml:space="preserve">itas enzim MnP </w:t>
      </w:r>
    </w:p>
    <w:p w:rsidR="00244F6F" w:rsidRDefault="00244F6F" w:rsidP="00244F6F">
      <w:pPr>
        <w:rPr>
          <w:lang w:val="id-ID"/>
        </w:rPr>
      </w:pPr>
    </w:p>
    <w:p w:rsidR="00244F6F" w:rsidRDefault="00244F6F" w:rsidP="00F62AC2">
      <w:pPr>
        <w:jc w:val="center"/>
        <w:rPr>
          <w:lang w:val="id-ID"/>
        </w:rPr>
      </w:pPr>
      <w:r w:rsidRPr="00155914">
        <w:rPr>
          <w:noProof/>
          <w:lang w:val="id-ID" w:eastAsia="id-ID"/>
        </w:rPr>
        <w:drawing>
          <wp:inline distT="0" distB="0" distL="0" distR="0">
            <wp:extent cx="3124200" cy="2105025"/>
            <wp:effectExtent l="19050" t="0" r="19050" b="0"/>
            <wp:docPr id="12"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244F6F" w:rsidRDefault="006E4231" w:rsidP="00244F6F">
      <w:pPr>
        <w:jc w:val="center"/>
        <w:rPr>
          <w:lang w:val="id-ID"/>
        </w:rPr>
      </w:pPr>
      <w:r>
        <w:rPr>
          <w:lang w:val="id-ID"/>
        </w:rPr>
        <w:t>Gambar 2. Grafik rerata aktiv</w:t>
      </w:r>
      <w:r w:rsidR="00244F6F">
        <w:rPr>
          <w:lang w:val="id-ID"/>
        </w:rPr>
        <w:t>itas enzim MnP</w:t>
      </w:r>
    </w:p>
    <w:p w:rsidR="00244F6F" w:rsidRDefault="00244F6F" w:rsidP="00244F6F">
      <w:pPr>
        <w:jc w:val="center"/>
        <w:rPr>
          <w:lang w:val="id-ID"/>
        </w:rPr>
      </w:pPr>
    </w:p>
    <w:p w:rsidR="00244F6F" w:rsidRDefault="00244F6F" w:rsidP="00244F6F">
      <w:pPr>
        <w:ind w:firstLine="720"/>
        <w:jc w:val="both"/>
        <w:rPr>
          <w:lang w:val="id-ID"/>
        </w:rPr>
      </w:pPr>
      <w:r>
        <w:rPr>
          <w:lang w:val="id-ID"/>
        </w:rPr>
        <w:t xml:space="preserve">Bila dilihat hasil penelitian yang telah dilaksanakan yaitu fermentasi dengan lama hari yang berbeda terlihat aktifitas enzim MnP tertinggi ditunjukkan pada perlakuan P1 = 0,063 </w:t>
      </w:r>
      <w:r>
        <w:t>±</w:t>
      </w:r>
      <w:r>
        <w:rPr>
          <w:lang w:val="id-ID"/>
        </w:rPr>
        <w:t xml:space="preserve"> 0,00 U/ml yaitu perlakuan fermentasi selama 7 hari.</w:t>
      </w:r>
    </w:p>
    <w:p w:rsidR="00244F6F" w:rsidRPr="006E39FA" w:rsidRDefault="00244F6F" w:rsidP="00244F6F">
      <w:pPr>
        <w:ind w:firstLine="720"/>
        <w:jc w:val="both"/>
        <w:rPr>
          <w:lang w:val="id-ID"/>
        </w:rPr>
      </w:pPr>
      <w:r w:rsidRPr="006E39FA">
        <w:rPr>
          <w:lang w:val="id-ID"/>
        </w:rPr>
        <w:t xml:space="preserve"> Aktifitas enzim MnP tertin</w:t>
      </w:r>
      <w:r>
        <w:rPr>
          <w:lang w:val="id-ID"/>
        </w:rPr>
        <w:t>g</w:t>
      </w:r>
      <w:r w:rsidRPr="006E39FA">
        <w:rPr>
          <w:lang w:val="id-ID"/>
        </w:rPr>
        <w:t>gi pada 7 hari disebabkan karena puncak dari pertumbuhan kapang terjadi pada hari yang ketujuh sehingga pelepasan enzim LiP juga mencapai titik yang tertinggi. Setelah tujuh hari pertumbuhan kapang cenderung stagnan bahkan cenderung menurun sehingga hal ini juga berefek pada aktifitas enzim MnP yang juga turun.</w:t>
      </w:r>
    </w:p>
    <w:p w:rsidR="00244F6F" w:rsidRPr="006E39FA" w:rsidRDefault="00244F6F" w:rsidP="00244F6F">
      <w:pPr>
        <w:pStyle w:val="Default"/>
        <w:ind w:firstLine="560"/>
        <w:jc w:val="both"/>
        <w:rPr>
          <w:rFonts w:ascii="Times New Roman" w:hAnsi="Times New Roman" w:cs="Times New Roman"/>
        </w:rPr>
      </w:pPr>
      <w:r w:rsidRPr="006E39FA">
        <w:rPr>
          <w:rFonts w:ascii="Times New Roman" w:hAnsi="Times New Roman" w:cs="Times New Roman"/>
        </w:rPr>
        <w:t>Enzim MnP mengoksidasi Mn</w:t>
      </w:r>
      <w:r w:rsidRPr="006E39FA">
        <w:rPr>
          <w:rFonts w:ascii="Times New Roman" w:hAnsi="Times New Roman" w:cs="Times New Roman"/>
          <w:vertAlign w:val="superscript"/>
        </w:rPr>
        <w:t>2+</w:t>
      </w:r>
      <w:r w:rsidRPr="006E39FA">
        <w:rPr>
          <w:rFonts w:ascii="Times New Roman" w:hAnsi="Times New Roman" w:cs="Times New Roman"/>
        </w:rPr>
        <w:t xml:space="preserve"> menjadi Mn</w:t>
      </w:r>
      <w:r w:rsidRPr="006E39FA">
        <w:rPr>
          <w:rFonts w:ascii="Times New Roman" w:hAnsi="Times New Roman" w:cs="Times New Roman"/>
          <w:vertAlign w:val="superscript"/>
        </w:rPr>
        <w:t>3+</w:t>
      </w:r>
      <w:r w:rsidRPr="006E39FA">
        <w:rPr>
          <w:rFonts w:ascii="Times New Roman" w:hAnsi="Times New Roman" w:cs="Times New Roman"/>
        </w:rPr>
        <w:t xml:space="preserve"> dan H</w:t>
      </w:r>
      <w:r w:rsidRPr="006E39FA">
        <w:rPr>
          <w:rFonts w:ascii="Times New Roman" w:hAnsi="Times New Roman" w:cs="Times New Roman"/>
          <w:vertAlign w:val="subscript"/>
        </w:rPr>
        <w:t>2</w:t>
      </w:r>
      <w:r w:rsidRPr="006E39FA">
        <w:rPr>
          <w:rFonts w:ascii="Times New Roman" w:hAnsi="Times New Roman" w:cs="Times New Roman"/>
        </w:rPr>
        <w:t>O</w:t>
      </w:r>
      <w:r w:rsidRPr="006E39FA">
        <w:rPr>
          <w:rFonts w:ascii="Times New Roman" w:hAnsi="Times New Roman" w:cs="Times New Roman"/>
          <w:vertAlign w:val="subscript"/>
        </w:rPr>
        <w:t>2</w:t>
      </w:r>
      <w:r w:rsidRPr="006E39FA">
        <w:rPr>
          <w:rFonts w:ascii="Times New Roman" w:hAnsi="Times New Roman" w:cs="Times New Roman"/>
        </w:rPr>
        <w:t xml:space="preserve"> sebagai katalis untuk menghasilkan gugus peroksida (Camarero </w:t>
      </w:r>
      <w:r w:rsidRPr="006E39FA">
        <w:rPr>
          <w:rFonts w:ascii="Times New Roman" w:hAnsi="Times New Roman" w:cs="Times New Roman"/>
          <w:i/>
        </w:rPr>
        <w:t>et.al</w:t>
      </w:r>
      <w:r w:rsidRPr="006E39FA">
        <w:rPr>
          <w:rFonts w:ascii="Times New Roman" w:hAnsi="Times New Roman" w:cs="Times New Roman"/>
        </w:rPr>
        <w:t>., 1996). Mn</w:t>
      </w:r>
      <w:r w:rsidRPr="006E39FA">
        <w:rPr>
          <w:rFonts w:ascii="Times New Roman" w:hAnsi="Times New Roman" w:cs="Times New Roman"/>
          <w:vertAlign w:val="superscript"/>
        </w:rPr>
        <w:t>3+</w:t>
      </w:r>
      <w:r w:rsidRPr="006E39FA">
        <w:rPr>
          <w:rFonts w:ascii="Times New Roman" w:hAnsi="Times New Roman" w:cs="Times New Roman"/>
        </w:rPr>
        <w:t xml:space="preserve"> yang dihasilkan dapat berdifusi ke dalam substrat dan mengaktifkan proses oksidasi. Hal ini didukung pula oleh aktivitas kation radikal dari veratril alkohol dan enzim penghasil H</w:t>
      </w:r>
      <w:r w:rsidRPr="006E39FA">
        <w:rPr>
          <w:rFonts w:ascii="Times New Roman" w:hAnsi="Times New Roman" w:cs="Times New Roman"/>
          <w:vertAlign w:val="subscript"/>
        </w:rPr>
        <w:t>2</w:t>
      </w:r>
      <w:r w:rsidRPr="006E39FA">
        <w:rPr>
          <w:rFonts w:ascii="Times New Roman" w:hAnsi="Times New Roman" w:cs="Times New Roman"/>
        </w:rPr>
        <w:t>O</w:t>
      </w:r>
      <w:r w:rsidRPr="006E39FA">
        <w:rPr>
          <w:rFonts w:ascii="Times New Roman" w:hAnsi="Times New Roman" w:cs="Times New Roman"/>
          <w:vertAlign w:val="subscript"/>
        </w:rPr>
        <w:t>2</w:t>
      </w:r>
      <w:r w:rsidRPr="006E39FA">
        <w:rPr>
          <w:rFonts w:ascii="Times New Roman" w:hAnsi="Times New Roman" w:cs="Times New Roman"/>
        </w:rPr>
        <w:t>. Proses ini akan diakhiri dengan bergabungnya O</w:t>
      </w:r>
      <w:r w:rsidRPr="006E39FA">
        <w:rPr>
          <w:rFonts w:ascii="Times New Roman" w:hAnsi="Times New Roman" w:cs="Times New Roman"/>
          <w:vertAlign w:val="subscript"/>
        </w:rPr>
        <w:t>2</w:t>
      </w:r>
      <w:r w:rsidRPr="006E39FA">
        <w:rPr>
          <w:rFonts w:ascii="Times New Roman" w:hAnsi="Times New Roman" w:cs="Times New Roman"/>
        </w:rPr>
        <w:t xml:space="preserve"> ke dalam struktur lignin (de Jong </w:t>
      </w:r>
      <w:r w:rsidRPr="006E39FA">
        <w:rPr>
          <w:rFonts w:ascii="Times New Roman" w:hAnsi="Times New Roman" w:cs="Times New Roman"/>
          <w:i/>
        </w:rPr>
        <w:t>et.al</w:t>
      </w:r>
      <w:r w:rsidRPr="006E39FA">
        <w:rPr>
          <w:rFonts w:ascii="Times New Roman" w:hAnsi="Times New Roman" w:cs="Times New Roman"/>
        </w:rPr>
        <w:t xml:space="preserve">., 1994). </w:t>
      </w:r>
    </w:p>
    <w:p w:rsidR="00244F6F" w:rsidRDefault="00244F6F" w:rsidP="00244F6F">
      <w:pPr>
        <w:pStyle w:val="Default"/>
        <w:ind w:firstLine="560"/>
        <w:jc w:val="both"/>
        <w:rPr>
          <w:rFonts w:ascii="Times New Roman" w:hAnsi="Times New Roman" w:cs="Times New Roman"/>
        </w:rPr>
      </w:pPr>
      <w:r w:rsidRPr="006E39FA">
        <w:rPr>
          <w:rFonts w:ascii="Times New Roman" w:hAnsi="Times New Roman" w:cs="Times New Roman"/>
        </w:rPr>
        <w:t xml:space="preserve">Menurut Pelczar dan Chan (2005) fungsi utama suatu enzim ialah mengurangi hambatan energi aktivasi pada suatu reaksi kimiawi. Enzim dikenal ada dua tipe yaitu enzim ekstraseluler dan intraseluler. Fungsi utama dari enzim ekstraseluler ialah melangsungkan perubahan-perubahan pada nutrien di sekitarnya sehingga memungkinkan nutrien tersebut memasuki sel. Enzim </w:t>
      </w:r>
      <w:r w:rsidRPr="006E39FA">
        <w:rPr>
          <w:rFonts w:ascii="Times New Roman" w:hAnsi="Times New Roman" w:cs="Times New Roman"/>
        </w:rPr>
        <w:lastRenderedPageBreak/>
        <w:t>intraselular mensintesis bahan seluler dan juga menguraikan nutrien untuk menyediakan energi yang dibutuhkan oleh sel.</w:t>
      </w:r>
    </w:p>
    <w:p w:rsidR="00641943" w:rsidRDefault="00641943" w:rsidP="00244F6F">
      <w:pPr>
        <w:pStyle w:val="Default"/>
        <w:ind w:firstLine="560"/>
        <w:jc w:val="both"/>
        <w:rPr>
          <w:rFonts w:ascii="Times New Roman" w:hAnsi="Times New Roman" w:cs="Times New Roman"/>
        </w:rPr>
      </w:pPr>
    </w:p>
    <w:p w:rsidR="00641943" w:rsidRPr="006E39FA" w:rsidRDefault="00641943" w:rsidP="006E4231">
      <w:pPr>
        <w:pStyle w:val="Default"/>
        <w:jc w:val="both"/>
        <w:rPr>
          <w:rFonts w:ascii="Times New Roman" w:hAnsi="Times New Roman" w:cs="Times New Roman"/>
        </w:rPr>
      </w:pPr>
    </w:p>
    <w:p w:rsidR="00515D31" w:rsidRPr="00244F6F" w:rsidRDefault="00244F6F" w:rsidP="00244F6F">
      <w:pPr>
        <w:pStyle w:val="ListParagraph"/>
        <w:numPr>
          <w:ilvl w:val="0"/>
          <w:numId w:val="1"/>
        </w:numPr>
        <w:autoSpaceDE w:val="0"/>
        <w:autoSpaceDN w:val="0"/>
        <w:adjustRightInd w:val="0"/>
        <w:ind w:left="426"/>
        <w:jc w:val="both"/>
        <w:rPr>
          <w:b/>
          <w:lang w:val="id-ID"/>
        </w:rPr>
      </w:pPr>
      <w:r w:rsidRPr="00244F6F">
        <w:rPr>
          <w:b/>
          <w:lang w:val="id-ID"/>
        </w:rPr>
        <w:t>Kandungan lignin</w:t>
      </w:r>
    </w:p>
    <w:p w:rsidR="006E4231" w:rsidRDefault="006E4231" w:rsidP="00244F6F">
      <w:pPr>
        <w:pStyle w:val="ListParagraph"/>
        <w:jc w:val="center"/>
        <w:rPr>
          <w:lang w:val="id-ID"/>
        </w:rPr>
      </w:pPr>
    </w:p>
    <w:p w:rsidR="00244F6F" w:rsidRPr="00244F6F" w:rsidRDefault="00244F6F" w:rsidP="00244F6F">
      <w:pPr>
        <w:pStyle w:val="ListParagraph"/>
        <w:jc w:val="center"/>
        <w:rPr>
          <w:lang w:val="id-ID"/>
        </w:rPr>
      </w:pPr>
      <w:r>
        <w:rPr>
          <w:lang w:val="id-ID"/>
        </w:rPr>
        <w:t>Tabel 3</w:t>
      </w:r>
      <w:r w:rsidRPr="00244F6F">
        <w:rPr>
          <w:lang w:val="id-ID"/>
        </w:rPr>
        <w:t xml:space="preserve">. Rerata </w:t>
      </w:r>
      <w:r>
        <w:rPr>
          <w:lang w:val="id-ID"/>
        </w:rPr>
        <w:t xml:space="preserve">Kandungan lignin </w:t>
      </w:r>
      <w:r w:rsidRPr="00244F6F">
        <w:rPr>
          <w:lang w:val="id-ID"/>
        </w:rPr>
        <w:t>fermentasi kulit buah kakao</w:t>
      </w:r>
      <w:r>
        <w:rPr>
          <w:lang w:val="id-ID"/>
        </w:rPr>
        <w:t xml:space="preserve"> (%</w:t>
      </w:r>
      <w:r w:rsidRPr="00244F6F">
        <w:rPr>
          <w:lang w:val="id-ID"/>
        </w:rPr>
        <w:t>)</w:t>
      </w:r>
    </w:p>
    <w:p w:rsidR="00244F6F" w:rsidRPr="00244F6F" w:rsidRDefault="00244F6F" w:rsidP="00244F6F">
      <w:pPr>
        <w:rPr>
          <w:lang w:val="id-ID"/>
        </w:rPr>
      </w:pPr>
    </w:p>
    <w:tbl>
      <w:tblPr>
        <w:tblStyle w:val="TableGrid"/>
        <w:tblW w:w="0" w:type="auto"/>
        <w:jc w:val="center"/>
        <w:tblBorders>
          <w:left w:val="none" w:sz="0" w:space="0" w:color="auto"/>
          <w:right w:val="none" w:sz="0" w:space="0" w:color="auto"/>
          <w:insideV w:val="none" w:sz="0" w:space="0" w:color="auto"/>
        </w:tblBorders>
        <w:tblLook w:val="04A0"/>
      </w:tblPr>
      <w:tblGrid>
        <w:gridCol w:w="1030"/>
        <w:gridCol w:w="1488"/>
        <w:gridCol w:w="1418"/>
        <w:gridCol w:w="1417"/>
        <w:gridCol w:w="1418"/>
        <w:gridCol w:w="1382"/>
      </w:tblGrid>
      <w:tr w:rsidR="00244F6F" w:rsidRPr="00764167" w:rsidTr="00645A24">
        <w:trPr>
          <w:jc w:val="center"/>
        </w:trPr>
        <w:tc>
          <w:tcPr>
            <w:tcW w:w="1030" w:type="dxa"/>
            <w:vMerge w:val="restart"/>
            <w:tcBorders>
              <w:top w:val="double" w:sz="4" w:space="0" w:color="auto"/>
            </w:tcBorders>
            <w:vAlign w:val="center"/>
          </w:tcPr>
          <w:p w:rsidR="00244F6F" w:rsidRPr="00974961" w:rsidRDefault="00244F6F" w:rsidP="00244F6F">
            <w:pPr>
              <w:jc w:val="center"/>
              <w:rPr>
                <w:sz w:val="24"/>
                <w:szCs w:val="24"/>
                <w:lang w:val="id-ID"/>
              </w:rPr>
            </w:pPr>
            <w:proofErr w:type="spellStart"/>
            <w:r w:rsidRPr="00764167">
              <w:rPr>
                <w:sz w:val="24"/>
                <w:szCs w:val="24"/>
              </w:rPr>
              <w:t>Ulangan</w:t>
            </w:r>
            <w:proofErr w:type="spellEnd"/>
            <w:r>
              <w:rPr>
                <w:sz w:val="24"/>
                <w:szCs w:val="24"/>
                <w:lang w:val="id-ID"/>
              </w:rPr>
              <w:t xml:space="preserve"> </w:t>
            </w:r>
          </w:p>
        </w:tc>
        <w:tc>
          <w:tcPr>
            <w:tcW w:w="7123" w:type="dxa"/>
            <w:gridSpan w:val="5"/>
            <w:tcBorders>
              <w:top w:val="double" w:sz="4" w:space="0" w:color="auto"/>
            </w:tcBorders>
          </w:tcPr>
          <w:p w:rsidR="00244F6F" w:rsidRPr="00764167" w:rsidRDefault="00244F6F" w:rsidP="00244F6F">
            <w:pPr>
              <w:jc w:val="center"/>
            </w:pPr>
            <w:proofErr w:type="spellStart"/>
            <w:r w:rsidRPr="00764167">
              <w:rPr>
                <w:sz w:val="24"/>
                <w:szCs w:val="24"/>
              </w:rPr>
              <w:t>Perlakuan</w:t>
            </w:r>
            <w:proofErr w:type="spellEnd"/>
          </w:p>
        </w:tc>
      </w:tr>
      <w:tr w:rsidR="00244F6F" w:rsidRPr="00764167" w:rsidTr="00645A24">
        <w:trPr>
          <w:jc w:val="center"/>
        </w:trPr>
        <w:tc>
          <w:tcPr>
            <w:tcW w:w="1030" w:type="dxa"/>
            <w:vMerge/>
            <w:tcBorders>
              <w:bottom w:val="single" w:sz="4" w:space="0" w:color="000000" w:themeColor="text1"/>
            </w:tcBorders>
          </w:tcPr>
          <w:p w:rsidR="00244F6F" w:rsidRPr="00764167" w:rsidRDefault="00244F6F" w:rsidP="00244F6F">
            <w:pPr>
              <w:rPr>
                <w:sz w:val="24"/>
                <w:szCs w:val="24"/>
              </w:rPr>
            </w:pPr>
          </w:p>
        </w:tc>
        <w:tc>
          <w:tcPr>
            <w:tcW w:w="1488" w:type="dxa"/>
            <w:tcBorders>
              <w:bottom w:val="single" w:sz="4" w:space="0" w:color="000000" w:themeColor="text1"/>
            </w:tcBorders>
          </w:tcPr>
          <w:p w:rsidR="00244F6F" w:rsidRPr="00924549" w:rsidRDefault="00244F6F" w:rsidP="00244F6F">
            <w:pPr>
              <w:jc w:val="center"/>
              <w:rPr>
                <w:sz w:val="24"/>
                <w:szCs w:val="24"/>
                <w:lang w:val="id-ID"/>
              </w:rPr>
            </w:pPr>
            <w:r w:rsidRPr="00764167">
              <w:rPr>
                <w:sz w:val="24"/>
                <w:szCs w:val="24"/>
              </w:rPr>
              <w:t>P</w:t>
            </w:r>
            <w:r>
              <w:rPr>
                <w:sz w:val="24"/>
                <w:szCs w:val="24"/>
                <w:lang w:val="id-ID"/>
              </w:rPr>
              <w:t>0</w:t>
            </w:r>
          </w:p>
        </w:tc>
        <w:tc>
          <w:tcPr>
            <w:tcW w:w="1418" w:type="dxa"/>
            <w:tcBorders>
              <w:bottom w:val="single" w:sz="4" w:space="0" w:color="000000" w:themeColor="text1"/>
            </w:tcBorders>
          </w:tcPr>
          <w:p w:rsidR="00244F6F" w:rsidRPr="00924549" w:rsidRDefault="00244F6F" w:rsidP="00244F6F">
            <w:pPr>
              <w:jc w:val="center"/>
              <w:rPr>
                <w:sz w:val="24"/>
                <w:szCs w:val="24"/>
                <w:lang w:val="id-ID"/>
              </w:rPr>
            </w:pPr>
            <w:r w:rsidRPr="00764167">
              <w:rPr>
                <w:sz w:val="24"/>
                <w:szCs w:val="24"/>
              </w:rPr>
              <w:t>P</w:t>
            </w:r>
            <w:r>
              <w:rPr>
                <w:sz w:val="24"/>
                <w:szCs w:val="24"/>
                <w:lang w:val="id-ID"/>
              </w:rPr>
              <w:t>1</w:t>
            </w:r>
          </w:p>
        </w:tc>
        <w:tc>
          <w:tcPr>
            <w:tcW w:w="1417" w:type="dxa"/>
            <w:tcBorders>
              <w:bottom w:val="single" w:sz="4" w:space="0" w:color="000000" w:themeColor="text1"/>
            </w:tcBorders>
          </w:tcPr>
          <w:p w:rsidR="00244F6F" w:rsidRPr="00924549" w:rsidRDefault="00244F6F" w:rsidP="00244F6F">
            <w:pPr>
              <w:jc w:val="center"/>
              <w:rPr>
                <w:sz w:val="24"/>
                <w:szCs w:val="24"/>
                <w:lang w:val="id-ID"/>
              </w:rPr>
            </w:pPr>
            <w:r w:rsidRPr="00764167">
              <w:rPr>
                <w:sz w:val="24"/>
                <w:szCs w:val="24"/>
              </w:rPr>
              <w:t>P</w:t>
            </w:r>
            <w:r>
              <w:rPr>
                <w:sz w:val="24"/>
                <w:szCs w:val="24"/>
                <w:lang w:val="id-ID"/>
              </w:rPr>
              <w:t>2</w:t>
            </w:r>
          </w:p>
        </w:tc>
        <w:tc>
          <w:tcPr>
            <w:tcW w:w="1418" w:type="dxa"/>
            <w:tcBorders>
              <w:bottom w:val="single" w:sz="4" w:space="0" w:color="000000" w:themeColor="text1"/>
            </w:tcBorders>
          </w:tcPr>
          <w:p w:rsidR="00244F6F" w:rsidRPr="00924549" w:rsidRDefault="00244F6F" w:rsidP="00244F6F">
            <w:pPr>
              <w:jc w:val="center"/>
              <w:rPr>
                <w:sz w:val="24"/>
                <w:szCs w:val="24"/>
                <w:lang w:val="id-ID"/>
              </w:rPr>
            </w:pPr>
            <w:r w:rsidRPr="00764167">
              <w:rPr>
                <w:sz w:val="24"/>
                <w:szCs w:val="24"/>
              </w:rPr>
              <w:t>P</w:t>
            </w:r>
            <w:r>
              <w:rPr>
                <w:sz w:val="24"/>
                <w:szCs w:val="24"/>
                <w:lang w:val="id-ID"/>
              </w:rPr>
              <w:t>3</w:t>
            </w:r>
          </w:p>
        </w:tc>
        <w:tc>
          <w:tcPr>
            <w:tcW w:w="1382" w:type="dxa"/>
            <w:tcBorders>
              <w:bottom w:val="single" w:sz="4" w:space="0" w:color="000000" w:themeColor="text1"/>
            </w:tcBorders>
          </w:tcPr>
          <w:p w:rsidR="00244F6F" w:rsidRPr="00924549" w:rsidRDefault="00244F6F" w:rsidP="00244F6F">
            <w:pPr>
              <w:jc w:val="center"/>
              <w:rPr>
                <w:lang w:val="id-ID"/>
              </w:rPr>
            </w:pPr>
            <w:r>
              <w:rPr>
                <w:lang w:val="id-ID"/>
              </w:rPr>
              <w:t>P4</w:t>
            </w:r>
          </w:p>
        </w:tc>
      </w:tr>
      <w:tr w:rsidR="00244F6F" w:rsidRPr="00924549" w:rsidTr="00645A24">
        <w:trPr>
          <w:jc w:val="center"/>
        </w:trPr>
        <w:tc>
          <w:tcPr>
            <w:tcW w:w="1030" w:type="dxa"/>
            <w:tcBorders>
              <w:bottom w:val="nil"/>
            </w:tcBorders>
          </w:tcPr>
          <w:p w:rsidR="00244F6F" w:rsidRPr="00924549" w:rsidRDefault="00244F6F" w:rsidP="00244F6F">
            <w:pPr>
              <w:jc w:val="center"/>
            </w:pPr>
            <w:r w:rsidRPr="00924549">
              <w:t>1</w:t>
            </w:r>
          </w:p>
        </w:tc>
        <w:tc>
          <w:tcPr>
            <w:tcW w:w="1488" w:type="dxa"/>
            <w:tcBorders>
              <w:bottom w:val="nil"/>
            </w:tcBorders>
          </w:tcPr>
          <w:p w:rsidR="00244F6F" w:rsidRPr="009A502C" w:rsidRDefault="00244F6F" w:rsidP="00244F6F">
            <w:pPr>
              <w:jc w:val="center"/>
              <w:rPr>
                <w:lang w:val="id-ID"/>
              </w:rPr>
            </w:pPr>
            <w:r>
              <w:rPr>
                <w:lang w:val="id-ID"/>
              </w:rPr>
              <w:t>27,26</w:t>
            </w:r>
          </w:p>
        </w:tc>
        <w:tc>
          <w:tcPr>
            <w:tcW w:w="1418" w:type="dxa"/>
            <w:tcBorders>
              <w:bottom w:val="nil"/>
            </w:tcBorders>
          </w:tcPr>
          <w:p w:rsidR="00244F6F" w:rsidRPr="009A502C" w:rsidRDefault="00244F6F" w:rsidP="00244F6F">
            <w:pPr>
              <w:jc w:val="center"/>
              <w:rPr>
                <w:lang w:val="id-ID"/>
              </w:rPr>
            </w:pPr>
            <w:r>
              <w:rPr>
                <w:lang w:val="id-ID"/>
              </w:rPr>
              <w:t>26,11</w:t>
            </w:r>
          </w:p>
        </w:tc>
        <w:tc>
          <w:tcPr>
            <w:tcW w:w="1417" w:type="dxa"/>
            <w:tcBorders>
              <w:bottom w:val="nil"/>
            </w:tcBorders>
          </w:tcPr>
          <w:p w:rsidR="00244F6F" w:rsidRPr="009A502C" w:rsidRDefault="00244F6F" w:rsidP="00244F6F">
            <w:pPr>
              <w:jc w:val="center"/>
              <w:rPr>
                <w:lang w:val="id-ID"/>
              </w:rPr>
            </w:pPr>
            <w:r>
              <w:rPr>
                <w:lang w:val="id-ID"/>
              </w:rPr>
              <w:t>28,21</w:t>
            </w:r>
          </w:p>
        </w:tc>
        <w:tc>
          <w:tcPr>
            <w:tcW w:w="1418" w:type="dxa"/>
            <w:tcBorders>
              <w:bottom w:val="nil"/>
            </w:tcBorders>
          </w:tcPr>
          <w:p w:rsidR="00244F6F" w:rsidRPr="009A502C" w:rsidRDefault="00244F6F" w:rsidP="00244F6F">
            <w:pPr>
              <w:jc w:val="center"/>
              <w:rPr>
                <w:lang w:val="id-ID"/>
              </w:rPr>
            </w:pPr>
            <w:r>
              <w:rPr>
                <w:lang w:val="id-ID"/>
              </w:rPr>
              <w:t>29,97</w:t>
            </w:r>
          </w:p>
        </w:tc>
        <w:tc>
          <w:tcPr>
            <w:tcW w:w="1382" w:type="dxa"/>
            <w:tcBorders>
              <w:bottom w:val="nil"/>
            </w:tcBorders>
          </w:tcPr>
          <w:p w:rsidR="00244F6F" w:rsidRPr="009A502C" w:rsidRDefault="00244F6F" w:rsidP="00244F6F">
            <w:pPr>
              <w:jc w:val="center"/>
              <w:rPr>
                <w:lang w:val="id-ID"/>
              </w:rPr>
            </w:pPr>
            <w:r>
              <w:rPr>
                <w:lang w:val="id-ID"/>
              </w:rPr>
              <w:t>31,69</w:t>
            </w:r>
          </w:p>
        </w:tc>
      </w:tr>
      <w:tr w:rsidR="00244F6F" w:rsidRPr="00924549" w:rsidTr="00645A24">
        <w:trPr>
          <w:jc w:val="center"/>
        </w:trPr>
        <w:tc>
          <w:tcPr>
            <w:tcW w:w="1030" w:type="dxa"/>
            <w:tcBorders>
              <w:top w:val="nil"/>
              <w:bottom w:val="nil"/>
            </w:tcBorders>
          </w:tcPr>
          <w:p w:rsidR="00244F6F" w:rsidRPr="00924549" w:rsidRDefault="00244F6F" w:rsidP="00244F6F">
            <w:pPr>
              <w:jc w:val="center"/>
            </w:pPr>
            <w:r w:rsidRPr="00924549">
              <w:t>2</w:t>
            </w:r>
          </w:p>
        </w:tc>
        <w:tc>
          <w:tcPr>
            <w:tcW w:w="1488" w:type="dxa"/>
            <w:tcBorders>
              <w:top w:val="nil"/>
              <w:bottom w:val="nil"/>
            </w:tcBorders>
          </w:tcPr>
          <w:p w:rsidR="00244F6F" w:rsidRPr="009A502C" w:rsidRDefault="00244F6F" w:rsidP="00244F6F">
            <w:pPr>
              <w:jc w:val="center"/>
              <w:rPr>
                <w:lang w:val="id-ID"/>
              </w:rPr>
            </w:pPr>
            <w:r>
              <w:rPr>
                <w:lang w:val="id-ID"/>
              </w:rPr>
              <w:t>27,77</w:t>
            </w:r>
          </w:p>
        </w:tc>
        <w:tc>
          <w:tcPr>
            <w:tcW w:w="1418" w:type="dxa"/>
            <w:tcBorders>
              <w:top w:val="nil"/>
              <w:bottom w:val="nil"/>
            </w:tcBorders>
          </w:tcPr>
          <w:p w:rsidR="00244F6F" w:rsidRPr="009A502C" w:rsidRDefault="00244F6F" w:rsidP="00244F6F">
            <w:pPr>
              <w:jc w:val="center"/>
              <w:rPr>
                <w:lang w:val="id-ID"/>
              </w:rPr>
            </w:pPr>
            <w:r>
              <w:rPr>
                <w:lang w:val="id-ID"/>
              </w:rPr>
              <w:t>26,29</w:t>
            </w:r>
          </w:p>
        </w:tc>
        <w:tc>
          <w:tcPr>
            <w:tcW w:w="1417" w:type="dxa"/>
            <w:tcBorders>
              <w:top w:val="nil"/>
              <w:bottom w:val="nil"/>
            </w:tcBorders>
          </w:tcPr>
          <w:p w:rsidR="00244F6F" w:rsidRPr="009A502C" w:rsidRDefault="00244F6F" w:rsidP="00244F6F">
            <w:pPr>
              <w:jc w:val="center"/>
              <w:rPr>
                <w:lang w:val="id-ID"/>
              </w:rPr>
            </w:pPr>
            <w:r>
              <w:rPr>
                <w:lang w:val="id-ID"/>
              </w:rPr>
              <w:t>28,11</w:t>
            </w:r>
          </w:p>
        </w:tc>
        <w:tc>
          <w:tcPr>
            <w:tcW w:w="1418" w:type="dxa"/>
            <w:tcBorders>
              <w:top w:val="nil"/>
              <w:bottom w:val="nil"/>
            </w:tcBorders>
          </w:tcPr>
          <w:p w:rsidR="00244F6F" w:rsidRPr="009A502C" w:rsidRDefault="00244F6F" w:rsidP="00244F6F">
            <w:pPr>
              <w:jc w:val="center"/>
              <w:rPr>
                <w:lang w:val="id-ID"/>
              </w:rPr>
            </w:pPr>
            <w:r>
              <w:rPr>
                <w:lang w:val="id-ID"/>
              </w:rPr>
              <w:t>29,44</w:t>
            </w:r>
          </w:p>
        </w:tc>
        <w:tc>
          <w:tcPr>
            <w:tcW w:w="1382" w:type="dxa"/>
            <w:tcBorders>
              <w:top w:val="nil"/>
              <w:bottom w:val="nil"/>
            </w:tcBorders>
          </w:tcPr>
          <w:p w:rsidR="00244F6F" w:rsidRPr="009A502C" w:rsidRDefault="00244F6F" w:rsidP="00244F6F">
            <w:pPr>
              <w:jc w:val="center"/>
              <w:rPr>
                <w:lang w:val="id-ID"/>
              </w:rPr>
            </w:pPr>
            <w:r>
              <w:rPr>
                <w:lang w:val="id-ID"/>
              </w:rPr>
              <w:t>30,46</w:t>
            </w:r>
          </w:p>
        </w:tc>
      </w:tr>
      <w:tr w:rsidR="00244F6F" w:rsidRPr="00924549" w:rsidTr="00645A24">
        <w:trPr>
          <w:jc w:val="center"/>
        </w:trPr>
        <w:tc>
          <w:tcPr>
            <w:tcW w:w="1030" w:type="dxa"/>
            <w:tcBorders>
              <w:top w:val="nil"/>
              <w:bottom w:val="nil"/>
            </w:tcBorders>
          </w:tcPr>
          <w:p w:rsidR="00244F6F" w:rsidRPr="00924549" w:rsidRDefault="00244F6F" w:rsidP="00244F6F">
            <w:pPr>
              <w:jc w:val="center"/>
            </w:pPr>
            <w:r w:rsidRPr="00924549">
              <w:t>3</w:t>
            </w:r>
          </w:p>
        </w:tc>
        <w:tc>
          <w:tcPr>
            <w:tcW w:w="1488" w:type="dxa"/>
            <w:tcBorders>
              <w:top w:val="nil"/>
              <w:bottom w:val="nil"/>
            </w:tcBorders>
          </w:tcPr>
          <w:p w:rsidR="00244F6F" w:rsidRPr="009A502C" w:rsidRDefault="00244F6F" w:rsidP="00244F6F">
            <w:pPr>
              <w:jc w:val="center"/>
              <w:rPr>
                <w:lang w:val="id-ID"/>
              </w:rPr>
            </w:pPr>
            <w:r>
              <w:rPr>
                <w:lang w:val="id-ID"/>
              </w:rPr>
              <w:t>26,58</w:t>
            </w:r>
          </w:p>
        </w:tc>
        <w:tc>
          <w:tcPr>
            <w:tcW w:w="1418" w:type="dxa"/>
            <w:tcBorders>
              <w:top w:val="nil"/>
              <w:bottom w:val="nil"/>
            </w:tcBorders>
          </w:tcPr>
          <w:p w:rsidR="00244F6F" w:rsidRPr="009A502C" w:rsidRDefault="00244F6F" w:rsidP="00244F6F">
            <w:pPr>
              <w:jc w:val="center"/>
              <w:rPr>
                <w:lang w:val="id-ID"/>
              </w:rPr>
            </w:pPr>
            <w:r>
              <w:rPr>
                <w:lang w:val="id-ID"/>
              </w:rPr>
              <w:t>26,81</w:t>
            </w:r>
          </w:p>
        </w:tc>
        <w:tc>
          <w:tcPr>
            <w:tcW w:w="1417" w:type="dxa"/>
            <w:tcBorders>
              <w:top w:val="nil"/>
              <w:bottom w:val="nil"/>
            </w:tcBorders>
          </w:tcPr>
          <w:p w:rsidR="00244F6F" w:rsidRPr="009A502C" w:rsidRDefault="00244F6F" w:rsidP="00244F6F">
            <w:pPr>
              <w:jc w:val="center"/>
              <w:rPr>
                <w:lang w:val="id-ID"/>
              </w:rPr>
            </w:pPr>
            <w:r>
              <w:rPr>
                <w:lang w:val="id-ID"/>
              </w:rPr>
              <w:t>29,34</w:t>
            </w:r>
          </w:p>
        </w:tc>
        <w:tc>
          <w:tcPr>
            <w:tcW w:w="1418" w:type="dxa"/>
            <w:tcBorders>
              <w:top w:val="nil"/>
              <w:bottom w:val="nil"/>
            </w:tcBorders>
          </w:tcPr>
          <w:p w:rsidR="00244F6F" w:rsidRPr="009A502C" w:rsidRDefault="00244F6F" w:rsidP="00244F6F">
            <w:pPr>
              <w:jc w:val="center"/>
              <w:rPr>
                <w:lang w:val="id-ID"/>
              </w:rPr>
            </w:pPr>
            <w:r>
              <w:rPr>
                <w:lang w:val="id-ID"/>
              </w:rPr>
              <w:t>30,29</w:t>
            </w:r>
          </w:p>
        </w:tc>
        <w:tc>
          <w:tcPr>
            <w:tcW w:w="1382" w:type="dxa"/>
            <w:tcBorders>
              <w:top w:val="nil"/>
              <w:bottom w:val="nil"/>
            </w:tcBorders>
          </w:tcPr>
          <w:p w:rsidR="00244F6F" w:rsidRPr="009A502C" w:rsidRDefault="00244F6F" w:rsidP="00244F6F">
            <w:pPr>
              <w:jc w:val="center"/>
              <w:rPr>
                <w:lang w:val="id-ID"/>
              </w:rPr>
            </w:pPr>
            <w:r>
              <w:rPr>
                <w:lang w:val="id-ID"/>
              </w:rPr>
              <w:t>30,93</w:t>
            </w:r>
          </w:p>
        </w:tc>
      </w:tr>
      <w:tr w:rsidR="00244F6F" w:rsidRPr="00924549" w:rsidTr="00645A24">
        <w:trPr>
          <w:jc w:val="center"/>
        </w:trPr>
        <w:tc>
          <w:tcPr>
            <w:tcW w:w="1030" w:type="dxa"/>
            <w:tcBorders>
              <w:top w:val="nil"/>
            </w:tcBorders>
          </w:tcPr>
          <w:p w:rsidR="00244F6F" w:rsidRPr="00924549" w:rsidRDefault="00244F6F" w:rsidP="00244F6F">
            <w:pPr>
              <w:jc w:val="center"/>
            </w:pPr>
            <w:r w:rsidRPr="00924549">
              <w:t>4</w:t>
            </w:r>
          </w:p>
        </w:tc>
        <w:tc>
          <w:tcPr>
            <w:tcW w:w="1488" w:type="dxa"/>
            <w:tcBorders>
              <w:top w:val="nil"/>
            </w:tcBorders>
          </w:tcPr>
          <w:p w:rsidR="00244F6F" w:rsidRPr="009A502C" w:rsidRDefault="00244F6F" w:rsidP="00244F6F">
            <w:pPr>
              <w:jc w:val="center"/>
              <w:rPr>
                <w:lang w:val="id-ID"/>
              </w:rPr>
            </w:pPr>
            <w:r>
              <w:rPr>
                <w:lang w:val="id-ID"/>
              </w:rPr>
              <w:t>27,39</w:t>
            </w:r>
          </w:p>
        </w:tc>
        <w:tc>
          <w:tcPr>
            <w:tcW w:w="1418" w:type="dxa"/>
            <w:tcBorders>
              <w:top w:val="nil"/>
            </w:tcBorders>
          </w:tcPr>
          <w:p w:rsidR="00244F6F" w:rsidRPr="009A502C" w:rsidRDefault="00244F6F" w:rsidP="00244F6F">
            <w:pPr>
              <w:jc w:val="center"/>
              <w:rPr>
                <w:lang w:val="id-ID"/>
              </w:rPr>
            </w:pPr>
            <w:r>
              <w:rPr>
                <w:lang w:val="id-ID"/>
              </w:rPr>
              <w:t>26,01</w:t>
            </w:r>
          </w:p>
        </w:tc>
        <w:tc>
          <w:tcPr>
            <w:tcW w:w="1417" w:type="dxa"/>
            <w:tcBorders>
              <w:top w:val="nil"/>
            </w:tcBorders>
          </w:tcPr>
          <w:p w:rsidR="00244F6F" w:rsidRPr="009A502C" w:rsidRDefault="00244F6F" w:rsidP="00244F6F">
            <w:pPr>
              <w:jc w:val="center"/>
              <w:rPr>
                <w:lang w:val="id-ID"/>
              </w:rPr>
            </w:pPr>
            <w:r>
              <w:rPr>
                <w:lang w:val="id-ID"/>
              </w:rPr>
              <w:t>29,67</w:t>
            </w:r>
          </w:p>
        </w:tc>
        <w:tc>
          <w:tcPr>
            <w:tcW w:w="1418" w:type="dxa"/>
            <w:tcBorders>
              <w:top w:val="nil"/>
            </w:tcBorders>
          </w:tcPr>
          <w:p w:rsidR="00244F6F" w:rsidRPr="009A502C" w:rsidRDefault="00244F6F" w:rsidP="00244F6F">
            <w:pPr>
              <w:jc w:val="center"/>
              <w:rPr>
                <w:lang w:val="id-ID"/>
              </w:rPr>
            </w:pPr>
            <w:r>
              <w:rPr>
                <w:lang w:val="id-ID"/>
              </w:rPr>
              <w:t>30,95</w:t>
            </w:r>
          </w:p>
        </w:tc>
        <w:tc>
          <w:tcPr>
            <w:tcW w:w="1382" w:type="dxa"/>
            <w:tcBorders>
              <w:top w:val="nil"/>
            </w:tcBorders>
          </w:tcPr>
          <w:p w:rsidR="00244F6F" w:rsidRPr="009A502C" w:rsidRDefault="00244F6F" w:rsidP="00244F6F">
            <w:pPr>
              <w:jc w:val="center"/>
              <w:rPr>
                <w:lang w:val="id-ID"/>
              </w:rPr>
            </w:pPr>
            <w:r>
              <w:rPr>
                <w:lang w:val="id-ID"/>
              </w:rPr>
              <w:t>31,04</w:t>
            </w:r>
          </w:p>
        </w:tc>
      </w:tr>
      <w:tr w:rsidR="00244F6F" w:rsidRPr="00924549" w:rsidTr="00645A24">
        <w:trPr>
          <w:jc w:val="center"/>
        </w:trPr>
        <w:tc>
          <w:tcPr>
            <w:tcW w:w="1030" w:type="dxa"/>
            <w:tcBorders>
              <w:bottom w:val="double" w:sz="2" w:space="0" w:color="auto"/>
            </w:tcBorders>
          </w:tcPr>
          <w:p w:rsidR="00244F6F" w:rsidRPr="00924549" w:rsidRDefault="00244F6F" w:rsidP="00244F6F">
            <w:pPr>
              <w:jc w:val="center"/>
            </w:pPr>
            <w:proofErr w:type="spellStart"/>
            <w:r w:rsidRPr="00924549">
              <w:t>Rerata</w:t>
            </w:r>
            <w:proofErr w:type="spellEnd"/>
          </w:p>
        </w:tc>
        <w:tc>
          <w:tcPr>
            <w:tcW w:w="1488" w:type="dxa"/>
            <w:tcBorders>
              <w:bottom w:val="double" w:sz="2" w:space="0" w:color="auto"/>
            </w:tcBorders>
          </w:tcPr>
          <w:p w:rsidR="00244F6F" w:rsidRPr="006F4DA5" w:rsidRDefault="00244F6F" w:rsidP="00244F6F">
            <w:pPr>
              <w:jc w:val="center"/>
              <w:rPr>
                <w:vertAlign w:val="subscript"/>
                <w:lang w:val="id-ID"/>
              </w:rPr>
            </w:pPr>
            <w:r>
              <w:rPr>
                <w:color w:val="000000"/>
                <w:lang w:val="id-ID"/>
              </w:rPr>
              <w:t>27,25</w:t>
            </w:r>
            <w:r>
              <w:rPr>
                <w:color w:val="000000"/>
                <w:vertAlign w:val="superscript"/>
                <w:lang w:val="id-ID"/>
              </w:rPr>
              <w:t>b</w:t>
            </w:r>
            <w:r w:rsidRPr="00924549">
              <w:rPr>
                <w:color w:val="000000"/>
                <w:vertAlign w:val="superscript"/>
                <w:lang w:val="id-ID"/>
              </w:rPr>
              <w:t xml:space="preserve"> </w:t>
            </w:r>
            <w:r w:rsidRPr="00924549">
              <w:t>±</w:t>
            </w:r>
            <w:r w:rsidRPr="00924549">
              <w:rPr>
                <w:lang w:val="id-ID"/>
              </w:rPr>
              <w:t xml:space="preserve"> </w:t>
            </w:r>
            <w:r>
              <w:rPr>
                <w:lang w:val="id-ID"/>
              </w:rPr>
              <w:t>0</w:t>
            </w:r>
            <w:r w:rsidRPr="00924549">
              <w:rPr>
                <w:color w:val="000000"/>
              </w:rPr>
              <w:t>,</w:t>
            </w:r>
            <w:r>
              <w:rPr>
                <w:color w:val="000000"/>
                <w:lang w:val="id-ID"/>
              </w:rPr>
              <w:t>49</w:t>
            </w:r>
          </w:p>
        </w:tc>
        <w:tc>
          <w:tcPr>
            <w:tcW w:w="1418" w:type="dxa"/>
            <w:tcBorders>
              <w:bottom w:val="double" w:sz="2" w:space="0" w:color="auto"/>
            </w:tcBorders>
          </w:tcPr>
          <w:p w:rsidR="00244F6F" w:rsidRPr="006F4DA5" w:rsidRDefault="00244F6F" w:rsidP="00244F6F">
            <w:pPr>
              <w:jc w:val="center"/>
              <w:rPr>
                <w:vertAlign w:val="subscript"/>
                <w:lang w:val="id-ID"/>
              </w:rPr>
            </w:pPr>
            <w:r>
              <w:rPr>
                <w:color w:val="000000"/>
                <w:lang w:val="id-ID"/>
              </w:rPr>
              <w:t>26</w:t>
            </w:r>
            <w:r>
              <w:rPr>
                <w:color w:val="000000"/>
              </w:rPr>
              <w:t>,</w:t>
            </w:r>
            <w:r>
              <w:rPr>
                <w:color w:val="000000"/>
                <w:lang w:val="id-ID"/>
              </w:rPr>
              <w:t>30</w:t>
            </w:r>
            <w:r>
              <w:rPr>
                <w:color w:val="000000"/>
                <w:vertAlign w:val="superscript"/>
                <w:lang w:val="id-ID"/>
              </w:rPr>
              <w:t>a</w:t>
            </w:r>
            <w:r w:rsidRPr="00924549">
              <w:rPr>
                <w:color w:val="000000"/>
                <w:vertAlign w:val="superscript"/>
                <w:lang w:val="id-ID"/>
              </w:rPr>
              <w:t xml:space="preserve"> </w:t>
            </w:r>
            <w:r w:rsidRPr="00924549">
              <w:t>±</w:t>
            </w:r>
            <w:r>
              <w:rPr>
                <w:lang w:val="id-ID"/>
              </w:rPr>
              <w:t xml:space="preserve"> 0</w:t>
            </w:r>
            <w:r w:rsidRPr="00924549">
              <w:rPr>
                <w:color w:val="000000"/>
              </w:rPr>
              <w:t>,</w:t>
            </w:r>
            <w:r>
              <w:rPr>
                <w:color w:val="000000"/>
                <w:lang w:val="id-ID"/>
              </w:rPr>
              <w:t>35</w:t>
            </w:r>
          </w:p>
        </w:tc>
        <w:tc>
          <w:tcPr>
            <w:tcW w:w="1417" w:type="dxa"/>
            <w:tcBorders>
              <w:bottom w:val="double" w:sz="2" w:space="0" w:color="auto"/>
            </w:tcBorders>
          </w:tcPr>
          <w:p w:rsidR="00244F6F" w:rsidRPr="006F4DA5" w:rsidRDefault="00244F6F" w:rsidP="00244F6F">
            <w:pPr>
              <w:jc w:val="center"/>
              <w:rPr>
                <w:lang w:val="id-ID"/>
              </w:rPr>
            </w:pPr>
            <w:r>
              <w:rPr>
                <w:color w:val="000000"/>
                <w:lang w:val="id-ID"/>
              </w:rPr>
              <w:t>28</w:t>
            </w:r>
            <w:r w:rsidRPr="00924549">
              <w:rPr>
                <w:color w:val="000000"/>
              </w:rPr>
              <w:t>,</w:t>
            </w:r>
            <w:r>
              <w:rPr>
                <w:color w:val="000000"/>
                <w:lang w:val="id-ID"/>
              </w:rPr>
              <w:t>83</w:t>
            </w:r>
            <w:r>
              <w:rPr>
                <w:color w:val="000000"/>
                <w:vertAlign w:val="superscript"/>
                <w:lang w:val="id-ID"/>
              </w:rPr>
              <w:t>c</w:t>
            </w:r>
            <w:r w:rsidRPr="00924549">
              <w:rPr>
                <w:color w:val="000000"/>
                <w:vertAlign w:val="superscript"/>
                <w:lang w:val="id-ID"/>
              </w:rPr>
              <w:t xml:space="preserve"> </w:t>
            </w:r>
            <w:r w:rsidRPr="00924549">
              <w:t>±</w:t>
            </w:r>
            <w:r>
              <w:rPr>
                <w:lang w:val="id-ID"/>
              </w:rPr>
              <w:t xml:space="preserve"> 0</w:t>
            </w:r>
            <w:r w:rsidRPr="00924549">
              <w:rPr>
                <w:color w:val="000000"/>
              </w:rPr>
              <w:t>,</w:t>
            </w:r>
            <w:r>
              <w:rPr>
                <w:color w:val="000000"/>
                <w:lang w:val="id-ID"/>
              </w:rPr>
              <w:t>79</w:t>
            </w:r>
          </w:p>
        </w:tc>
        <w:tc>
          <w:tcPr>
            <w:tcW w:w="1418" w:type="dxa"/>
            <w:tcBorders>
              <w:bottom w:val="double" w:sz="2" w:space="0" w:color="auto"/>
            </w:tcBorders>
          </w:tcPr>
          <w:p w:rsidR="00244F6F" w:rsidRPr="008674C9" w:rsidRDefault="00244F6F" w:rsidP="00244F6F">
            <w:pPr>
              <w:jc w:val="center"/>
              <w:rPr>
                <w:lang w:val="id-ID"/>
              </w:rPr>
            </w:pPr>
            <w:r>
              <w:rPr>
                <w:color w:val="000000"/>
                <w:lang w:val="id-ID"/>
              </w:rPr>
              <w:t>30</w:t>
            </w:r>
            <w:r w:rsidRPr="00924549">
              <w:rPr>
                <w:color w:val="000000"/>
              </w:rPr>
              <w:t>,</w:t>
            </w:r>
            <w:r>
              <w:rPr>
                <w:color w:val="000000"/>
                <w:lang w:val="id-ID"/>
              </w:rPr>
              <w:t>16</w:t>
            </w:r>
            <w:r>
              <w:rPr>
                <w:color w:val="000000"/>
                <w:vertAlign w:val="superscript"/>
                <w:lang w:val="id-ID"/>
              </w:rPr>
              <w:t>d</w:t>
            </w:r>
            <w:r w:rsidRPr="00924549">
              <w:t>±</w:t>
            </w:r>
            <w:r>
              <w:rPr>
                <w:lang w:val="id-ID"/>
              </w:rPr>
              <w:t xml:space="preserve"> 0,63</w:t>
            </w:r>
          </w:p>
        </w:tc>
        <w:tc>
          <w:tcPr>
            <w:tcW w:w="1382" w:type="dxa"/>
            <w:tcBorders>
              <w:bottom w:val="double" w:sz="2" w:space="0" w:color="auto"/>
            </w:tcBorders>
          </w:tcPr>
          <w:p w:rsidR="00244F6F" w:rsidRPr="006F4DA5" w:rsidRDefault="00244F6F" w:rsidP="00244F6F">
            <w:pPr>
              <w:jc w:val="center"/>
              <w:rPr>
                <w:vertAlign w:val="subscript"/>
                <w:lang w:val="id-ID"/>
              </w:rPr>
            </w:pPr>
            <w:r>
              <w:rPr>
                <w:color w:val="000000"/>
                <w:lang w:val="id-ID"/>
              </w:rPr>
              <w:t>31,03</w:t>
            </w:r>
            <w:r>
              <w:rPr>
                <w:color w:val="000000"/>
                <w:vertAlign w:val="superscript"/>
                <w:lang w:val="id-ID"/>
              </w:rPr>
              <w:t>e</w:t>
            </w:r>
            <w:r w:rsidRPr="00924549">
              <w:rPr>
                <w:color w:val="000000"/>
                <w:vertAlign w:val="superscript"/>
                <w:lang w:val="id-ID"/>
              </w:rPr>
              <w:t xml:space="preserve"> </w:t>
            </w:r>
            <w:r w:rsidRPr="00924549">
              <w:t>±</w:t>
            </w:r>
            <w:r w:rsidRPr="00924549">
              <w:rPr>
                <w:lang w:val="id-ID"/>
              </w:rPr>
              <w:t xml:space="preserve"> </w:t>
            </w:r>
            <w:r>
              <w:rPr>
                <w:color w:val="000000"/>
                <w:lang w:val="id-ID"/>
              </w:rPr>
              <w:t>0</w:t>
            </w:r>
            <w:r w:rsidRPr="00924549">
              <w:rPr>
                <w:color w:val="000000"/>
              </w:rPr>
              <w:t>,</w:t>
            </w:r>
            <w:r>
              <w:rPr>
                <w:color w:val="000000"/>
                <w:lang w:val="id-ID"/>
              </w:rPr>
              <w:t>50</w:t>
            </w:r>
          </w:p>
        </w:tc>
      </w:tr>
    </w:tbl>
    <w:p w:rsidR="00244F6F" w:rsidRDefault="00244F6F" w:rsidP="00244F6F">
      <w:pPr>
        <w:autoSpaceDE w:val="0"/>
        <w:autoSpaceDN w:val="0"/>
        <w:adjustRightInd w:val="0"/>
        <w:jc w:val="center"/>
        <w:rPr>
          <w:b/>
          <w:lang w:val="id-ID"/>
        </w:rPr>
      </w:pPr>
    </w:p>
    <w:p w:rsidR="00244F6F" w:rsidRDefault="00244F6F" w:rsidP="00244F6F">
      <w:pPr>
        <w:ind w:firstLine="720"/>
        <w:jc w:val="both"/>
        <w:rPr>
          <w:lang w:val="id-ID"/>
        </w:rPr>
      </w:pPr>
      <w:r>
        <w:rPr>
          <w:lang w:val="id-ID"/>
        </w:rPr>
        <w:t xml:space="preserve">Rerata kandungan lignin  </w:t>
      </w:r>
      <w:r w:rsidRPr="00E130AD">
        <w:rPr>
          <w:lang w:val="id-ID"/>
        </w:rPr>
        <w:t xml:space="preserve">berturut-turut yaitu </w:t>
      </w:r>
      <w:r>
        <w:rPr>
          <w:lang w:val="id-ID"/>
        </w:rPr>
        <w:t xml:space="preserve">P0 = </w:t>
      </w:r>
      <w:r>
        <w:rPr>
          <w:color w:val="000000"/>
          <w:lang w:val="id-ID"/>
        </w:rPr>
        <w:t>27,25</w:t>
      </w:r>
      <w:r w:rsidRPr="00924549">
        <w:rPr>
          <w:color w:val="000000"/>
          <w:vertAlign w:val="superscript"/>
          <w:lang w:val="id-ID"/>
        </w:rPr>
        <w:t xml:space="preserve"> </w:t>
      </w:r>
      <w:r w:rsidRPr="00924549">
        <w:t>±</w:t>
      </w:r>
      <w:r w:rsidRPr="00924549">
        <w:rPr>
          <w:lang w:val="id-ID"/>
        </w:rPr>
        <w:t xml:space="preserve"> </w:t>
      </w:r>
      <w:r>
        <w:rPr>
          <w:lang w:val="id-ID"/>
        </w:rPr>
        <w:t>0</w:t>
      </w:r>
      <w:r w:rsidRPr="00924549">
        <w:rPr>
          <w:color w:val="000000"/>
        </w:rPr>
        <w:t>,</w:t>
      </w:r>
      <w:r>
        <w:rPr>
          <w:color w:val="000000"/>
          <w:lang w:val="id-ID"/>
        </w:rPr>
        <w:t>49</w:t>
      </w:r>
      <w:r>
        <w:rPr>
          <w:lang w:val="id-ID"/>
        </w:rPr>
        <w:t xml:space="preserve">%, P1 = </w:t>
      </w:r>
      <w:r>
        <w:rPr>
          <w:color w:val="000000"/>
          <w:lang w:val="id-ID"/>
        </w:rPr>
        <w:t>26</w:t>
      </w:r>
      <w:r>
        <w:rPr>
          <w:color w:val="000000"/>
        </w:rPr>
        <w:t>,</w:t>
      </w:r>
      <w:r>
        <w:rPr>
          <w:color w:val="000000"/>
          <w:lang w:val="id-ID"/>
        </w:rPr>
        <w:t>30</w:t>
      </w:r>
      <w:r w:rsidRPr="00924549">
        <w:rPr>
          <w:color w:val="000000"/>
          <w:vertAlign w:val="superscript"/>
          <w:lang w:val="id-ID"/>
        </w:rPr>
        <w:t xml:space="preserve"> </w:t>
      </w:r>
      <w:r w:rsidRPr="00924549">
        <w:t>±</w:t>
      </w:r>
      <w:r>
        <w:rPr>
          <w:lang w:val="id-ID"/>
        </w:rPr>
        <w:t xml:space="preserve"> 0</w:t>
      </w:r>
      <w:r w:rsidRPr="00924549">
        <w:rPr>
          <w:color w:val="000000"/>
        </w:rPr>
        <w:t>,</w:t>
      </w:r>
      <w:r>
        <w:rPr>
          <w:color w:val="000000"/>
          <w:lang w:val="id-ID"/>
        </w:rPr>
        <w:t>35</w:t>
      </w:r>
      <w:r>
        <w:rPr>
          <w:lang w:val="id-ID"/>
        </w:rPr>
        <w:t xml:space="preserve">%, P2 = </w:t>
      </w:r>
      <w:r>
        <w:rPr>
          <w:color w:val="000000"/>
          <w:lang w:val="id-ID"/>
        </w:rPr>
        <w:t>28</w:t>
      </w:r>
      <w:r w:rsidRPr="00924549">
        <w:rPr>
          <w:color w:val="000000"/>
        </w:rPr>
        <w:t>,</w:t>
      </w:r>
      <w:r>
        <w:rPr>
          <w:color w:val="000000"/>
          <w:lang w:val="id-ID"/>
        </w:rPr>
        <w:t>83</w:t>
      </w:r>
      <w:r w:rsidRPr="00924549">
        <w:rPr>
          <w:color w:val="000000"/>
          <w:vertAlign w:val="superscript"/>
          <w:lang w:val="id-ID"/>
        </w:rPr>
        <w:t xml:space="preserve"> </w:t>
      </w:r>
      <w:r w:rsidRPr="00924549">
        <w:t>±</w:t>
      </w:r>
      <w:r>
        <w:rPr>
          <w:lang w:val="id-ID"/>
        </w:rPr>
        <w:t xml:space="preserve"> 0</w:t>
      </w:r>
      <w:r w:rsidRPr="00924549">
        <w:rPr>
          <w:color w:val="000000"/>
        </w:rPr>
        <w:t>,</w:t>
      </w:r>
      <w:r>
        <w:rPr>
          <w:color w:val="000000"/>
          <w:lang w:val="id-ID"/>
        </w:rPr>
        <w:t>79</w:t>
      </w:r>
      <w:r>
        <w:rPr>
          <w:lang w:val="id-ID"/>
        </w:rPr>
        <w:t xml:space="preserve">%, </w:t>
      </w:r>
      <w:r w:rsidRPr="00E130AD">
        <w:rPr>
          <w:lang w:val="id-ID"/>
        </w:rPr>
        <w:t xml:space="preserve"> </w:t>
      </w:r>
      <w:r>
        <w:rPr>
          <w:lang w:val="id-ID"/>
        </w:rPr>
        <w:t xml:space="preserve">P3 = </w:t>
      </w:r>
      <w:r>
        <w:rPr>
          <w:color w:val="000000"/>
          <w:lang w:val="id-ID"/>
        </w:rPr>
        <w:t>30</w:t>
      </w:r>
      <w:r w:rsidRPr="00924549">
        <w:rPr>
          <w:color w:val="000000"/>
        </w:rPr>
        <w:t>,</w:t>
      </w:r>
      <w:r>
        <w:rPr>
          <w:color w:val="000000"/>
          <w:lang w:val="id-ID"/>
        </w:rPr>
        <w:t>16</w:t>
      </w:r>
      <w:r w:rsidRPr="00924549">
        <w:t>±</w:t>
      </w:r>
      <w:r>
        <w:rPr>
          <w:lang w:val="id-ID"/>
        </w:rPr>
        <w:t xml:space="preserve"> 0,63% dan P4 = </w:t>
      </w:r>
      <w:r>
        <w:rPr>
          <w:color w:val="000000"/>
          <w:lang w:val="id-ID"/>
        </w:rPr>
        <w:t>31,03</w:t>
      </w:r>
      <w:r w:rsidRPr="00924549">
        <w:rPr>
          <w:color w:val="000000"/>
          <w:vertAlign w:val="superscript"/>
          <w:lang w:val="id-ID"/>
        </w:rPr>
        <w:t xml:space="preserve"> </w:t>
      </w:r>
      <w:r w:rsidRPr="00924549">
        <w:t>±</w:t>
      </w:r>
      <w:r w:rsidRPr="00924549">
        <w:rPr>
          <w:lang w:val="id-ID"/>
        </w:rPr>
        <w:t xml:space="preserve"> </w:t>
      </w:r>
      <w:r>
        <w:rPr>
          <w:color w:val="000000"/>
          <w:lang w:val="id-ID"/>
        </w:rPr>
        <w:t>0</w:t>
      </w:r>
      <w:r w:rsidRPr="00924549">
        <w:rPr>
          <w:color w:val="000000"/>
        </w:rPr>
        <w:t>,</w:t>
      </w:r>
      <w:r>
        <w:rPr>
          <w:color w:val="000000"/>
          <w:lang w:val="id-ID"/>
        </w:rPr>
        <w:t>50</w:t>
      </w:r>
      <w:r>
        <w:rPr>
          <w:lang w:val="id-ID"/>
        </w:rPr>
        <w:t xml:space="preserve">% </w:t>
      </w:r>
      <w:r w:rsidRPr="00E130AD">
        <w:rPr>
          <w:lang w:val="id-ID"/>
        </w:rPr>
        <w:t>menunjukkan hasil</w:t>
      </w:r>
      <w:r>
        <w:rPr>
          <w:lang w:val="id-ID"/>
        </w:rPr>
        <w:t xml:space="preserve"> berbeda sangat nyata (P&lt;0,01).</w:t>
      </w:r>
      <w:r w:rsidRPr="0008049B">
        <w:rPr>
          <w:lang w:val="id-ID"/>
        </w:rPr>
        <w:t xml:space="preserve"> </w:t>
      </w:r>
    </w:p>
    <w:p w:rsidR="00244F6F" w:rsidRDefault="00244F6F" w:rsidP="00244F6F">
      <w:pPr>
        <w:ind w:firstLine="720"/>
        <w:jc w:val="both"/>
        <w:rPr>
          <w:lang w:val="id-ID"/>
        </w:rPr>
      </w:pPr>
      <w:r>
        <w:rPr>
          <w:lang w:val="id-ID"/>
        </w:rPr>
        <w:t>Untuk dapat memperjelas berikut digambarkan kandungan lignin fermentasi kulit buah kakao</w:t>
      </w:r>
    </w:p>
    <w:p w:rsidR="00244F6F" w:rsidRDefault="00244F6F" w:rsidP="00F62AC2">
      <w:pPr>
        <w:ind w:firstLine="720"/>
        <w:jc w:val="center"/>
        <w:rPr>
          <w:lang w:val="id-ID"/>
        </w:rPr>
      </w:pPr>
      <w:r w:rsidRPr="0008049B">
        <w:rPr>
          <w:noProof/>
          <w:lang w:val="id-ID" w:eastAsia="id-ID"/>
        </w:rPr>
        <w:drawing>
          <wp:inline distT="0" distB="0" distL="0" distR="0">
            <wp:extent cx="3105150" cy="2114550"/>
            <wp:effectExtent l="19050" t="0" r="19050" b="0"/>
            <wp:docPr id="22"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244F6F" w:rsidRDefault="006E4231" w:rsidP="00244F6F">
      <w:pPr>
        <w:pStyle w:val="ListParagraph"/>
        <w:ind w:left="426"/>
        <w:jc w:val="center"/>
        <w:rPr>
          <w:lang w:val="id-ID"/>
        </w:rPr>
      </w:pPr>
      <w:r>
        <w:rPr>
          <w:lang w:val="id-ID"/>
        </w:rPr>
        <w:t>Gambar 3</w:t>
      </w:r>
      <w:r w:rsidR="00244F6F">
        <w:rPr>
          <w:lang w:val="id-ID"/>
        </w:rPr>
        <w:t>. Grafik kandungan lignin</w:t>
      </w:r>
    </w:p>
    <w:p w:rsidR="00244F6F" w:rsidRDefault="00244F6F" w:rsidP="00244F6F">
      <w:pPr>
        <w:pStyle w:val="ListParagraph"/>
        <w:ind w:left="426"/>
        <w:jc w:val="both"/>
        <w:rPr>
          <w:lang w:val="id-ID"/>
        </w:rPr>
      </w:pPr>
    </w:p>
    <w:p w:rsidR="00244F6F" w:rsidRDefault="00244F6F" w:rsidP="00244F6F">
      <w:pPr>
        <w:ind w:firstLine="720"/>
        <w:jc w:val="both"/>
        <w:rPr>
          <w:lang w:val="id-ID"/>
        </w:rPr>
      </w:pPr>
      <w:r>
        <w:rPr>
          <w:lang w:val="id-ID"/>
        </w:rPr>
        <w:t xml:space="preserve">Bila dilihat hasil penelitian yang telah dilaksanakan yaitu fermentasi kulit buah kakao selama 7 hari terlihat sekali bahwa lignin pada P1 berbeda nyata lebih rendah dibandingkan dengan P0, P2, P3 maupun P4. Rendahnya kandungan lignin pada P1 bila dibandingkan dengan P0, P2, P3 maupun P4 karena pada perbedaan waktu fermentasi. </w:t>
      </w:r>
    </w:p>
    <w:p w:rsidR="00244F6F" w:rsidRDefault="00244F6F" w:rsidP="00244F6F">
      <w:pPr>
        <w:pStyle w:val="ListParagraph"/>
        <w:ind w:left="0" w:firstLine="709"/>
        <w:jc w:val="both"/>
        <w:rPr>
          <w:lang w:val="id-ID"/>
        </w:rPr>
      </w:pPr>
      <w:r>
        <w:rPr>
          <w:lang w:val="id-ID"/>
        </w:rPr>
        <w:t xml:space="preserve">Fermentasi kulit buah kakao selama 7 hari memperlihatkan kandungan lignin yang paling rendah dikarenakan waktu fermentasi selama 7 hari merupakan puncak dari pertumbuhan kapang sehingga produksi enzim yang dihasilkan juga tinggi sehingga mempengaruhi degradasi lignin di dalam proses fermentasi kulit buaha kakao. </w:t>
      </w:r>
    </w:p>
    <w:p w:rsidR="00244F6F" w:rsidRDefault="00244F6F" w:rsidP="00244F6F">
      <w:pPr>
        <w:pStyle w:val="ListParagraph"/>
        <w:ind w:left="0" w:firstLine="709"/>
        <w:jc w:val="both"/>
        <w:rPr>
          <w:lang w:val="id-ID"/>
        </w:rPr>
      </w:pPr>
      <w:r>
        <w:rPr>
          <w:lang w:val="id-ID"/>
        </w:rPr>
        <w:t xml:space="preserve">Lignin merupakan komponen dinding sel tanaman yang mengalami perkembangan setelah tanaman mengalami roses pendewasaan. Kulit buah kakao sebagai limbah tanaman tua telah mengalami lignifikasi tahap lanjut. Besaran dari </w:t>
      </w:r>
      <w:r>
        <w:rPr>
          <w:lang w:val="id-ID"/>
        </w:rPr>
        <w:lastRenderedPageBreak/>
        <w:t>kandungan lignin sangat dipengaruhi oleh lamanya fermentasi. Perubahan kandungan lignin pada substrat terjadi karena perombakan struktur lignin menjadi komponen yang lebih sederhana.</w:t>
      </w:r>
    </w:p>
    <w:p w:rsidR="00244F6F" w:rsidRDefault="00244F6F" w:rsidP="00244F6F">
      <w:pPr>
        <w:pStyle w:val="ListParagraph"/>
        <w:ind w:left="0" w:firstLine="709"/>
        <w:jc w:val="both"/>
        <w:rPr>
          <w:lang w:val="id-ID"/>
        </w:rPr>
      </w:pPr>
      <w:r>
        <w:rPr>
          <w:lang w:val="id-ID"/>
        </w:rPr>
        <w:t xml:space="preserve">Kandungan lignin pada P1 yaitu </w:t>
      </w:r>
      <w:r>
        <w:rPr>
          <w:color w:val="000000"/>
          <w:lang w:val="id-ID"/>
        </w:rPr>
        <w:t>26</w:t>
      </w:r>
      <w:r>
        <w:rPr>
          <w:color w:val="000000"/>
        </w:rPr>
        <w:t>,</w:t>
      </w:r>
      <w:r>
        <w:rPr>
          <w:color w:val="000000"/>
          <w:lang w:val="id-ID"/>
        </w:rPr>
        <w:t>30</w:t>
      </w:r>
      <w:r w:rsidRPr="00924549">
        <w:rPr>
          <w:color w:val="000000"/>
          <w:vertAlign w:val="superscript"/>
          <w:lang w:val="id-ID"/>
        </w:rPr>
        <w:t xml:space="preserve"> </w:t>
      </w:r>
      <w:r w:rsidRPr="00924549">
        <w:t>±</w:t>
      </w:r>
      <w:r>
        <w:rPr>
          <w:lang w:val="id-ID"/>
        </w:rPr>
        <w:t xml:space="preserve"> 0</w:t>
      </w:r>
      <w:r w:rsidRPr="00924549">
        <w:rPr>
          <w:color w:val="000000"/>
        </w:rPr>
        <w:t>,</w:t>
      </w:r>
      <w:r>
        <w:rPr>
          <w:color w:val="000000"/>
          <w:lang w:val="id-ID"/>
        </w:rPr>
        <w:t xml:space="preserve">35 </w:t>
      </w:r>
      <w:r>
        <w:rPr>
          <w:lang w:val="id-ID"/>
        </w:rPr>
        <w:t xml:space="preserve">menunjukkan paling rendah diantara perlakuan yang lain. Hal ini menunjukkan bahwa penuruna kandungan lignin terjadi pada hari ketujuh fermentasi. Ini seperti pendapat dari Shi </w:t>
      </w:r>
      <w:r w:rsidRPr="00706B01">
        <w:rPr>
          <w:i/>
          <w:lang w:val="id-ID"/>
        </w:rPr>
        <w:t>et al</w:t>
      </w:r>
      <w:r>
        <w:rPr>
          <w:i/>
          <w:lang w:val="id-ID"/>
        </w:rPr>
        <w:t>.</w:t>
      </w:r>
      <w:r>
        <w:rPr>
          <w:lang w:val="id-ID"/>
        </w:rPr>
        <w:t xml:space="preserve"> (2009) yang menyatakan bahwa sebagian besar degradasi lignin terjadi pada hari 4-10 setelah fermentasi. Gupte </w:t>
      </w:r>
      <w:r w:rsidRPr="00706B01">
        <w:rPr>
          <w:i/>
          <w:lang w:val="id-ID"/>
        </w:rPr>
        <w:t>et al</w:t>
      </w:r>
      <w:r>
        <w:rPr>
          <w:i/>
          <w:lang w:val="id-ID"/>
        </w:rPr>
        <w:t>.</w:t>
      </w:r>
      <w:r>
        <w:rPr>
          <w:lang w:val="id-ID"/>
        </w:rPr>
        <w:t xml:space="preserve"> (2007) juga melaporkan bahwa kehilangan lignin maksimum oleh Phanerochaete chrysosporium terjadi pada hari kesepuluh setelah inkubasi.</w:t>
      </w:r>
    </w:p>
    <w:p w:rsidR="00244F6F" w:rsidRDefault="00244F6F" w:rsidP="00244F6F">
      <w:pPr>
        <w:pStyle w:val="ListParagraph"/>
        <w:ind w:left="0" w:firstLine="709"/>
        <w:jc w:val="both"/>
        <w:rPr>
          <w:lang w:val="id-ID"/>
        </w:rPr>
      </w:pPr>
      <w:r>
        <w:rPr>
          <w:lang w:val="id-ID"/>
        </w:rPr>
        <w:t xml:space="preserve">Kandungan lignin pada lama fermentasi berhubungan  dengan produksi enzim ligninase. Jager </w:t>
      </w:r>
      <w:r w:rsidRPr="00706B01">
        <w:rPr>
          <w:i/>
          <w:lang w:val="id-ID"/>
        </w:rPr>
        <w:t>et al</w:t>
      </w:r>
      <w:r>
        <w:rPr>
          <w:i/>
          <w:lang w:val="id-ID"/>
        </w:rPr>
        <w:t>.</w:t>
      </w:r>
      <w:r>
        <w:rPr>
          <w:lang w:val="id-ID"/>
        </w:rPr>
        <w:t xml:space="preserve"> (1985) melaporkan bahwa produksi enzim ligninase tertinggi terjadi pada hari keenam setelah inokulasi. Degradasi lignin ini akan membuka jalan untuk perombakan selulosa dan hemiselulosa.</w:t>
      </w:r>
    </w:p>
    <w:p w:rsidR="00244F6F" w:rsidRDefault="00244F6F" w:rsidP="00515D31">
      <w:pPr>
        <w:autoSpaceDE w:val="0"/>
        <w:autoSpaceDN w:val="0"/>
        <w:adjustRightInd w:val="0"/>
        <w:spacing w:line="480" w:lineRule="auto"/>
        <w:jc w:val="center"/>
        <w:rPr>
          <w:b/>
          <w:lang w:val="id-ID"/>
        </w:rPr>
      </w:pPr>
    </w:p>
    <w:p w:rsidR="00515D31" w:rsidRDefault="00515D31" w:rsidP="00515D31">
      <w:pPr>
        <w:autoSpaceDE w:val="0"/>
        <w:autoSpaceDN w:val="0"/>
        <w:adjustRightInd w:val="0"/>
        <w:spacing w:line="480" w:lineRule="auto"/>
        <w:jc w:val="center"/>
        <w:rPr>
          <w:b/>
          <w:lang w:val="id-ID"/>
        </w:rPr>
      </w:pPr>
      <w:r w:rsidRPr="00515D31">
        <w:rPr>
          <w:b/>
          <w:lang w:val="id-ID"/>
        </w:rPr>
        <w:t>KESIMPULAN</w:t>
      </w:r>
    </w:p>
    <w:p w:rsidR="00DE6D49" w:rsidRPr="00DE6D49" w:rsidRDefault="00DE6D49" w:rsidP="00DE6D49">
      <w:pPr>
        <w:jc w:val="both"/>
        <w:rPr>
          <w:lang w:val="id-ID"/>
        </w:rPr>
      </w:pPr>
      <w:r w:rsidRPr="00193FB5">
        <w:rPr>
          <w:lang w:val="id-ID"/>
        </w:rPr>
        <w:tab/>
      </w:r>
      <w:r>
        <w:rPr>
          <w:rFonts w:eastAsia="MyriadPro-Regular"/>
          <w:lang w:val="id-ID" w:eastAsia="id-ID"/>
        </w:rPr>
        <w:t>KBK</w:t>
      </w:r>
      <w:r>
        <w:rPr>
          <w:lang w:val="id-ID"/>
        </w:rPr>
        <w:t xml:space="preserve"> yang diberi perlakuan fermentasi dengan lama waktu yang berbeda menunjukkan fermentasi selama 7 hari memberikan hasil yang terbaik. Fermentasi </w:t>
      </w:r>
      <w:r>
        <w:rPr>
          <w:rFonts w:eastAsia="MyriadPro-Regular"/>
          <w:lang w:val="id-ID" w:eastAsia="id-ID"/>
        </w:rPr>
        <w:t>KBK</w:t>
      </w:r>
      <w:r>
        <w:rPr>
          <w:lang w:val="id-ID"/>
        </w:rPr>
        <w:t xml:space="preserve"> selama 7 hari menunjukkan aktifitas enzim tertinggi LiP sebesar  0,527 </w:t>
      </w:r>
      <w:r w:rsidRPr="00924549">
        <w:t>±</w:t>
      </w:r>
      <w:r>
        <w:rPr>
          <w:lang w:val="id-ID"/>
        </w:rPr>
        <w:t xml:space="preserve"> 0,04 unit/ml dan MnP sebesar 0,063 </w:t>
      </w:r>
      <w:r w:rsidRPr="00924549">
        <w:t>±</w:t>
      </w:r>
      <w:r>
        <w:rPr>
          <w:lang w:val="id-ID"/>
        </w:rPr>
        <w:t xml:space="preserve"> 0,00  unit/ml. </w:t>
      </w:r>
      <w:r w:rsidRPr="00DE6D49">
        <w:rPr>
          <w:lang w:val="id-ID"/>
        </w:rPr>
        <w:t xml:space="preserve">Fermentasi </w:t>
      </w:r>
      <w:r w:rsidRPr="00DE6D49">
        <w:rPr>
          <w:rFonts w:eastAsia="MyriadPro-Regular"/>
          <w:lang w:val="id-ID" w:eastAsia="id-ID"/>
        </w:rPr>
        <w:t>KBK</w:t>
      </w:r>
      <w:r w:rsidRPr="00DE6D49">
        <w:rPr>
          <w:lang w:val="id-ID"/>
        </w:rPr>
        <w:t xml:space="preserve"> selama 7 hari menunjukkan kandungan lignin terendah sebesar </w:t>
      </w:r>
      <w:r w:rsidRPr="00DE6D49">
        <w:rPr>
          <w:color w:val="000000"/>
          <w:lang w:val="id-ID"/>
        </w:rPr>
        <w:t>26</w:t>
      </w:r>
      <w:r w:rsidRPr="00DE6D49">
        <w:rPr>
          <w:color w:val="000000"/>
        </w:rPr>
        <w:t>,</w:t>
      </w:r>
      <w:r w:rsidRPr="00DE6D49">
        <w:rPr>
          <w:color w:val="000000"/>
          <w:lang w:val="id-ID"/>
        </w:rPr>
        <w:t>30</w:t>
      </w:r>
      <w:r w:rsidRPr="00DE6D49">
        <w:rPr>
          <w:color w:val="000000"/>
          <w:vertAlign w:val="superscript"/>
          <w:lang w:val="id-ID"/>
        </w:rPr>
        <w:t xml:space="preserve"> </w:t>
      </w:r>
      <w:r w:rsidRPr="00924549">
        <w:t>±</w:t>
      </w:r>
      <w:r w:rsidRPr="00DE6D49">
        <w:rPr>
          <w:lang w:val="id-ID"/>
        </w:rPr>
        <w:t xml:space="preserve"> 0</w:t>
      </w:r>
      <w:r w:rsidRPr="00DE6D49">
        <w:rPr>
          <w:color w:val="000000"/>
        </w:rPr>
        <w:t>,</w:t>
      </w:r>
      <w:r w:rsidRPr="00DE6D49">
        <w:rPr>
          <w:color w:val="000000"/>
          <w:lang w:val="id-ID"/>
        </w:rPr>
        <w:t>35</w:t>
      </w:r>
      <w:r w:rsidRPr="00DE6D49">
        <w:rPr>
          <w:lang w:val="id-ID"/>
        </w:rPr>
        <w:t>%.</w:t>
      </w:r>
    </w:p>
    <w:p w:rsidR="00DE6D49" w:rsidRPr="00515D31" w:rsidRDefault="00DE6D49" w:rsidP="00515D31">
      <w:pPr>
        <w:autoSpaceDE w:val="0"/>
        <w:autoSpaceDN w:val="0"/>
        <w:adjustRightInd w:val="0"/>
        <w:spacing w:line="480" w:lineRule="auto"/>
        <w:jc w:val="center"/>
        <w:rPr>
          <w:b/>
          <w:lang w:val="id-ID"/>
        </w:rPr>
      </w:pPr>
    </w:p>
    <w:p w:rsidR="00515D31" w:rsidRPr="00515D31" w:rsidRDefault="00515D31" w:rsidP="00515D31">
      <w:pPr>
        <w:autoSpaceDE w:val="0"/>
        <w:autoSpaceDN w:val="0"/>
        <w:adjustRightInd w:val="0"/>
        <w:spacing w:line="480" w:lineRule="auto"/>
        <w:jc w:val="center"/>
        <w:rPr>
          <w:b/>
          <w:lang w:val="id-ID"/>
        </w:rPr>
      </w:pPr>
      <w:r w:rsidRPr="00515D31">
        <w:rPr>
          <w:b/>
          <w:lang w:val="id-ID"/>
        </w:rPr>
        <w:t>DAFTAR PUSTAKA</w:t>
      </w:r>
    </w:p>
    <w:p w:rsidR="00DE6D49" w:rsidRPr="00DE6D49" w:rsidRDefault="00DE6D49" w:rsidP="00A06579">
      <w:pPr>
        <w:ind w:left="709" w:hanging="709"/>
        <w:jc w:val="both"/>
        <w:rPr>
          <w:color w:val="000000"/>
          <w:lang w:val="id-ID"/>
        </w:rPr>
      </w:pPr>
      <w:proofErr w:type="spellStart"/>
      <w:proofErr w:type="gramStart"/>
      <w:r w:rsidRPr="00DE6D49">
        <w:rPr>
          <w:color w:val="000000"/>
        </w:rPr>
        <w:t>Camarero</w:t>
      </w:r>
      <w:proofErr w:type="spellEnd"/>
      <w:r w:rsidRPr="00DE6D49">
        <w:rPr>
          <w:color w:val="000000"/>
        </w:rPr>
        <w:t xml:space="preserve">, S., B. </w:t>
      </w:r>
      <w:proofErr w:type="spellStart"/>
      <w:r w:rsidRPr="00DE6D49">
        <w:rPr>
          <w:color w:val="000000"/>
        </w:rPr>
        <w:t>Bockle</w:t>
      </w:r>
      <w:proofErr w:type="spellEnd"/>
      <w:r w:rsidRPr="00DE6D49">
        <w:rPr>
          <w:color w:val="000000"/>
        </w:rPr>
        <w:t>, M.J. Martinez, &amp; A.T. Martinez.</w:t>
      </w:r>
      <w:proofErr w:type="gramEnd"/>
      <w:r w:rsidRPr="00DE6D49">
        <w:rPr>
          <w:color w:val="000000"/>
        </w:rPr>
        <w:t xml:space="preserve"> 1996</w:t>
      </w:r>
      <w:r w:rsidRPr="00DE6D49">
        <w:rPr>
          <w:i/>
          <w:iCs/>
          <w:color w:val="000000"/>
        </w:rPr>
        <w:t xml:space="preserve">. </w:t>
      </w:r>
      <w:r w:rsidRPr="00DE6D49">
        <w:rPr>
          <w:color w:val="000000"/>
        </w:rPr>
        <w:t xml:space="preserve">Manganese mediated degradation by </w:t>
      </w:r>
      <w:proofErr w:type="spellStart"/>
      <w:r w:rsidRPr="00DE6D49">
        <w:rPr>
          <w:bCs/>
          <w:color w:val="000000"/>
        </w:rPr>
        <w:t>Pleurotus</w:t>
      </w:r>
      <w:proofErr w:type="spellEnd"/>
      <w:r w:rsidRPr="00DE6D49">
        <w:rPr>
          <w:bCs/>
          <w:color w:val="000000"/>
        </w:rPr>
        <w:t xml:space="preserve"> </w:t>
      </w:r>
      <w:proofErr w:type="spellStart"/>
      <w:r w:rsidRPr="00DE6D49">
        <w:rPr>
          <w:bCs/>
          <w:color w:val="000000"/>
        </w:rPr>
        <w:t>pulmonarius</w:t>
      </w:r>
      <w:proofErr w:type="spellEnd"/>
      <w:r w:rsidRPr="00DE6D49">
        <w:rPr>
          <w:color w:val="000000"/>
        </w:rPr>
        <w:t xml:space="preserve">. </w:t>
      </w:r>
      <w:r w:rsidRPr="00DE6D49">
        <w:rPr>
          <w:i/>
          <w:iCs/>
          <w:color w:val="000000"/>
        </w:rPr>
        <w:t xml:space="preserve">Appl. Environ. </w:t>
      </w:r>
      <w:proofErr w:type="spellStart"/>
      <w:proofErr w:type="gramStart"/>
      <w:r w:rsidRPr="00DE6D49">
        <w:rPr>
          <w:i/>
          <w:iCs/>
          <w:color w:val="000000"/>
        </w:rPr>
        <w:t>Microbiol</w:t>
      </w:r>
      <w:proofErr w:type="spellEnd"/>
      <w:r w:rsidRPr="00DE6D49">
        <w:rPr>
          <w:color w:val="000000"/>
        </w:rPr>
        <w:t>.</w:t>
      </w:r>
      <w:proofErr w:type="gramEnd"/>
      <w:r w:rsidRPr="00DE6D49">
        <w:rPr>
          <w:color w:val="000000"/>
        </w:rPr>
        <w:t xml:space="preserve"> 62:1070-1072</w:t>
      </w:r>
    </w:p>
    <w:p w:rsidR="00DE6D49" w:rsidRPr="00DE6D49" w:rsidRDefault="00DE6D49" w:rsidP="00A06579">
      <w:pPr>
        <w:ind w:left="709" w:hanging="709"/>
        <w:jc w:val="both"/>
        <w:rPr>
          <w:b/>
          <w:lang w:val="id-ID"/>
        </w:rPr>
      </w:pPr>
      <w:proofErr w:type="gramStart"/>
      <w:r w:rsidRPr="00DE6D49">
        <w:rPr>
          <w:color w:val="000000"/>
        </w:rPr>
        <w:t xml:space="preserve">De </w:t>
      </w:r>
      <w:proofErr w:type="spellStart"/>
      <w:r w:rsidRPr="00DE6D49">
        <w:rPr>
          <w:color w:val="000000"/>
        </w:rPr>
        <w:t>Jong</w:t>
      </w:r>
      <w:proofErr w:type="spellEnd"/>
      <w:r w:rsidRPr="00DE6D49">
        <w:rPr>
          <w:color w:val="000000"/>
        </w:rPr>
        <w:t xml:space="preserve">, J.A. Field, &amp; J.A.M. de </w:t>
      </w:r>
      <w:proofErr w:type="spellStart"/>
      <w:r w:rsidRPr="00DE6D49">
        <w:rPr>
          <w:color w:val="000000"/>
        </w:rPr>
        <w:t>Bont</w:t>
      </w:r>
      <w:proofErr w:type="spellEnd"/>
      <w:r w:rsidRPr="00DE6D49">
        <w:rPr>
          <w:color w:val="000000"/>
        </w:rPr>
        <w:t>.</w:t>
      </w:r>
      <w:proofErr w:type="gramEnd"/>
      <w:r w:rsidRPr="00DE6D49">
        <w:rPr>
          <w:color w:val="000000"/>
        </w:rPr>
        <w:t xml:space="preserve"> 1994. Aryl alcohols in the physiology of </w:t>
      </w:r>
      <w:proofErr w:type="spellStart"/>
      <w:r w:rsidRPr="00DE6D49">
        <w:rPr>
          <w:color w:val="000000"/>
        </w:rPr>
        <w:t>ligninolytic</w:t>
      </w:r>
      <w:proofErr w:type="spellEnd"/>
      <w:r w:rsidRPr="00DE6D49">
        <w:rPr>
          <w:color w:val="000000"/>
        </w:rPr>
        <w:t xml:space="preserve"> fungi. </w:t>
      </w:r>
      <w:proofErr w:type="gramStart"/>
      <w:r w:rsidRPr="00DE6D49">
        <w:rPr>
          <w:i/>
          <w:iCs/>
          <w:color w:val="000000"/>
        </w:rPr>
        <w:t xml:space="preserve">FEMS </w:t>
      </w:r>
      <w:proofErr w:type="spellStart"/>
      <w:r w:rsidRPr="00DE6D49">
        <w:rPr>
          <w:i/>
          <w:iCs/>
          <w:color w:val="000000"/>
        </w:rPr>
        <w:t>Microbiol</w:t>
      </w:r>
      <w:proofErr w:type="spellEnd"/>
      <w:r w:rsidRPr="00DE6D49">
        <w:rPr>
          <w:i/>
          <w:iCs/>
          <w:color w:val="000000"/>
        </w:rPr>
        <w:t>.</w:t>
      </w:r>
      <w:proofErr w:type="gramEnd"/>
      <w:r w:rsidRPr="00DE6D49">
        <w:rPr>
          <w:i/>
          <w:iCs/>
          <w:color w:val="000000"/>
        </w:rPr>
        <w:t xml:space="preserve"> </w:t>
      </w:r>
      <w:proofErr w:type="gramStart"/>
      <w:r w:rsidRPr="00DE6D49">
        <w:rPr>
          <w:i/>
          <w:iCs/>
          <w:color w:val="000000"/>
        </w:rPr>
        <w:t>Reviews</w:t>
      </w:r>
      <w:r w:rsidRPr="00DE6D49">
        <w:rPr>
          <w:color w:val="000000"/>
        </w:rPr>
        <w:t>.</w:t>
      </w:r>
      <w:proofErr w:type="gramEnd"/>
      <w:r w:rsidRPr="00DE6D49">
        <w:rPr>
          <w:color w:val="000000"/>
        </w:rPr>
        <w:t xml:space="preserve"> 13:153-188.</w:t>
      </w:r>
    </w:p>
    <w:p w:rsidR="00DE6D49" w:rsidRPr="00DE6D49" w:rsidRDefault="00DE6D49" w:rsidP="00A06579">
      <w:pPr>
        <w:autoSpaceDE w:val="0"/>
        <w:autoSpaceDN w:val="0"/>
        <w:adjustRightInd w:val="0"/>
        <w:ind w:left="709" w:hanging="709"/>
        <w:jc w:val="both"/>
        <w:rPr>
          <w:rFonts w:eastAsiaTheme="minorHAnsi"/>
          <w:lang w:val="id-ID"/>
        </w:rPr>
      </w:pPr>
      <w:proofErr w:type="gramStart"/>
      <w:r w:rsidRPr="00DE6D49">
        <w:t>Gupte A., S. Gupte and H. Patek.</w:t>
      </w:r>
      <w:proofErr w:type="gramEnd"/>
      <w:r w:rsidRPr="00DE6D49">
        <w:t xml:space="preserve"> 2007. Ligninolytic enzyme production under solid-state fermentation by white rot fungi. </w:t>
      </w:r>
      <w:r w:rsidRPr="00DE6D49">
        <w:rPr>
          <w:i/>
          <w:iCs/>
        </w:rPr>
        <w:t xml:space="preserve">J. Scient. </w:t>
      </w:r>
      <w:proofErr w:type="gramStart"/>
      <w:r w:rsidRPr="00DE6D49">
        <w:rPr>
          <w:i/>
          <w:iCs/>
        </w:rPr>
        <w:t>Industr.</w:t>
      </w:r>
      <w:proofErr w:type="gramEnd"/>
      <w:r w:rsidRPr="00DE6D49">
        <w:rPr>
          <w:i/>
          <w:iCs/>
        </w:rPr>
        <w:t xml:space="preserve"> Res. </w:t>
      </w:r>
      <w:r w:rsidRPr="00DE6D49">
        <w:t>66:611-614.</w:t>
      </w:r>
      <w:r w:rsidRPr="00DE6D49">
        <w:rPr>
          <w:rFonts w:eastAsiaTheme="minorHAnsi"/>
          <w:lang w:val="id-ID"/>
        </w:rPr>
        <w:t xml:space="preserve"> </w:t>
      </w:r>
    </w:p>
    <w:p w:rsidR="00DE6D49" w:rsidRPr="00DE6D49" w:rsidRDefault="00DE6D49" w:rsidP="00A06579">
      <w:pPr>
        <w:autoSpaceDE w:val="0"/>
        <w:autoSpaceDN w:val="0"/>
        <w:adjustRightInd w:val="0"/>
        <w:ind w:left="709" w:hanging="709"/>
        <w:jc w:val="both"/>
        <w:rPr>
          <w:rFonts w:eastAsiaTheme="minorHAnsi"/>
          <w:lang w:val="id-ID"/>
        </w:rPr>
      </w:pPr>
      <w:r w:rsidRPr="00DE6D49">
        <w:rPr>
          <w:rFonts w:eastAsiaTheme="minorHAnsi"/>
          <w:lang w:val="id-ID"/>
        </w:rPr>
        <w:t xml:space="preserve">Limura ,Y. P . Hartikainen , K . Tatsumi. 1996 . Dechlorinationof tetrachloroguaiacol by laccase of white rot basidiomycete </w:t>
      </w:r>
      <w:r w:rsidRPr="00DE6D49">
        <w:rPr>
          <w:rFonts w:eastAsiaTheme="minorHAnsi"/>
          <w:i/>
          <w:iCs/>
          <w:lang w:val="id-ID"/>
        </w:rPr>
        <w:t>Coriolus versicolorAppl. Microbiol.</w:t>
      </w:r>
      <w:r w:rsidRPr="00DE6D49">
        <w:rPr>
          <w:rFonts w:eastAsiaTheme="minorHAnsi"/>
          <w:lang w:val="id-ID"/>
        </w:rPr>
        <w:t xml:space="preserve"> </w:t>
      </w:r>
      <w:r w:rsidRPr="00DE6D49">
        <w:rPr>
          <w:rFonts w:eastAsiaTheme="minorHAnsi"/>
          <w:i/>
          <w:iCs/>
          <w:lang w:val="id-ID"/>
        </w:rPr>
        <w:t xml:space="preserve">Biotechnol. </w:t>
      </w:r>
      <w:r w:rsidRPr="00DE6D49">
        <w:rPr>
          <w:rFonts w:eastAsiaTheme="minorHAnsi"/>
          <w:lang w:val="id-ID"/>
        </w:rPr>
        <w:t>45 : 434-439</w:t>
      </w:r>
    </w:p>
    <w:p w:rsidR="00515D31" w:rsidRPr="00DE6D49" w:rsidRDefault="00515D31" w:rsidP="00A06579">
      <w:pPr>
        <w:autoSpaceDE w:val="0"/>
        <w:autoSpaceDN w:val="0"/>
        <w:adjustRightInd w:val="0"/>
        <w:ind w:left="709" w:hanging="709"/>
        <w:jc w:val="both"/>
        <w:rPr>
          <w:rFonts w:eastAsiaTheme="minorHAnsi"/>
          <w:lang w:val="id-ID"/>
        </w:rPr>
      </w:pPr>
      <w:r w:rsidRPr="00DE6D49">
        <w:rPr>
          <w:rFonts w:eastAsiaTheme="minorHAnsi"/>
          <w:lang w:val="id-ID"/>
        </w:rPr>
        <w:t>PaulEA. 1992. Organic Matter Decompositionn. Encyclopedia of Microbiology, Vol.3. Academic Press. Inc.</w:t>
      </w:r>
    </w:p>
    <w:p w:rsidR="00DE6D49" w:rsidRPr="00DE6D49" w:rsidRDefault="00DE6D49" w:rsidP="00A06579">
      <w:pPr>
        <w:autoSpaceDE w:val="0"/>
        <w:autoSpaceDN w:val="0"/>
        <w:adjustRightInd w:val="0"/>
        <w:ind w:left="709" w:hanging="709"/>
        <w:jc w:val="both"/>
        <w:rPr>
          <w:rFonts w:eastAsiaTheme="minorHAnsi"/>
          <w:lang w:val="id-ID"/>
        </w:rPr>
      </w:pPr>
      <w:proofErr w:type="spellStart"/>
      <w:r w:rsidRPr="00DE6D49">
        <w:t>Pelczar</w:t>
      </w:r>
      <w:proofErr w:type="spellEnd"/>
      <w:r w:rsidRPr="00DE6D49">
        <w:t xml:space="preserve"> </w:t>
      </w:r>
      <w:proofErr w:type="spellStart"/>
      <w:r w:rsidRPr="00DE6D49">
        <w:t>MJJr</w:t>
      </w:r>
      <w:proofErr w:type="spellEnd"/>
      <w:r w:rsidRPr="00DE6D49">
        <w:t xml:space="preserve">, Chan ECS. 1986. </w:t>
      </w:r>
      <w:proofErr w:type="spellStart"/>
      <w:r w:rsidRPr="00DE6D49">
        <w:rPr>
          <w:i/>
          <w:iCs/>
        </w:rPr>
        <w:t>Dasar-Dasar</w:t>
      </w:r>
      <w:proofErr w:type="spellEnd"/>
      <w:r w:rsidRPr="00DE6D49">
        <w:rPr>
          <w:i/>
          <w:iCs/>
        </w:rPr>
        <w:t xml:space="preserve"> </w:t>
      </w:r>
      <w:proofErr w:type="spellStart"/>
      <w:r w:rsidRPr="00DE6D49">
        <w:rPr>
          <w:i/>
          <w:iCs/>
        </w:rPr>
        <w:t>Mikrobiologi</w:t>
      </w:r>
      <w:proofErr w:type="spellEnd"/>
      <w:r w:rsidRPr="00DE6D49">
        <w:t xml:space="preserve">. </w:t>
      </w:r>
      <w:proofErr w:type="gramStart"/>
      <w:r w:rsidRPr="00DE6D49">
        <w:t>Volume ke-1.</w:t>
      </w:r>
      <w:proofErr w:type="gramEnd"/>
      <w:r w:rsidRPr="00DE6D49">
        <w:t xml:space="preserve"> </w:t>
      </w:r>
      <w:proofErr w:type="spellStart"/>
      <w:proofErr w:type="gramStart"/>
      <w:r w:rsidRPr="00DE6D49">
        <w:t>Hadioetomo</w:t>
      </w:r>
      <w:proofErr w:type="spellEnd"/>
      <w:r w:rsidRPr="00DE6D49">
        <w:t xml:space="preserve"> RS, </w:t>
      </w:r>
      <w:proofErr w:type="spellStart"/>
      <w:r w:rsidRPr="00DE6D49">
        <w:t>Imas</w:t>
      </w:r>
      <w:proofErr w:type="spellEnd"/>
      <w:r w:rsidRPr="00DE6D49">
        <w:t xml:space="preserve"> T, </w:t>
      </w:r>
      <w:proofErr w:type="spellStart"/>
      <w:r w:rsidRPr="00DE6D49">
        <w:t>Tjitrosomo</w:t>
      </w:r>
      <w:proofErr w:type="spellEnd"/>
      <w:r w:rsidRPr="00DE6D49">
        <w:t xml:space="preserve"> SS, </w:t>
      </w:r>
      <w:proofErr w:type="spellStart"/>
      <w:r w:rsidRPr="00DE6D49">
        <w:t>Angka</w:t>
      </w:r>
      <w:proofErr w:type="spellEnd"/>
      <w:r w:rsidRPr="00DE6D49">
        <w:t xml:space="preserve"> SL, </w:t>
      </w:r>
      <w:proofErr w:type="spellStart"/>
      <w:r w:rsidRPr="00DE6D49">
        <w:t>penerjemah</w:t>
      </w:r>
      <w:proofErr w:type="spellEnd"/>
      <w:r w:rsidRPr="00DE6D49">
        <w:t>.</w:t>
      </w:r>
      <w:proofErr w:type="gramEnd"/>
      <w:r w:rsidRPr="00DE6D49">
        <w:t xml:space="preserve"> Jakarta: UI Press. </w:t>
      </w:r>
      <w:proofErr w:type="spellStart"/>
      <w:r w:rsidRPr="00DE6D49">
        <w:t>Terjemahan</w:t>
      </w:r>
      <w:proofErr w:type="spellEnd"/>
      <w:r w:rsidRPr="00DE6D49">
        <w:t xml:space="preserve"> </w:t>
      </w:r>
      <w:proofErr w:type="spellStart"/>
      <w:r w:rsidRPr="00DE6D49">
        <w:t>dari</w:t>
      </w:r>
      <w:proofErr w:type="spellEnd"/>
      <w:r w:rsidRPr="00DE6D49">
        <w:t xml:space="preserve">: </w:t>
      </w:r>
      <w:r w:rsidRPr="00DE6D49">
        <w:rPr>
          <w:i/>
          <w:iCs/>
        </w:rPr>
        <w:t>Elements of Microbiology.</w:t>
      </w:r>
    </w:p>
    <w:p w:rsidR="00DE6D49" w:rsidRPr="00DE6D49" w:rsidRDefault="00DE6D49" w:rsidP="00A06579">
      <w:pPr>
        <w:autoSpaceDE w:val="0"/>
        <w:autoSpaceDN w:val="0"/>
        <w:adjustRightInd w:val="0"/>
        <w:ind w:left="709" w:hanging="709"/>
        <w:jc w:val="both"/>
        <w:rPr>
          <w:rFonts w:eastAsiaTheme="minorHAnsi"/>
          <w:lang w:val="id-ID"/>
        </w:rPr>
      </w:pPr>
      <w:r w:rsidRPr="00DE6D49">
        <w:rPr>
          <w:rFonts w:eastAsiaTheme="minorHAnsi"/>
          <w:lang w:val="id-ID"/>
        </w:rPr>
        <w:t xml:space="preserve">Puastuti, W.,  D. Yulistiani dan Supriyati. 2009. Ransum berbasis kulit buah kakao diperkaya mineral : Tinjauan pada kecernaan dan fermentasi rumen </w:t>
      </w:r>
      <w:r w:rsidRPr="00DE6D49">
        <w:rPr>
          <w:rFonts w:eastAsiaTheme="minorHAnsi"/>
          <w:i/>
          <w:lang w:val="id-ID"/>
        </w:rPr>
        <w:t>in vitro</w:t>
      </w:r>
      <w:r w:rsidRPr="00DE6D49">
        <w:rPr>
          <w:rFonts w:eastAsiaTheme="minorHAnsi"/>
          <w:lang w:val="id-ID"/>
        </w:rPr>
        <w:t>. Prosiding. Seminar Nisional Teknologi Peternakan dan Veteriner. Bogor, 13-14 Agustus 2009. Pusat Penelitian dan Pengembangan Peternakan. Bogor. Hal 442-448.</w:t>
      </w:r>
    </w:p>
    <w:p w:rsidR="00F62AC2" w:rsidRPr="00DE6D49" w:rsidRDefault="00F62AC2" w:rsidP="00A06579">
      <w:pPr>
        <w:autoSpaceDE w:val="0"/>
        <w:autoSpaceDN w:val="0"/>
        <w:adjustRightInd w:val="0"/>
        <w:ind w:left="709" w:hanging="709"/>
        <w:jc w:val="both"/>
        <w:rPr>
          <w:rFonts w:eastAsiaTheme="minorHAnsi"/>
          <w:lang w:val="id-ID"/>
        </w:rPr>
      </w:pPr>
      <w:proofErr w:type="spellStart"/>
      <w:r w:rsidRPr="00DE6D49">
        <w:lastRenderedPageBreak/>
        <w:t>Puspita</w:t>
      </w:r>
      <w:proofErr w:type="spellEnd"/>
      <w:r w:rsidRPr="00DE6D49">
        <w:t xml:space="preserve"> ID. 2007. </w:t>
      </w:r>
      <w:proofErr w:type="spellStart"/>
      <w:r w:rsidRPr="00DE6D49">
        <w:t>Aktivitas</w:t>
      </w:r>
      <w:proofErr w:type="spellEnd"/>
      <w:r w:rsidRPr="00DE6D49">
        <w:t xml:space="preserve"> </w:t>
      </w:r>
      <w:proofErr w:type="spellStart"/>
      <w:r w:rsidRPr="00DE6D49">
        <w:t>enzim</w:t>
      </w:r>
      <w:proofErr w:type="spellEnd"/>
      <w:r w:rsidRPr="00DE6D49">
        <w:t xml:space="preserve"> </w:t>
      </w:r>
      <w:proofErr w:type="spellStart"/>
      <w:r w:rsidRPr="00DE6D49">
        <w:t>ligninase</w:t>
      </w:r>
      <w:proofErr w:type="spellEnd"/>
      <w:r w:rsidRPr="00DE6D49">
        <w:t xml:space="preserve"> </w:t>
      </w:r>
      <w:proofErr w:type="spellStart"/>
      <w:r w:rsidRPr="00DE6D49">
        <w:t>isolat</w:t>
      </w:r>
      <w:proofErr w:type="spellEnd"/>
      <w:r w:rsidRPr="00DE6D49">
        <w:t xml:space="preserve"> </w:t>
      </w:r>
      <w:proofErr w:type="spellStart"/>
      <w:r w:rsidRPr="00DE6D49">
        <w:rPr>
          <w:i/>
          <w:iCs/>
        </w:rPr>
        <w:t>Pleurotus</w:t>
      </w:r>
      <w:proofErr w:type="spellEnd"/>
      <w:r w:rsidRPr="00DE6D49">
        <w:rPr>
          <w:i/>
          <w:iCs/>
        </w:rPr>
        <w:t xml:space="preserve"> </w:t>
      </w:r>
      <w:r w:rsidRPr="00DE6D49">
        <w:t xml:space="preserve">spp. liar </w:t>
      </w:r>
      <w:proofErr w:type="spellStart"/>
      <w:r w:rsidRPr="00DE6D49">
        <w:t>asal</w:t>
      </w:r>
      <w:proofErr w:type="spellEnd"/>
      <w:r w:rsidRPr="00DE6D49">
        <w:t xml:space="preserve"> Bogor [</w:t>
      </w:r>
      <w:proofErr w:type="spellStart"/>
      <w:r w:rsidRPr="00DE6D49">
        <w:t>skripsi</w:t>
      </w:r>
      <w:proofErr w:type="spellEnd"/>
      <w:r w:rsidRPr="00DE6D49">
        <w:t xml:space="preserve">]. Bogor: </w:t>
      </w:r>
      <w:proofErr w:type="spellStart"/>
      <w:r w:rsidRPr="00DE6D49">
        <w:t>Departemen</w:t>
      </w:r>
      <w:proofErr w:type="spellEnd"/>
      <w:r w:rsidRPr="00DE6D49">
        <w:t xml:space="preserve"> </w:t>
      </w:r>
      <w:proofErr w:type="spellStart"/>
      <w:r w:rsidRPr="00DE6D49">
        <w:t>Silvikultur</w:t>
      </w:r>
      <w:proofErr w:type="spellEnd"/>
      <w:r w:rsidRPr="00DE6D49">
        <w:t xml:space="preserve"> </w:t>
      </w:r>
      <w:proofErr w:type="spellStart"/>
      <w:r w:rsidRPr="00DE6D49">
        <w:t>Fakultas</w:t>
      </w:r>
      <w:proofErr w:type="spellEnd"/>
      <w:r w:rsidRPr="00DE6D49">
        <w:t xml:space="preserve"> </w:t>
      </w:r>
      <w:proofErr w:type="spellStart"/>
      <w:r w:rsidRPr="00DE6D49">
        <w:t>Kehutanan</w:t>
      </w:r>
      <w:proofErr w:type="spellEnd"/>
      <w:r w:rsidRPr="00DE6D49">
        <w:t xml:space="preserve"> IPB.</w:t>
      </w:r>
    </w:p>
    <w:p w:rsidR="00F62AC2" w:rsidRPr="00DE6D49" w:rsidRDefault="00F62AC2" w:rsidP="00A06579">
      <w:pPr>
        <w:autoSpaceDE w:val="0"/>
        <w:autoSpaceDN w:val="0"/>
        <w:adjustRightInd w:val="0"/>
        <w:ind w:left="709" w:hanging="709"/>
        <w:jc w:val="both"/>
        <w:rPr>
          <w:lang w:val="id-ID"/>
        </w:rPr>
      </w:pPr>
      <w:proofErr w:type="spellStart"/>
      <w:proofErr w:type="gramStart"/>
      <w:r w:rsidRPr="00DE6D49">
        <w:t>Srebotnik</w:t>
      </w:r>
      <w:proofErr w:type="spellEnd"/>
      <w:r w:rsidRPr="00DE6D49">
        <w:t xml:space="preserve">, E., K.A. Jensen, and K.E. </w:t>
      </w:r>
      <w:proofErr w:type="spellStart"/>
      <w:r w:rsidRPr="00DE6D49">
        <w:t>Hammel</w:t>
      </w:r>
      <w:proofErr w:type="spellEnd"/>
      <w:r w:rsidRPr="00DE6D49">
        <w:t>.</w:t>
      </w:r>
      <w:proofErr w:type="gramEnd"/>
      <w:r w:rsidRPr="00DE6D49">
        <w:t xml:space="preserve"> 1998. Cleavage of </w:t>
      </w:r>
      <w:proofErr w:type="spellStart"/>
      <w:r w:rsidRPr="00DE6D49">
        <w:t>Nonphenolic</w:t>
      </w:r>
      <w:proofErr w:type="spellEnd"/>
      <w:r w:rsidRPr="00DE6D49">
        <w:t xml:space="preserve"> Lignin Structure by </w:t>
      </w:r>
      <w:proofErr w:type="spellStart"/>
      <w:r w:rsidRPr="00DE6D49">
        <w:t>Laccase</w:t>
      </w:r>
      <w:proofErr w:type="spellEnd"/>
      <w:r w:rsidRPr="00DE6D49">
        <w:t xml:space="preserve"> in The Presence of 1-Hydroxibenzotriazole.</w:t>
      </w:r>
    </w:p>
    <w:p w:rsidR="00DE6D49" w:rsidRPr="00DE6D49" w:rsidRDefault="00DE6D49" w:rsidP="00A06579">
      <w:pPr>
        <w:autoSpaceDE w:val="0"/>
        <w:autoSpaceDN w:val="0"/>
        <w:adjustRightInd w:val="0"/>
        <w:ind w:left="709" w:hanging="709"/>
        <w:jc w:val="both"/>
        <w:rPr>
          <w:rFonts w:eastAsiaTheme="minorHAnsi"/>
          <w:lang w:val="id-ID"/>
        </w:rPr>
      </w:pPr>
      <w:proofErr w:type="gramStart"/>
      <w:r w:rsidRPr="00DE6D49">
        <w:t>Shi J., R.R. Sharma-</w:t>
      </w:r>
      <w:proofErr w:type="spellStart"/>
      <w:r w:rsidRPr="00DE6D49">
        <w:t>Shivappa</w:t>
      </w:r>
      <w:proofErr w:type="spellEnd"/>
      <w:r w:rsidRPr="00DE6D49">
        <w:t xml:space="preserve"> and M.S. Chin.</w:t>
      </w:r>
      <w:proofErr w:type="gramEnd"/>
      <w:r w:rsidRPr="00DE6D49">
        <w:t xml:space="preserve"> 2009. Microbial </w:t>
      </w:r>
      <w:proofErr w:type="spellStart"/>
      <w:r w:rsidRPr="00DE6D49">
        <w:t>pretreatmen</w:t>
      </w:r>
      <w:proofErr w:type="spellEnd"/>
      <w:r w:rsidRPr="00DE6D49">
        <w:t xml:space="preserve"> of cotton stalk by submerged cultivation of </w:t>
      </w:r>
      <w:proofErr w:type="spellStart"/>
      <w:r w:rsidRPr="00DE6D49">
        <w:rPr>
          <w:i/>
          <w:iCs/>
        </w:rPr>
        <w:t>Phanerochaete</w:t>
      </w:r>
      <w:proofErr w:type="spellEnd"/>
      <w:r w:rsidRPr="00DE6D49">
        <w:rPr>
          <w:i/>
          <w:iCs/>
        </w:rPr>
        <w:t xml:space="preserve"> </w:t>
      </w:r>
      <w:proofErr w:type="spellStart"/>
      <w:r w:rsidRPr="00DE6D49">
        <w:rPr>
          <w:i/>
          <w:iCs/>
        </w:rPr>
        <w:t>chrysosporium</w:t>
      </w:r>
      <w:proofErr w:type="spellEnd"/>
      <w:r w:rsidRPr="00DE6D49">
        <w:rPr>
          <w:i/>
          <w:iCs/>
        </w:rPr>
        <w:t xml:space="preserve">. </w:t>
      </w:r>
      <w:proofErr w:type="spellStart"/>
      <w:proofErr w:type="gramStart"/>
      <w:r w:rsidRPr="00DE6D49">
        <w:rPr>
          <w:i/>
          <w:iCs/>
        </w:rPr>
        <w:t>Bioreour</w:t>
      </w:r>
      <w:proofErr w:type="spellEnd"/>
      <w:r w:rsidRPr="00DE6D49">
        <w:rPr>
          <w:i/>
          <w:iCs/>
        </w:rPr>
        <w:t>.</w:t>
      </w:r>
      <w:proofErr w:type="gramEnd"/>
      <w:r w:rsidRPr="00DE6D49">
        <w:rPr>
          <w:i/>
          <w:iCs/>
        </w:rPr>
        <w:t xml:space="preserve"> Technol. </w:t>
      </w:r>
      <w:r w:rsidRPr="00DE6D49">
        <w:t>100:4388-4395.</w:t>
      </w:r>
      <w:r w:rsidRPr="00DE6D49">
        <w:rPr>
          <w:rFonts w:eastAsiaTheme="minorHAnsi"/>
          <w:lang w:val="id-ID"/>
        </w:rPr>
        <w:t xml:space="preserve"> </w:t>
      </w:r>
    </w:p>
    <w:p w:rsidR="00DE6D49" w:rsidRPr="00DE6D49" w:rsidRDefault="00DE6D49" w:rsidP="00A06579">
      <w:pPr>
        <w:autoSpaceDE w:val="0"/>
        <w:autoSpaceDN w:val="0"/>
        <w:adjustRightInd w:val="0"/>
        <w:ind w:left="709" w:hanging="709"/>
        <w:jc w:val="both"/>
        <w:rPr>
          <w:rFonts w:eastAsiaTheme="minorHAnsi"/>
          <w:lang w:val="id-ID"/>
        </w:rPr>
      </w:pPr>
      <w:r w:rsidRPr="00DE6D49">
        <w:rPr>
          <w:rFonts w:eastAsiaTheme="minorHAnsi"/>
          <w:lang w:val="id-ID"/>
        </w:rPr>
        <w:t xml:space="preserve">Srinivasan, C, T.M.D. Souza, K. Boominathan, and C.A. Reddy. 1995. Demonstration of Laccase in the White Rot Basidiomycete </w:t>
      </w:r>
      <w:r w:rsidRPr="00DE6D49">
        <w:rPr>
          <w:rFonts w:eastAsiaTheme="minorHAnsi"/>
          <w:i/>
          <w:iCs/>
          <w:lang w:val="id-ID"/>
        </w:rPr>
        <w:t xml:space="preserve">Phanerochaete chrysosporium. Apliedand Environmental Microbiology, </w:t>
      </w:r>
      <w:r w:rsidRPr="00DE6D49">
        <w:rPr>
          <w:rFonts w:eastAsiaTheme="minorHAnsi"/>
          <w:lang w:val="id-ID"/>
        </w:rPr>
        <w:t>61 (2): 4274-4277.</w:t>
      </w:r>
    </w:p>
    <w:p w:rsidR="00DE6D49" w:rsidRPr="00DE6D49" w:rsidRDefault="00DE6D49" w:rsidP="00DE6D49">
      <w:pPr>
        <w:autoSpaceDE w:val="0"/>
        <w:autoSpaceDN w:val="0"/>
        <w:adjustRightInd w:val="0"/>
        <w:ind w:left="851" w:hanging="851"/>
        <w:jc w:val="both"/>
        <w:rPr>
          <w:lang w:val="id-ID"/>
        </w:rPr>
      </w:pPr>
      <w:proofErr w:type="spellStart"/>
      <w:proofErr w:type="gramStart"/>
      <w:r w:rsidRPr="00DE6D49">
        <w:t>Tuomelo</w:t>
      </w:r>
      <w:proofErr w:type="spellEnd"/>
      <w:r w:rsidRPr="00DE6D49">
        <w:t xml:space="preserve"> M., M. </w:t>
      </w:r>
      <w:proofErr w:type="spellStart"/>
      <w:r w:rsidRPr="00DE6D49">
        <w:t>Vikman</w:t>
      </w:r>
      <w:proofErr w:type="spellEnd"/>
      <w:r w:rsidRPr="00DE6D49">
        <w:t xml:space="preserve">, A. </w:t>
      </w:r>
      <w:proofErr w:type="spellStart"/>
      <w:r w:rsidRPr="00DE6D49">
        <w:t>Hatakka</w:t>
      </w:r>
      <w:proofErr w:type="spellEnd"/>
      <w:r w:rsidRPr="00DE6D49">
        <w:t xml:space="preserve"> and </w:t>
      </w:r>
      <w:proofErr w:type="spellStart"/>
      <w:r w:rsidRPr="00DE6D49">
        <w:t>Itavaara</w:t>
      </w:r>
      <w:proofErr w:type="spellEnd"/>
      <w:r w:rsidRPr="00DE6D49">
        <w:t xml:space="preserve"> M. 2000.</w:t>
      </w:r>
      <w:proofErr w:type="gramEnd"/>
      <w:r w:rsidRPr="00DE6D49">
        <w:t xml:space="preserve"> Biodegradation of lignin in a compost environment: a review. </w:t>
      </w:r>
      <w:proofErr w:type="spellStart"/>
      <w:proofErr w:type="gramStart"/>
      <w:r w:rsidRPr="00DE6D49">
        <w:rPr>
          <w:i/>
          <w:iCs/>
        </w:rPr>
        <w:t>Biosresour</w:t>
      </w:r>
      <w:proofErr w:type="spellEnd"/>
      <w:r w:rsidRPr="00DE6D49">
        <w:rPr>
          <w:i/>
          <w:iCs/>
        </w:rPr>
        <w:t>.</w:t>
      </w:r>
      <w:proofErr w:type="gramEnd"/>
      <w:r w:rsidRPr="00DE6D49">
        <w:rPr>
          <w:i/>
          <w:iCs/>
        </w:rPr>
        <w:t xml:space="preserve"> Technol. </w:t>
      </w:r>
      <w:r w:rsidRPr="00DE6D49">
        <w:t>72:169-183.</w:t>
      </w:r>
    </w:p>
    <w:p w:rsidR="00DE6D49" w:rsidRPr="00DE6D49" w:rsidRDefault="00DE6D49" w:rsidP="00DE6D49">
      <w:pPr>
        <w:autoSpaceDE w:val="0"/>
        <w:autoSpaceDN w:val="0"/>
        <w:adjustRightInd w:val="0"/>
        <w:ind w:left="709" w:hanging="709"/>
        <w:jc w:val="both"/>
        <w:rPr>
          <w:rFonts w:eastAsiaTheme="minorHAnsi"/>
          <w:lang w:val="id-ID"/>
        </w:rPr>
      </w:pPr>
      <w:r w:rsidRPr="00DE6D49">
        <w:rPr>
          <w:rFonts w:eastAsiaTheme="minorHAnsi"/>
          <w:lang w:val="id-ID"/>
        </w:rPr>
        <w:t>Nasrullah dan A. Ella, 1993. Limbah Pertanian dan Prospeknya Sebagai Sumber Pakan Ternak di Sulawesi Selatan. Makalah. Ujung Pandang</w:t>
      </w:r>
    </w:p>
    <w:p w:rsidR="00DE6D49" w:rsidRPr="00DE6D49" w:rsidRDefault="00DE6D49" w:rsidP="00DE6D49">
      <w:pPr>
        <w:autoSpaceDE w:val="0"/>
        <w:autoSpaceDN w:val="0"/>
        <w:adjustRightInd w:val="0"/>
        <w:ind w:left="709" w:hanging="709"/>
        <w:jc w:val="both"/>
        <w:rPr>
          <w:rFonts w:eastAsiaTheme="minorHAnsi"/>
          <w:lang w:val="id-ID"/>
        </w:rPr>
      </w:pPr>
      <w:proofErr w:type="spellStart"/>
      <w:proofErr w:type="gramStart"/>
      <w:r w:rsidRPr="00DE6D49">
        <w:t>Jager</w:t>
      </w:r>
      <w:proofErr w:type="spellEnd"/>
      <w:r w:rsidRPr="00DE6D49">
        <w:t xml:space="preserve"> A., S. </w:t>
      </w:r>
      <w:proofErr w:type="spellStart"/>
      <w:r w:rsidRPr="00DE6D49">
        <w:t>Croan</w:t>
      </w:r>
      <w:proofErr w:type="spellEnd"/>
      <w:r w:rsidRPr="00DE6D49">
        <w:t xml:space="preserve"> and T.K. Kirk.</w:t>
      </w:r>
      <w:proofErr w:type="gramEnd"/>
      <w:r w:rsidRPr="00DE6D49">
        <w:t xml:space="preserve"> 1985. Production of </w:t>
      </w:r>
      <w:proofErr w:type="spellStart"/>
      <w:r w:rsidRPr="00DE6D49">
        <w:t>ligninase</w:t>
      </w:r>
      <w:proofErr w:type="spellEnd"/>
      <w:r w:rsidRPr="00DE6D49">
        <w:t xml:space="preserve"> and degradation of lignin in agitated submerged </w:t>
      </w:r>
      <w:proofErr w:type="spellStart"/>
      <w:r w:rsidRPr="00DE6D49">
        <w:t>culutrues</w:t>
      </w:r>
      <w:proofErr w:type="spellEnd"/>
      <w:r w:rsidRPr="00DE6D49">
        <w:t xml:space="preserve"> of </w:t>
      </w:r>
      <w:proofErr w:type="spellStart"/>
      <w:r w:rsidRPr="00DE6D49">
        <w:rPr>
          <w:i/>
          <w:iCs/>
        </w:rPr>
        <w:t>Phanerochaete</w:t>
      </w:r>
      <w:proofErr w:type="spellEnd"/>
      <w:r w:rsidRPr="00DE6D49">
        <w:rPr>
          <w:i/>
          <w:iCs/>
        </w:rPr>
        <w:t xml:space="preserve"> </w:t>
      </w:r>
      <w:proofErr w:type="spellStart"/>
      <w:r w:rsidRPr="00DE6D49">
        <w:rPr>
          <w:i/>
          <w:iCs/>
        </w:rPr>
        <w:t>chrysosporium</w:t>
      </w:r>
      <w:proofErr w:type="spellEnd"/>
      <w:r w:rsidRPr="00DE6D49">
        <w:rPr>
          <w:i/>
          <w:iCs/>
        </w:rPr>
        <w:t xml:space="preserve">. Appl. Environ. </w:t>
      </w:r>
      <w:proofErr w:type="spellStart"/>
      <w:proofErr w:type="gramStart"/>
      <w:r w:rsidRPr="00DE6D49">
        <w:rPr>
          <w:i/>
          <w:iCs/>
        </w:rPr>
        <w:t>Microbiol</w:t>
      </w:r>
      <w:proofErr w:type="spellEnd"/>
      <w:r w:rsidRPr="00DE6D49">
        <w:rPr>
          <w:i/>
          <w:iCs/>
        </w:rPr>
        <w:t>.</w:t>
      </w:r>
      <w:proofErr w:type="gramEnd"/>
      <w:r w:rsidRPr="00DE6D49">
        <w:rPr>
          <w:i/>
          <w:iCs/>
        </w:rPr>
        <w:t xml:space="preserve"> </w:t>
      </w:r>
      <w:r w:rsidRPr="00DE6D49">
        <w:t>50:1274-1278.</w:t>
      </w:r>
    </w:p>
    <w:p w:rsidR="00F62AC2" w:rsidRPr="00515D31" w:rsidRDefault="00F62AC2" w:rsidP="00515D31">
      <w:pPr>
        <w:autoSpaceDE w:val="0"/>
        <w:autoSpaceDN w:val="0"/>
        <w:adjustRightInd w:val="0"/>
        <w:spacing w:after="120"/>
        <w:ind w:left="851" w:hanging="851"/>
        <w:jc w:val="both"/>
        <w:rPr>
          <w:rFonts w:eastAsiaTheme="minorHAnsi"/>
          <w:sz w:val="21"/>
          <w:szCs w:val="21"/>
          <w:lang w:val="id-ID"/>
        </w:rPr>
      </w:pPr>
    </w:p>
    <w:sectPr w:rsidR="00F62AC2" w:rsidRPr="00515D31" w:rsidSect="008B640F">
      <w:pgSz w:w="11906" w:h="16838" w:code="9"/>
      <w:pgMar w:top="1701" w:right="1701" w:bottom="1701" w:left="226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yriad Pro">
    <w:altName w:val="Myriad Pro"/>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yriadPro-Regular">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AF7046"/>
    <w:multiLevelType w:val="hybridMultilevel"/>
    <w:tmpl w:val="2A08D58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52E264A4"/>
    <w:multiLevelType w:val="hybridMultilevel"/>
    <w:tmpl w:val="846C858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8B640F"/>
    <w:rsid w:val="00244F6F"/>
    <w:rsid w:val="003650DC"/>
    <w:rsid w:val="00365B72"/>
    <w:rsid w:val="00515D31"/>
    <w:rsid w:val="00641943"/>
    <w:rsid w:val="006D3E5F"/>
    <w:rsid w:val="006E4231"/>
    <w:rsid w:val="007F275C"/>
    <w:rsid w:val="008B640F"/>
    <w:rsid w:val="00A06579"/>
    <w:rsid w:val="00B067AB"/>
    <w:rsid w:val="00B52805"/>
    <w:rsid w:val="00BE0D47"/>
    <w:rsid w:val="00CE7851"/>
    <w:rsid w:val="00DE6D49"/>
    <w:rsid w:val="00F62AC2"/>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640F"/>
    <w:pPr>
      <w:spacing w:after="0" w:line="240" w:lineRule="auto"/>
    </w:pPr>
    <w:rPr>
      <w:rFonts w:ascii="Times New Roman" w:eastAsia="Times New Roman" w:hAnsi="Times New Roman" w:cs="Times New Roman"/>
      <w:sz w:val="24"/>
      <w:szCs w:val="24"/>
      <w:lang w:val="en-US"/>
    </w:rPr>
  </w:style>
  <w:style w:type="paragraph" w:styleId="Heading3">
    <w:name w:val="heading 3"/>
    <w:basedOn w:val="Normal"/>
    <w:next w:val="Normal"/>
    <w:link w:val="Heading3Char"/>
    <w:qFormat/>
    <w:rsid w:val="00515D31"/>
    <w:pPr>
      <w:keepNext/>
      <w:spacing w:line="360" w:lineRule="auto"/>
      <w:jc w:val="both"/>
      <w:outlineLvl w:val="2"/>
    </w:pPr>
    <w:rPr>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B640F"/>
    <w:rPr>
      <w:color w:val="0000FF" w:themeColor="hyperlink"/>
      <w:u w:val="single"/>
    </w:rPr>
  </w:style>
  <w:style w:type="paragraph" w:styleId="Subtitle">
    <w:name w:val="Subtitle"/>
    <w:basedOn w:val="Normal"/>
    <w:link w:val="SubtitleChar"/>
    <w:qFormat/>
    <w:rsid w:val="008B640F"/>
    <w:pPr>
      <w:spacing w:line="480" w:lineRule="auto"/>
    </w:pPr>
    <w:rPr>
      <w:b/>
      <w:szCs w:val="20"/>
    </w:rPr>
  </w:style>
  <w:style w:type="character" w:customStyle="1" w:styleId="SubtitleChar">
    <w:name w:val="Subtitle Char"/>
    <w:basedOn w:val="DefaultParagraphFont"/>
    <w:link w:val="Subtitle"/>
    <w:rsid w:val="008B640F"/>
    <w:rPr>
      <w:rFonts w:ascii="Times New Roman" w:eastAsia="Times New Roman" w:hAnsi="Times New Roman" w:cs="Times New Roman"/>
      <w:b/>
      <w:sz w:val="24"/>
      <w:szCs w:val="20"/>
      <w:lang w:val="en-US"/>
    </w:rPr>
  </w:style>
  <w:style w:type="character" w:customStyle="1" w:styleId="longtext">
    <w:name w:val="long_text"/>
    <w:basedOn w:val="DefaultParagraphFont"/>
    <w:rsid w:val="008B640F"/>
  </w:style>
  <w:style w:type="paragraph" w:customStyle="1" w:styleId="Default">
    <w:name w:val="Default"/>
    <w:rsid w:val="007F275C"/>
    <w:pPr>
      <w:autoSpaceDE w:val="0"/>
      <w:autoSpaceDN w:val="0"/>
      <w:adjustRightInd w:val="0"/>
      <w:spacing w:after="0" w:line="240" w:lineRule="auto"/>
    </w:pPr>
    <w:rPr>
      <w:rFonts w:ascii="Myriad Pro" w:hAnsi="Myriad Pro" w:cs="Myriad Pro"/>
      <w:color w:val="000000"/>
      <w:sz w:val="24"/>
      <w:szCs w:val="24"/>
    </w:rPr>
  </w:style>
  <w:style w:type="character" w:customStyle="1" w:styleId="Heading3Char">
    <w:name w:val="Heading 3 Char"/>
    <w:basedOn w:val="DefaultParagraphFont"/>
    <w:link w:val="Heading3"/>
    <w:rsid w:val="00515D31"/>
    <w:rPr>
      <w:rFonts w:ascii="Times New Roman" w:eastAsia="Times New Roman" w:hAnsi="Times New Roman" w:cs="Times New Roman"/>
      <w:b/>
      <w:sz w:val="24"/>
      <w:szCs w:val="20"/>
      <w:lang w:val="en-US" w:eastAsia="en-GB"/>
    </w:rPr>
  </w:style>
  <w:style w:type="paragraph" w:styleId="ListParagraph">
    <w:name w:val="List Paragraph"/>
    <w:basedOn w:val="Normal"/>
    <w:uiPriority w:val="34"/>
    <w:qFormat/>
    <w:rsid w:val="00244F6F"/>
    <w:pPr>
      <w:ind w:left="720"/>
      <w:contextualSpacing/>
    </w:pPr>
  </w:style>
  <w:style w:type="table" w:styleId="TableGrid">
    <w:name w:val="Table Grid"/>
    <w:basedOn w:val="TableNormal"/>
    <w:uiPriority w:val="59"/>
    <w:rsid w:val="00244F6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44F6F"/>
    <w:rPr>
      <w:rFonts w:ascii="Tahoma" w:hAnsi="Tahoma" w:cs="Tahoma"/>
      <w:sz w:val="16"/>
      <w:szCs w:val="16"/>
    </w:rPr>
  </w:style>
  <w:style w:type="character" w:customStyle="1" w:styleId="BalloonTextChar">
    <w:name w:val="Balloon Text Char"/>
    <w:basedOn w:val="DefaultParagraphFont"/>
    <w:link w:val="BalloonText"/>
    <w:uiPriority w:val="99"/>
    <w:semiHidden/>
    <w:rsid w:val="00244F6F"/>
    <w:rPr>
      <w:rFonts w:ascii="Tahoma" w:eastAsia="Times New Roman" w:hAnsi="Tahoma" w:cs="Tahoma"/>
      <w:sz w:val="16"/>
      <w:szCs w:val="16"/>
      <w:lang w:val="en-US"/>
    </w:rPr>
  </w:style>
  <w:style w:type="paragraph" w:styleId="BodyTextIndent2">
    <w:name w:val="Body Text Indent 2"/>
    <w:basedOn w:val="Normal"/>
    <w:link w:val="BodyTextIndent2Char"/>
    <w:rsid w:val="003650DC"/>
    <w:pPr>
      <w:spacing w:after="120" w:line="480" w:lineRule="auto"/>
      <w:ind w:left="360"/>
    </w:pPr>
    <w:rPr>
      <w:rFonts w:eastAsia="Batang"/>
      <w:lang w:eastAsia="ko-KR"/>
    </w:rPr>
  </w:style>
  <w:style w:type="character" w:customStyle="1" w:styleId="BodyTextIndent2Char">
    <w:name w:val="Body Text Indent 2 Char"/>
    <w:basedOn w:val="DefaultParagraphFont"/>
    <w:link w:val="BodyTextIndent2"/>
    <w:rsid w:val="003650DC"/>
    <w:rPr>
      <w:rFonts w:ascii="Times New Roman" w:eastAsia="Batang" w:hAnsi="Times New Roman" w:cs="Times New Roman"/>
      <w:sz w:val="24"/>
      <w:szCs w:val="24"/>
      <w:lang w:val="en-US" w:eastAsia="ko-K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id-ID"/>
  <c:chart>
    <c:autoTitleDeleted val="1"/>
    <c:plotArea>
      <c:layout/>
      <c:barChart>
        <c:barDir val="col"/>
        <c:grouping val="clustered"/>
        <c:ser>
          <c:idx val="0"/>
          <c:order val="0"/>
          <c:spPr>
            <a:solidFill>
              <a:schemeClr val="tx1"/>
            </a:solidFill>
          </c:spPr>
          <c:cat>
            <c:numRef>
              <c:f>Sheet1!$C$2:$G$2</c:f>
              <c:numCache>
                <c:formatCode>General</c:formatCode>
                <c:ptCount val="5"/>
                <c:pt idx="0">
                  <c:v>5</c:v>
                </c:pt>
                <c:pt idx="1">
                  <c:v>7</c:v>
                </c:pt>
                <c:pt idx="2">
                  <c:v>9</c:v>
                </c:pt>
                <c:pt idx="3">
                  <c:v>11</c:v>
                </c:pt>
                <c:pt idx="4">
                  <c:v>13</c:v>
                </c:pt>
              </c:numCache>
            </c:numRef>
          </c:cat>
          <c:val>
            <c:numRef>
              <c:f>Sheet1!$C$3:$G$3</c:f>
              <c:numCache>
                <c:formatCode>General</c:formatCode>
                <c:ptCount val="5"/>
                <c:pt idx="0">
                  <c:v>0.23600000000000004</c:v>
                </c:pt>
                <c:pt idx="1">
                  <c:v>0.52700000000000002</c:v>
                </c:pt>
                <c:pt idx="2">
                  <c:v>0.13600000000000001</c:v>
                </c:pt>
                <c:pt idx="3">
                  <c:v>4.3000000000000003E-2</c:v>
                </c:pt>
                <c:pt idx="4">
                  <c:v>3.2000000000000091E-2</c:v>
                </c:pt>
              </c:numCache>
            </c:numRef>
          </c:val>
        </c:ser>
        <c:axId val="51875200"/>
        <c:axId val="52862976"/>
      </c:barChart>
      <c:catAx>
        <c:axId val="51875200"/>
        <c:scaling>
          <c:orientation val="minMax"/>
        </c:scaling>
        <c:axPos val="b"/>
        <c:title>
          <c:tx>
            <c:rich>
              <a:bodyPr/>
              <a:lstStyle/>
              <a:p>
                <a:pPr>
                  <a:defRPr/>
                </a:pPr>
                <a:r>
                  <a:rPr lang="id-ID"/>
                  <a:t>hari</a:t>
                </a:r>
              </a:p>
            </c:rich>
          </c:tx>
        </c:title>
        <c:numFmt formatCode="General" sourceLinked="1"/>
        <c:tickLblPos val="nextTo"/>
        <c:crossAx val="52862976"/>
        <c:crosses val="autoZero"/>
        <c:auto val="1"/>
        <c:lblAlgn val="ctr"/>
        <c:lblOffset val="100"/>
      </c:catAx>
      <c:valAx>
        <c:axId val="52862976"/>
        <c:scaling>
          <c:orientation val="minMax"/>
        </c:scaling>
        <c:axPos val="l"/>
        <c:majorGridlines/>
        <c:title>
          <c:tx>
            <c:rich>
              <a:bodyPr rot="-5400000" vert="horz"/>
              <a:lstStyle/>
              <a:p>
                <a:pPr>
                  <a:defRPr/>
                </a:pPr>
                <a:r>
                  <a:rPr lang="id-ID"/>
                  <a:t>aktivitas enzim </a:t>
                </a:r>
                <a:r>
                  <a:rPr lang="en-US"/>
                  <a:t>( </a:t>
                </a:r>
                <a:r>
                  <a:rPr lang="id-ID"/>
                  <a:t>U/ml</a:t>
                </a:r>
                <a:r>
                  <a:rPr lang="en-US"/>
                  <a:t>)</a:t>
                </a:r>
                <a:r>
                  <a:rPr lang="id-ID"/>
                  <a:t> </a:t>
                </a:r>
                <a:r>
                  <a:rPr lang="en-US"/>
                  <a:t>
</a:t>
                </a:r>
              </a:p>
            </c:rich>
          </c:tx>
        </c:title>
        <c:numFmt formatCode="General" sourceLinked="1"/>
        <c:tickLblPos val="nextTo"/>
        <c:crossAx val="51875200"/>
        <c:crosses val="autoZero"/>
        <c:crossBetween val="between"/>
      </c:valAx>
    </c:plotArea>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id-ID"/>
  <c:chart>
    <c:plotArea>
      <c:layout/>
      <c:barChart>
        <c:barDir val="col"/>
        <c:grouping val="clustered"/>
        <c:ser>
          <c:idx val="0"/>
          <c:order val="0"/>
          <c:spPr>
            <a:solidFill>
              <a:schemeClr val="tx1"/>
            </a:solidFill>
          </c:spPr>
          <c:cat>
            <c:numRef>
              <c:f>Sheet1!$C$6:$G$6</c:f>
              <c:numCache>
                <c:formatCode>General</c:formatCode>
                <c:ptCount val="5"/>
                <c:pt idx="0">
                  <c:v>5</c:v>
                </c:pt>
                <c:pt idx="1">
                  <c:v>7</c:v>
                </c:pt>
                <c:pt idx="2">
                  <c:v>9</c:v>
                </c:pt>
                <c:pt idx="3">
                  <c:v>11</c:v>
                </c:pt>
                <c:pt idx="4">
                  <c:v>13</c:v>
                </c:pt>
              </c:numCache>
            </c:numRef>
          </c:cat>
          <c:val>
            <c:numRef>
              <c:f>Sheet1!$C$7:$G$7</c:f>
              <c:numCache>
                <c:formatCode>General</c:formatCode>
                <c:ptCount val="5"/>
                <c:pt idx="0">
                  <c:v>3.500000000000001E-2</c:v>
                </c:pt>
                <c:pt idx="1">
                  <c:v>6.3E-2</c:v>
                </c:pt>
                <c:pt idx="2">
                  <c:v>1.2999999999999998E-2</c:v>
                </c:pt>
                <c:pt idx="3">
                  <c:v>3.0000000000000079E-3</c:v>
                </c:pt>
                <c:pt idx="4">
                  <c:v>1.0999999999999998E-2</c:v>
                </c:pt>
              </c:numCache>
            </c:numRef>
          </c:val>
        </c:ser>
        <c:axId val="54450432"/>
        <c:axId val="54588544"/>
      </c:barChart>
      <c:catAx>
        <c:axId val="54450432"/>
        <c:scaling>
          <c:orientation val="minMax"/>
        </c:scaling>
        <c:axPos val="b"/>
        <c:title>
          <c:tx>
            <c:rich>
              <a:bodyPr/>
              <a:lstStyle/>
              <a:p>
                <a:pPr>
                  <a:defRPr/>
                </a:pPr>
                <a:r>
                  <a:rPr lang="en-US"/>
                  <a:t>hari</a:t>
                </a:r>
              </a:p>
            </c:rich>
          </c:tx>
        </c:title>
        <c:numFmt formatCode="General" sourceLinked="1"/>
        <c:tickLblPos val="nextTo"/>
        <c:crossAx val="54588544"/>
        <c:crosses val="autoZero"/>
        <c:auto val="1"/>
        <c:lblAlgn val="ctr"/>
        <c:lblOffset val="100"/>
      </c:catAx>
      <c:valAx>
        <c:axId val="54588544"/>
        <c:scaling>
          <c:orientation val="minMax"/>
        </c:scaling>
        <c:axPos val="l"/>
        <c:majorGridlines/>
        <c:title>
          <c:tx>
            <c:rich>
              <a:bodyPr rot="-5400000" vert="horz"/>
              <a:lstStyle/>
              <a:p>
                <a:pPr>
                  <a:defRPr/>
                </a:pPr>
                <a:r>
                  <a:rPr lang="en-US"/>
                  <a:t>akti</a:t>
                </a:r>
                <a:r>
                  <a:rPr lang="id-ID"/>
                  <a:t>v</a:t>
                </a:r>
                <a:r>
                  <a:rPr lang="en-US"/>
                  <a:t>itas enzim U/ml</a:t>
                </a:r>
              </a:p>
            </c:rich>
          </c:tx>
        </c:title>
        <c:numFmt formatCode="General" sourceLinked="1"/>
        <c:tickLblPos val="nextTo"/>
        <c:crossAx val="54450432"/>
        <c:crosses val="autoZero"/>
        <c:crossBetween val="between"/>
      </c:valAx>
    </c:plotArea>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id-ID"/>
  <c:chart>
    <c:plotArea>
      <c:layout/>
      <c:barChart>
        <c:barDir val="col"/>
        <c:grouping val="clustered"/>
        <c:ser>
          <c:idx val="0"/>
          <c:order val="0"/>
          <c:spPr>
            <a:solidFill>
              <a:schemeClr val="tx1"/>
            </a:solidFill>
          </c:spPr>
          <c:cat>
            <c:strRef>
              <c:f>Sheet1!$C$63:$G$63</c:f>
              <c:strCache>
                <c:ptCount val="5"/>
                <c:pt idx="0">
                  <c:v>P0</c:v>
                </c:pt>
                <c:pt idx="1">
                  <c:v>P1</c:v>
                </c:pt>
                <c:pt idx="2">
                  <c:v>P2</c:v>
                </c:pt>
                <c:pt idx="3">
                  <c:v>P3</c:v>
                </c:pt>
                <c:pt idx="4">
                  <c:v>P4</c:v>
                </c:pt>
              </c:strCache>
            </c:strRef>
          </c:cat>
          <c:val>
            <c:numRef>
              <c:f>Sheet1!$C$64:$G$64</c:f>
              <c:numCache>
                <c:formatCode>General</c:formatCode>
                <c:ptCount val="5"/>
                <c:pt idx="0">
                  <c:v>27.25</c:v>
                </c:pt>
                <c:pt idx="1">
                  <c:v>26.3</c:v>
                </c:pt>
                <c:pt idx="2">
                  <c:v>28.830000000000005</c:v>
                </c:pt>
                <c:pt idx="3">
                  <c:v>30.16</c:v>
                </c:pt>
                <c:pt idx="4">
                  <c:v>31.03</c:v>
                </c:pt>
              </c:numCache>
            </c:numRef>
          </c:val>
        </c:ser>
        <c:axId val="65637760"/>
        <c:axId val="66016768"/>
      </c:barChart>
      <c:catAx>
        <c:axId val="65637760"/>
        <c:scaling>
          <c:orientation val="minMax"/>
        </c:scaling>
        <c:axPos val="b"/>
        <c:tickLblPos val="nextTo"/>
        <c:crossAx val="66016768"/>
        <c:crosses val="autoZero"/>
        <c:auto val="1"/>
        <c:lblAlgn val="ctr"/>
        <c:lblOffset val="100"/>
      </c:catAx>
      <c:valAx>
        <c:axId val="66016768"/>
        <c:scaling>
          <c:orientation val="minMax"/>
          <c:min val="25"/>
        </c:scaling>
        <c:axPos val="l"/>
        <c:majorGridlines/>
        <c:title>
          <c:tx>
            <c:rich>
              <a:bodyPr rot="-5400000" vert="horz"/>
              <a:lstStyle/>
              <a:p>
                <a:pPr>
                  <a:defRPr/>
                </a:pPr>
                <a:r>
                  <a:rPr lang="en-US"/>
                  <a:t>%BK</a:t>
                </a:r>
              </a:p>
            </c:rich>
          </c:tx>
        </c:title>
        <c:numFmt formatCode="General" sourceLinked="1"/>
        <c:tickLblPos val="nextTo"/>
        <c:crossAx val="65637760"/>
        <c:crosses val="autoZero"/>
        <c:crossBetween val="between"/>
      </c:valAx>
    </c:plotArea>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8</Pages>
  <Words>2601</Words>
  <Characters>14826</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mini 3014TU</dc:creator>
  <cp:lastModifiedBy>hp mini 3014TU</cp:lastModifiedBy>
  <cp:revision>4</cp:revision>
  <dcterms:created xsi:type="dcterms:W3CDTF">2015-11-11T03:10:00Z</dcterms:created>
  <dcterms:modified xsi:type="dcterms:W3CDTF">2017-11-21T06:45:00Z</dcterms:modified>
</cp:coreProperties>
</file>