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CAA1A" w14:textId="579B4D14" w:rsidR="00775C6B" w:rsidRDefault="00243EB7">
      <w:pPr>
        <w:pBdr>
          <w:top w:val="nil"/>
          <w:left w:val="nil"/>
          <w:bottom w:val="nil"/>
          <w:right w:val="nil"/>
          <w:between w:val="nil"/>
        </w:pBdr>
        <w:spacing w:after="360" w:line="240" w:lineRule="auto"/>
        <w:jc w:val="center"/>
        <w:rPr>
          <w:rFonts w:ascii="Arial" w:eastAsia="Arial" w:hAnsi="Arial" w:cs="Arial"/>
          <w:b/>
          <w:color w:val="000000"/>
          <w:sz w:val="28"/>
          <w:szCs w:val="28"/>
          <w:lang w:val="en-ID"/>
        </w:rPr>
      </w:pPr>
      <w:r w:rsidRPr="00243EB7">
        <w:rPr>
          <w:rFonts w:ascii="Arial" w:eastAsia="Arial" w:hAnsi="Arial" w:cs="Arial"/>
          <w:b/>
          <w:color w:val="000000"/>
          <w:sz w:val="28"/>
          <w:szCs w:val="28"/>
          <w:lang w:val="en-ID"/>
        </w:rPr>
        <w:t>PENGARUH DIMENSI MODAL SOSIAL TERHADAP PRODUKTIVITAS PETANI DI DESA LAKUKANG KECAMATAN MARE KABUPATEN BONE</w:t>
      </w:r>
    </w:p>
    <w:p w14:paraId="7134B54F" w14:textId="1D742823" w:rsidR="00243EB7" w:rsidRPr="00752B8B" w:rsidRDefault="00243EB7" w:rsidP="00243EB7">
      <w:pPr>
        <w:spacing w:after="120"/>
        <w:ind w:left="284" w:right="283"/>
        <w:jc w:val="center"/>
        <w:rPr>
          <w:rFonts w:ascii="Arial" w:eastAsia="Arial" w:hAnsi="Arial" w:cs="Arial"/>
          <w:b/>
          <w:bCs/>
          <w:sz w:val="24"/>
          <w:szCs w:val="24"/>
          <w:lang w:val="en-ID"/>
        </w:rPr>
      </w:pPr>
      <w:r>
        <w:rPr>
          <w:rFonts w:ascii="Arial" w:eastAsia="Arial" w:hAnsi="Arial" w:cs="Arial"/>
          <w:b/>
          <w:bCs/>
          <w:sz w:val="24"/>
          <w:szCs w:val="24"/>
          <w:lang w:val="en-ID"/>
        </w:rPr>
        <w:t>Nova</w:t>
      </w:r>
      <w:r>
        <w:rPr>
          <w:rFonts w:ascii="Arial" w:eastAsia="Arial" w:hAnsi="Arial" w:cs="Arial"/>
          <w:b/>
          <w:bCs/>
          <w:sz w:val="24"/>
          <w:szCs w:val="24"/>
          <w:vertAlign w:val="superscript"/>
        </w:rPr>
        <w:t>1)*</w:t>
      </w:r>
      <w:r>
        <w:rPr>
          <w:rFonts w:ascii="Arial" w:eastAsia="Arial" w:hAnsi="Arial" w:cs="Arial"/>
          <w:b/>
          <w:bCs/>
          <w:sz w:val="24"/>
          <w:szCs w:val="24"/>
        </w:rPr>
        <w:t xml:space="preserve">, </w:t>
      </w:r>
      <w:r>
        <w:rPr>
          <w:rFonts w:ascii="Arial" w:eastAsia="Arial" w:hAnsi="Arial" w:cs="Arial"/>
          <w:b/>
          <w:bCs/>
          <w:sz w:val="24"/>
          <w:szCs w:val="24"/>
          <w:lang w:val="en-ID"/>
        </w:rPr>
        <w:t>Marlia Rianti</w:t>
      </w:r>
      <w:r w:rsidR="00DF361F">
        <w:rPr>
          <w:rFonts w:ascii="Arial" w:eastAsia="Arial" w:hAnsi="Arial" w:cs="Arial"/>
          <w:b/>
          <w:bCs/>
          <w:sz w:val="24"/>
          <w:szCs w:val="24"/>
          <w:vertAlign w:val="superscript"/>
        </w:rPr>
        <w:t>1</w:t>
      </w:r>
      <w:r>
        <w:rPr>
          <w:rFonts w:ascii="Arial" w:eastAsia="Arial" w:hAnsi="Arial" w:cs="Arial"/>
          <w:b/>
          <w:bCs/>
          <w:sz w:val="24"/>
          <w:szCs w:val="24"/>
          <w:vertAlign w:val="superscript"/>
        </w:rPr>
        <w:t>)</w:t>
      </w:r>
      <w:r>
        <w:rPr>
          <w:rFonts w:ascii="Arial" w:eastAsia="Arial" w:hAnsi="Arial" w:cs="Arial"/>
          <w:b/>
          <w:bCs/>
          <w:sz w:val="24"/>
          <w:szCs w:val="24"/>
          <w:lang w:val="en-ID"/>
        </w:rPr>
        <w:t>, Ernida Mahmud</w:t>
      </w:r>
      <w:r w:rsidR="00DF361F">
        <w:rPr>
          <w:rFonts w:ascii="Arial" w:eastAsia="Arial" w:hAnsi="Arial" w:cs="Arial"/>
          <w:b/>
          <w:bCs/>
          <w:sz w:val="24"/>
          <w:szCs w:val="24"/>
          <w:vertAlign w:val="superscript"/>
          <w:lang w:val="en-ID"/>
        </w:rPr>
        <w:t>1</w:t>
      </w:r>
      <w:r>
        <w:rPr>
          <w:rFonts w:ascii="Arial" w:eastAsia="Arial" w:hAnsi="Arial" w:cs="Arial"/>
          <w:b/>
          <w:bCs/>
          <w:sz w:val="24"/>
          <w:szCs w:val="24"/>
          <w:vertAlign w:val="superscript"/>
          <w:lang w:val="en-ID"/>
        </w:rPr>
        <w:t>)</w:t>
      </w:r>
    </w:p>
    <w:p w14:paraId="0E1C8699" w14:textId="0B07454C" w:rsidR="00243EB7" w:rsidRPr="00752B8B" w:rsidRDefault="00243EB7" w:rsidP="00B94A72">
      <w:pPr>
        <w:spacing w:after="120"/>
        <w:ind w:left="284"/>
        <w:jc w:val="center"/>
        <w:rPr>
          <w:rFonts w:ascii="Arial" w:eastAsia="Arial" w:hAnsi="Arial" w:cs="Arial"/>
          <w:color w:val="0070C0"/>
          <w:sz w:val="20"/>
          <w:szCs w:val="20"/>
          <w:lang w:val="en-ID"/>
        </w:rPr>
      </w:pPr>
      <w:r>
        <w:rPr>
          <w:rFonts w:ascii="Garamond" w:eastAsia="Garamond" w:hAnsi="Garamond" w:cs="Garamond"/>
          <w:color w:val="0070C0"/>
          <w:vertAlign w:val="superscript"/>
        </w:rPr>
        <w:t>1)</w:t>
      </w:r>
      <w:r>
        <w:rPr>
          <w:rFonts w:ascii="Arial" w:eastAsia="Arial" w:hAnsi="Arial" w:cs="Arial"/>
          <w:color w:val="0070C0"/>
          <w:sz w:val="20"/>
          <w:szCs w:val="20"/>
        </w:rPr>
        <w:t>Fakultas Pertanian, Jurusan Agribisnis, Universitas</w:t>
      </w:r>
      <w:r>
        <w:rPr>
          <w:rFonts w:ascii="Arial" w:eastAsia="Arial" w:hAnsi="Arial" w:cs="Arial"/>
          <w:color w:val="0070C0"/>
          <w:sz w:val="20"/>
          <w:szCs w:val="20"/>
          <w:lang w:val="en-ID"/>
        </w:rPr>
        <w:t xml:space="preserve"> Muhammadiyah Bone</w:t>
      </w:r>
      <w:r>
        <w:rPr>
          <w:rFonts w:ascii="Arial" w:eastAsia="Arial" w:hAnsi="Arial" w:cs="Arial"/>
          <w:color w:val="0070C0"/>
          <w:sz w:val="20"/>
          <w:szCs w:val="20"/>
        </w:rPr>
        <w:t xml:space="preserve">, Jl. </w:t>
      </w:r>
      <w:r>
        <w:rPr>
          <w:rFonts w:ascii="Arial" w:eastAsia="Arial" w:hAnsi="Arial" w:cs="Arial"/>
          <w:color w:val="0070C0"/>
          <w:sz w:val="20"/>
          <w:szCs w:val="20"/>
          <w:lang w:val="en-ID"/>
        </w:rPr>
        <w:t>Abu Dg. Pasolong</w:t>
      </w:r>
      <w:r>
        <w:rPr>
          <w:rFonts w:ascii="Arial" w:eastAsia="Arial" w:hAnsi="Arial" w:cs="Arial"/>
          <w:color w:val="0070C0"/>
          <w:sz w:val="20"/>
          <w:szCs w:val="20"/>
        </w:rPr>
        <w:t xml:space="preserve"> No</w:t>
      </w:r>
      <w:r>
        <w:rPr>
          <w:rFonts w:ascii="Arial" w:eastAsia="Arial" w:hAnsi="Arial" w:cs="Arial"/>
          <w:color w:val="0070C0"/>
          <w:sz w:val="20"/>
          <w:szCs w:val="20"/>
          <w:lang w:val="en-ID"/>
        </w:rPr>
        <w:t>. 62</w:t>
      </w:r>
    </w:p>
    <w:p w14:paraId="77644876" w14:textId="00C0D55C" w:rsidR="00243EB7" w:rsidRDefault="00243EB7" w:rsidP="00243EB7">
      <w:pPr>
        <w:ind w:left="284" w:right="283"/>
        <w:jc w:val="center"/>
        <w:rPr>
          <w:rFonts w:ascii="Arial" w:eastAsia="Arial" w:hAnsi="Arial" w:cs="Arial"/>
          <w:color w:val="0070C0"/>
          <w:sz w:val="20"/>
          <w:szCs w:val="20"/>
        </w:rPr>
      </w:pPr>
      <w:r>
        <w:rPr>
          <w:rFonts w:ascii="Arial" w:eastAsia="Arial" w:hAnsi="Arial" w:cs="Arial"/>
          <w:color w:val="0070C0"/>
          <w:sz w:val="20"/>
          <w:szCs w:val="20"/>
        </w:rPr>
        <w:t>*</w:t>
      </w:r>
      <w:r w:rsidR="00B94A72">
        <w:rPr>
          <w:rFonts w:ascii="Arial" w:eastAsia="Arial" w:hAnsi="Arial" w:cs="Arial"/>
          <w:color w:val="0070C0"/>
          <w:sz w:val="20"/>
          <w:szCs w:val="20"/>
        </w:rPr>
        <w:t>corresponding author</w:t>
      </w:r>
      <w:r>
        <w:rPr>
          <w:rFonts w:ascii="Arial" w:eastAsia="Arial" w:hAnsi="Arial" w:cs="Arial"/>
          <w:color w:val="0070C0"/>
          <w:sz w:val="20"/>
          <w:szCs w:val="20"/>
        </w:rPr>
        <w:t>:</w:t>
      </w:r>
      <w:r>
        <w:rPr>
          <w:rFonts w:ascii="Arial" w:eastAsia="Arial" w:hAnsi="Arial" w:cs="Arial"/>
          <w:color w:val="0070C0"/>
          <w:sz w:val="20"/>
          <w:szCs w:val="20"/>
          <w:lang w:val="en-ID"/>
        </w:rPr>
        <w:t xml:space="preserve"> novavarahman</w:t>
      </w:r>
      <w:r>
        <w:rPr>
          <w:rFonts w:ascii="Arial" w:eastAsia="Arial" w:hAnsi="Arial" w:cs="Arial"/>
          <w:color w:val="0070C0"/>
          <w:sz w:val="20"/>
          <w:szCs w:val="20"/>
        </w:rPr>
        <w:t>@gmail.com</w:t>
      </w:r>
    </w:p>
    <w:p w14:paraId="4FB8D92F" w14:textId="5D3CCF80" w:rsidR="00775C6B" w:rsidRPr="008150AE" w:rsidRDefault="00243EB7" w:rsidP="00243EB7">
      <w:pPr>
        <w:spacing w:before="240" w:after="240" w:line="120" w:lineRule="auto"/>
        <w:jc w:val="center"/>
        <w:rPr>
          <w:i/>
          <w:sz w:val="20"/>
          <w:szCs w:val="20"/>
        </w:rPr>
      </w:pPr>
      <w:r>
        <w:rPr>
          <w:sz w:val="16"/>
          <w:szCs w:val="16"/>
        </w:rPr>
        <w:t>*</w:t>
      </w:r>
      <w:r>
        <w:rPr>
          <w:i/>
          <w:iCs/>
          <w:sz w:val="20"/>
          <w:szCs w:val="20"/>
        </w:rPr>
        <w:t xml:space="preserve">Received for review  </w:t>
      </w:r>
      <w:r w:rsidRPr="00BA0885">
        <w:rPr>
          <w:i/>
          <w:iCs/>
          <w:sz w:val="20"/>
          <w:szCs w:val="20"/>
        </w:rPr>
        <w:t>January 8, 2026</w:t>
      </w:r>
      <w:r>
        <w:rPr>
          <w:i/>
          <w:iCs/>
          <w:sz w:val="20"/>
          <w:szCs w:val="20"/>
        </w:rPr>
        <w:t xml:space="preserve">   Accepted for publication  </w:t>
      </w:r>
      <w:r w:rsidRPr="00BA0885">
        <w:rPr>
          <w:i/>
          <w:iCs/>
          <w:sz w:val="20"/>
          <w:szCs w:val="20"/>
        </w:rPr>
        <w:t>February 20, 2026</w:t>
      </w:r>
    </w:p>
    <w:p w14:paraId="0170D02C" w14:textId="77777777" w:rsidR="00775C6B" w:rsidRDefault="00775C6B">
      <w:pPr>
        <w:spacing w:before="240" w:after="240" w:line="120" w:lineRule="auto"/>
        <w:jc w:val="center"/>
        <w:rPr>
          <w:i/>
          <w:sz w:val="20"/>
          <w:szCs w:val="20"/>
        </w:rPr>
      </w:pPr>
      <w:bookmarkStart w:id="0" w:name="_Hlk184984576"/>
    </w:p>
    <w:tbl>
      <w:tblPr>
        <w:tblStyle w:val="TableGrid"/>
        <w:tblW w:w="0" w:type="auto"/>
        <w:tblInd w:w="-5"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8018"/>
      </w:tblGrid>
      <w:tr w:rsidR="00775C6B" w14:paraId="39270CF1" w14:textId="77777777" w:rsidTr="005F20CC">
        <w:trPr>
          <w:trHeight w:val="778"/>
        </w:trPr>
        <w:tc>
          <w:tcPr>
            <w:tcW w:w="9752" w:type="dxa"/>
            <w:gridSpan w:val="2"/>
            <w:tcBorders>
              <w:bottom w:val="nil"/>
            </w:tcBorders>
          </w:tcPr>
          <w:bookmarkEnd w:id="0"/>
          <w:p w14:paraId="5FEED145" w14:textId="77777777" w:rsidR="00775C6B" w:rsidRDefault="005260E6">
            <w:pPr>
              <w:rPr>
                <w:rFonts w:ascii="Arial" w:eastAsia="Arial" w:hAnsi="Arial" w:cs="Arial"/>
                <w:b/>
                <w:i/>
                <w:sz w:val="20"/>
                <w:szCs w:val="20"/>
              </w:rPr>
            </w:pPr>
            <w:r>
              <w:rPr>
                <w:rFonts w:ascii="Arial" w:eastAsia="Arial" w:hAnsi="Arial" w:cs="Arial"/>
                <w:b/>
                <w:i/>
                <w:sz w:val="20"/>
                <w:szCs w:val="20"/>
              </w:rPr>
              <w:t>Abstract</w:t>
            </w:r>
          </w:p>
          <w:p w14:paraId="67DF2120" w14:textId="32FD38A2" w:rsidR="00775C6B" w:rsidRDefault="009E0F34">
            <w:pPr>
              <w:widowControl w:val="0"/>
              <w:spacing w:after="360"/>
              <w:ind w:left="37" w:hanging="37"/>
              <w:jc w:val="both"/>
              <w:rPr>
                <w:rFonts w:ascii="Arial" w:eastAsia="Arial" w:hAnsi="Arial" w:cs="Arial"/>
                <w:i/>
                <w:sz w:val="20"/>
                <w:szCs w:val="20"/>
              </w:rPr>
            </w:pPr>
            <w:r w:rsidRPr="009E0F34">
              <w:rPr>
                <w:rFonts w:ascii="Arial" w:eastAsia="Arial" w:hAnsi="Arial" w:cs="Arial"/>
                <w:i/>
                <w:sz w:val="20"/>
                <w:szCs w:val="20"/>
                <w:lang w:val="id-ID"/>
              </w:rPr>
              <w:t>Farmer productivity plays a crucial role in increasing production yields, which directly impacts food security. One factor that can increase farmer productivity is social capital, which assists in production, distribution, and innovation. Higher farmer productivity leads to a stable food supply and more affordable prices, thus creating sustainable economic growth. This study aims to determine the influence of social capital dimensions on farmer productivity in the village of Donggug. The method used in this study is descriptive quantitative with data analysis techniques using multiple linear regression. This study was conducted in Donggug Village, Mare District, Bone Regency, with a population of 177 people and a sample of 35 people. Data collection techniques used a questionnaire. The variables examined in this study consisted of dependent variables (Trust, Participation, Social Norms, and Networks) and independent variables (Farmer Productivity). The results showed that the variables of trust, participation, and social norms did not affect farmer productivity, while networks did. These findings indicate that the existence of networks, especially those related to access to information, markets, and production facilities, plays a significant role in increasing farmer productivity.</w:t>
            </w:r>
            <w:r w:rsidR="00230C6E" w:rsidRPr="00230C6E">
              <w:rPr>
                <w:rFonts w:ascii="Arial" w:eastAsia="Arial" w:hAnsi="Arial" w:cs="Arial"/>
                <w:i/>
                <w:sz w:val="20"/>
                <w:szCs w:val="20"/>
              </w:rPr>
              <w:t>.</w:t>
            </w:r>
          </w:p>
          <w:p w14:paraId="7606C4DA" w14:textId="657C1025" w:rsidR="00775C6B" w:rsidRDefault="005260E6">
            <w:pPr>
              <w:widowControl w:val="0"/>
              <w:spacing w:after="360"/>
              <w:ind w:left="1026" w:hanging="1026"/>
              <w:jc w:val="both"/>
              <w:rPr>
                <w:rFonts w:ascii="Arial" w:eastAsia="Arial" w:hAnsi="Arial" w:cs="Arial"/>
                <w:i/>
                <w:sz w:val="20"/>
                <w:szCs w:val="20"/>
              </w:rPr>
            </w:pPr>
            <w:r>
              <w:rPr>
                <w:rFonts w:ascii="Arial" w:eastAsia="Arial" w:hAnsi="Arial" w:cs="Arial"/>
                <w:b/>
                <w:i/>
                <w:sz w:val="20"/>
                <w:szCs w:val="20"/>
              </w:rPr>
              <w:t xml:space="preserve">Keywords: </w:t>
            </w:r>
            <w:r w:rsidR="009E0F34" w:rsidRPr="009E0F34">
              <w:rPr>
                <w:rFonts w:ascii="Arial" w:eastAsia="Arial" w:hAnsi="Arial" w:cs="Arial"/>
                <w:i/>
                <w:sz w:val="20"/>
                <w:szCs w:val="20"/>
              </w:rPr>
              <w:t>Trust, Participation, Social Norms, Networks, Farmer Productivity</w:t>
            </w:r>
          </w:p>
        </w:tc>
      </w:tr>
      <w:tr w:rsidR="00775C6B" w14:paraId="43406026" w14:textId="77777777" w:rsidTr="005F20CC">
        <w:trPr>
          <w:trHeight w:val="778"/>
        </w:trPr>
        <w:tc>
          <w:tcPr>
            <w:tcW w:w="9752" w:type="dxa"/>
            <w:gridSpan w:val="2"/>
            <w:tcBorders>
              <w:bottom w:val="nil"/>
            </w:tcBorders>
          </w:tcPr>
          <w:p w14:paraId="2A2842FB" w14:textId="77777777" w:rsidR="00775C6B" w:rsidRDefault="005260E6">
            <w:pPr>
              <w:widowControl w:val="0"/>
              <w:ind w:left="1026" w:hanging="1026"/>
              <w:jc w:val="both"/>
              <w:rPr>
                <w:rFonts w:ascii="Arial" w:eastAsia="Arial" w:hAnsi="Arial" w:cs="Arial"/>
                <w:sz w:val="20"/>
                <w:szCs w:val="20"/>
                <w:lang w:val="id-ID"/>
              </w:rPr>
            </w:pPr>
            <w:r>
              <w:rPr>
                <w:rFonts w:ascii="Arial" w:eastAsia="Arial" w:hAnsi="Arial" w:cs="Arial"/>
                <w:b/>
                <w:sz w:val="20"/>
                <w:szCs w:val="20"/>
                <w:lang w:val="id-ID"/>
              </w:rPr>
              <w:t>Abstrak</w:t>
            </w:r>
          </w:p>
          <w:p w14:paraId="659E7152" w14:textId="347EF989" w:rsidR="00775C6B" w:rsidRDefault="009E0F34" w:rsidP="002863B4">
            <w:pPr>
              <w:pStyle w:val="ListParagraph"/>
              <w:ind w:left="0"/>
              <w:jc w:val="both"/>
              <w:rPr>
                <w:rFonts w:ascii="Arial" w:eastAsia="Arial" w:hAnsi="Arial" w:cs="Arial"/>
                <w:sz w:val="20"/>
                <w:szCs w:val="20"/>
                <w:lang w:val="id-ID"/>
              </w:rPr>
            </w:pPr>
            <w:r w:rsidRPr="009E0F34">
              <w:rPr>
                <w:rFonts w:ascii="Arial" w:eastAsia="Arial" w:hAnsi="Arial" w:cs="Arial"/>
                <w:sz w:val="20"/>
                <w:szCs w:val="20"/>
                <w:lang w:val="id-ID"/>
              </w:rPr>
              <w:t>Produktivitas petani sangat berperan penting dalam meningkatkan hasil produksi yang berdampak langsung terhadap ketahanan pangan. Salah satu faktor yang dapat meningkatkan produktivitas petani adalah modal sosial yang dapat membantu dalam melakukan proses produksi, distribusi dan inovasi. Semakin tinggi produktivitas petani maka pasokan pangan stabil dan harga lebih terjangkau sehingga menciptakan pertumbuhan ekonomi yang berkelanjutan. Penelitian ini bertujuan untuk mengetahui pengaruh dimensi modal sosial terhadap produktivitas petani di Desa Lakukang. Metode yang digunakan dalam penelitian ini adalah deskriptif kuantitatif dengan teknik analisis data menggunakan regresi linear berganda. Penelitian ini dilakukan di Desa Lakukang Kecamatan Mare Kabupaten Bone dengan jumlah populasi sebanyak 177 orang dan sampel sebanyak 35 orang. Teknik pengumpulan data dilakukan menggunakan kuesioner. Variabel yang diteliti dalam penelitian ini terdiri atas variabel dependen (Kepercayaan, Partisipasi, Norma Sosial dan jaringan) dan variabel independen (Produktivitas petani). Hasil penelitian menunjukkan bahwa variabel kepercayaan, partisipasi dan norma sosial tidak berpengaruh terhadap produktivitas petani, sedangkan jaringan berpengaruh terhadap produktivitas petani. Temuan ini menunjukkan bahwa keberadaan jaringan terutama yang berkaitan dengan akses informasi, pasar dan sarana produksi memiliki peran penting dalam peningkatan produktivitas petani</w:t>
            </w:r>
            <w:r w:rsidR="005260E6">
              <w:rPr>
                <w:rFonts w:ascii="Arial" w:eastAsia="Arial" w:hAnsi="Arial" w:cs="Arial"/>
                <w:sz w:val="20"/>
                <w:szCs w:val="20"/>
                <w:lang w:val="id-ID"/>
              </w:rPr>
              <w:t>.</w:t>
            </w:r>
            <w:r w:rsidR="00230C6E">
              <w:rPr>
                <w:rFonts w:ascii="Arial" w:eastAsia="Arial" w:hAnsi="Arial" w:cs="Arial"/>
                <w:sz w:val="20"/>
                <w:szCs w:val="20"/>
                <w:lang w:val="id-ID"/>
              </w:rPr>
              <w:t xml:space="preserve"> </w:t>
            </w:r>
          </w:p>
          <w:p w14:paraId="06130262" w14:textId="77777777" w:rsidR="00A64526" w:rsidRPr="00BD14E3" w:rsidRDefault="00A64526" w:rsidP="00BD14E3">
            <w:pPr>
              <w:pStyle w:val="ListParagraph"/>
              <w:ind w:left="0" w:firstLine="851"/>
              <w:jc w:val="both"/>
              <w:rPr>
                <w:rFonts w:ascii="Arial" w:hAnsi="Arial" w:cs="Arial"/>
              </w:rPr>
            </w:pPr>
          </w:p>
          <w:p w14:paraId="0A6E4456" w14:textId="7D33AB48" w:rsidR="00775C6B" w:rsidRDefault="005260E6">
            <w:pPr>
              <w:widowControl w:val="0"/>
              <w:spacing w:after="240"/>
              <w:ind w:left="1026" w:hanging="1026"/>
              <w:jc w:val="both"/>
              <w:rPr>
                <w:rFonts w:ascii="Arial" w:eastAsia="Arial" w:hAnsi="Arial" w:cs="Arial"/>
                <w:sz w:val="20"/>
                <w:szCs w:val="20"/>
                <w:lang w:val="id-ID"/>
              </w:rPr>
            </w:pPr>
            <w:r>
              <w:rPr>
                <w:rFonts w:ascii="Arial" w:eastAsia="Arial" w:hAnsi="Arial" w:cs="Arial"/>
                <w:b/>
                <w:sz w:val="20"/>
                <w:szCs w:val="20"/>
                <w:lang w:val="id-ID"/>
              </w:rPr>
              <w:t xml:space="preserve">Kata kunci: </w:t>
            </w:r>
            <w:r w:rsidR="009E0F34" w:rsidRPr="009E0F34">
              <w:rPr>
                <w:rFonts w:ascii="Arial" w:eastAsia="Arial" w:hAnsi="Arial" w:cs="Arial"/>
                <w:sz w:val="20"/>
                <w:szCs w:val="20"/>
                <w:lang w:val="id-ID"/>
              </w:rPr>
              <w:t>Kepercayaan, Partisipasi, Norma Sosial, Jaringan, Produktivitas Petani</w:t>
            </w:r>
          </w:p>
        </w:tc>
      </w:tr>
      <w:tr w:rsidR="00775C6B" w14:paraId="4091F273" w14:textId="77777777" w:rsidTr="005F20CC">
        <w:trPr>
          <w:trHeight w:val="778"/>
        </w:trPr>
        <w:tc>
          <w:tcPr>
            <w:tcW w:w="1626" w:type="dxa"/>
            <w:tcBorders>
              <w:top w:val="nil"/>
            </w:tcBorders>
          </w:tcPr>
          <w:p w14:paraId="17B56188" w14:textId="77777777" w:rsidR="00775C6B" w:rsidRDefault="005260E6">
            <w:pPr>
              <w:spacing w:before="120"/>
              <w:rPr>
                <w:rFonts w:ascii="Cambria" w:hAnsi="Cambria"/>
                <w:b/>
                <w:bCs/>
                <w:i/>
                <w:iCs/>
              </w:rPr>
            </w:pPr>
            <w:r>
              <w:rPr>
                <w:rFonts w:ascii="Cambria" w:hAnsi="Cambria"/>
                <w:b/>
                <w:bCs/>
                <w:i/>
                <w:iCs/>
                <w:noProof/>
                <w:lang w:val="en-US"/>
              </w:rPr>
              <w:drawing>
                <wp:inline distT="0" distB="0" distL="0" distR="0" wp14:anchorId="37DA5DBB" wp14:editId="4F4AA40D">
                  <wp:extent cx="890270" cy="316865"/>
                  <wp:effectExtent l="0" t="0" r="5080" b="6985"/>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cstate="print"/>
                          <a:srcRect/>
                          <a:stretch/>
                        </pic:blipFill>
                        <pic:spPr>
                          <a:xfrm>
                            <a:off x="0" y="0"/>
                            <a:ext cx="890270" cy="316865"/>
                          </a:xfrm>
                          <a:prstGeom prst="rect">
                            <a:avLst/>
                          </a:prstGeom>
                        </pic:spPr>
                      </pic:pic>
                    </a:graphicData>
                  </a:graphic>
                </wp:inline>
              </w:drawing>
            </w:r>
          </w:p>
        </w:tc>
        <w:tc>
          <w:tcPr>
            <w:tcW w:w="8126" w:type="dxa"/>
            <w:tcBorders>
              <w:top w:val="nil"/>
            </w:tcBorders>
          </w:tcPr>
          <w:p w14:paraId="246B5C13" w14:textId="3459D150" w:rsidR="00775C6B" w:rsidRDefault="005260E6">
            <w:pPr>
              <w:spacing w:before="120"/>
              <w:rPr>
                <w:rFonts w:ascii="Cambria" w:hAnsi="Cambria" w:cs="Calibri"/>
                <w:b/>
                <w:i/>
                <w:sz w:val="20"/>
                <w:szCs w:val="20"/>
              </w:rPr>
            </w:pPr>
            <w:r>
              <w:rPr>
                <w:rFonts w:ascii="Cambria" w:hAnsi="Cambria" w:cs="Calibri"/>
                <w:b/>
                <w:i/>
                <w:sz w:val="20"/>
                <w:szCs w:val="20"/>
              </w:rPr>
              <w:t>Copyright © 202</w:t>
            </w:r>
            <w:r w:rsidR="00B757F2">
              <w:rPr>
                <w:rFonts w:ascii="Cambria" w:hAnsi="Cambria" w:cs="Calibri"/>
                <w:b/>
                <w:i/>
                <w:sz w:val="20"/>
                <w:szCs w:val="20"/>
              </w:rPr>
              <w:t>6</w:t>
            </w:r>
            <w:r>
              <w:rPr>
                <w:rFonts w:ascii="Cambria" w:hAnsi="Cambria" w:cs="Calibri"/>
                <w:b/>
                <w:i/>
                <w:sz w:val="20"/>
                <w:szCs w:val="20"/>
              </w:rPr>
              <w:t xml:space="preserve"> The Author(s)</w:t>
            </w:r>
          </w:p>
          <w:p w14:paraId="45B80B2F" w14:textId="48D1378F" w:rsidR="00775C6B" w:rsidRDefault="005260E6" w:rsidP="002F26F8">
            <w:pPr>
              <w:tabs>
                <w:tab w:val="right" w:pos="7910"/>
              </w:tabs>
              <w:spacing w:line="276" w:lineRule="auto"/>
              <w:rPr>
                <w:rFonts w:ascii="Cambria" w:hAnsi="Cambria"/>
                <w:b/>
                <w:bCs/>
                <w:i/>
                <w:iCs/>
              </w:rPr>
            </w:pPr>
            <w:r>
              <w:rPr>
                <w:rFonts w:ascii="Cambria" w:hAnsi="Cambria" w:cs="Calibri"/>
                <w:b/>
                <w:i/>
                <w:iCs/>
                <w:sz w:val="20"/>
                <w:szCs w:val="20"/>
              </w:rPr>
              <w:t xml:space="preserve">This is an open access article under the </w:t>
            </w:r>
            <w:hyperlink r:id="rId19" w:history="1">
              <w:r>
                <w:rPr>
                  <w:rStyle w:val="Hyperlink"/>
                  <w:rFonts w:ascii="Cambria" w:hAnsi="Cambria" w:cs="Calibri"/>
                  <w:b/>
                  <w:i/>
                  <w:iCs/>
                  <w:sz w:val="20"/>
                </w:rPr>
                <w:t>CC BY-SA</w:t>
              </w:r>
            </w:hyperlink>
            <w:r>
              <w:rPr>
                <w:rFonts w:ascii="Cambria" w:hAnsi="Cambria" w:cs="Calibri"/>
                <w:b/>
                <w:i/>
                <w:iCs/>
                <w:sz w:val="20"/>
                <w:szCs w:val="20"/>
              </w:rPr>
              <w:t xml:space="preserve"> license</w:t>
            </w:r>
            <w:r w:rsidR="002F26F8">
              <w:rPr>
                <w:rFonts w:ascii="Cambria" w:hAnsi="Cambria" w:cs="Calibri"/>
                <w:b/>
                <w:i/>
                <w:iCs/>
                <w:sz w:val="20"/>
                <w:szCs w:val="20"/>
              </w:rPr>
              <w:tab/>
            </w:r>
          </w:p>
        </w:tc>
      </w:tr>
    </w:tbl>
    <w:p w14:paraId="316CE9F8" w14:textId="77777777" w:rsidR="00775C6B" w:rsidRDefault="00775C6B" w:rsidP="00A64526">
      <w:pPr>
        <w:widowControl w:val="0"/>
        <w:spacing w:after="360"/>
        <w:jc w:val="both"/>
        <w:rPr>
          <w:rFonts w:ascii="Arial" w:eastAsia="Arial" w:hAnsi="Arial" w:cs="Arial"/>
          <w:i/>
        </w:rPr>
        <w:sectPr w:rsidR="00775C6B" w:rsidSect="002F26F8">
          <w:headerReference w:type="default" r:id="rId20"/>
          <w:footerReference w:type="default" r:id="rId21"/>
          <w:pgSz w:w="11907" w:h="16840"/>
          <w:pgMar w:top="1134" w:right="1134" w:bottom="1134" w:left="1134" w:header="720" w:footer="720" w:gutter="0"/>
          <w:pgNumType w:start="71"/>
          <w:cols w:space="720"/>
        </w:sectPr>
      </w:pPr>
    </w:p>
    <w:p w14:paraId="3A58AE07" w14:textId="7219445F" w:rsidR="00775C6B" w:rsidRDefault="005260E6">
      <w:pPr>
        <w:numPr>
          <w:ilvl w:val="0"/>
          <w:numId w:val="1"/>
        </w:numPr>
        <w:pBdr>
          <w:top w:val="nil"/>
          <w:left w:val="nil"/>
          <w:bottom w:val="nil"/>
          <w:right w:val="nil"/>
          <w:between w:val="nil"/>
        </w:pBdr>
        <w:tabs>
          <w:tab w:val="left" w:pos="284"/>
        </w:tabs>
        <w:spacing w:after="120" w:line="240" w:lineRule="auto"/>
        <w:ind w:left="284" w:hanging="284"/>
        <w:jc w:val="both"/>
        <w:rPr>
          <w:rFonts w:ascii="Arial" w:eastAsia="Arial" w:hAnsi="Arial" w:cs="Arial"/>
          <w:b/>
          <w:color w:val="000000"/>
          <w:sz w:val="24"/>
          <w:szCs w:val="24"/>
        </w:rPr>
        <w:sectPr w:rsidR="00775C6B">
          <w:type w:val="continuous"/>
          <w:pgSz w:w="11907" w:h="16840"/>
          <w:pgMar w:top="1134" w:right="1134" w:bottom="1134" w:left="1134" w:header="720" w:footer="737" w:gutter="0"/>
          <w:cols w:space="720" w:equalWidth="0">
            <w:col w:w="9637"/>
          </w:cols>
        </w:sectPr>
      </w:pPr>
      <w:r>
        <w:rPr>
          <w:rFonts w:ascii="Arial" w:eastAsia="Arial" w:hAnsi="Arial" w:cs="Arial"/>
          <w:b/>
          <w:color w:val="000000"/>
          <w:sz w:val="24"/>
          <w:szCs w:val="24"/>
        </w:rPr>
        <w:lastRenderedPageBreak/>
        <w:t>PENDAHULUAN</w:t>
      </w:r>
    </w:p>
    <w:p w14:paraId="094B788B" w14:textId="77777777" w:rsidR="00EE1401" w:rsidRPr="00EE1401" w:rsidRDefault="00EE1401" w:rsidP="00EE1401">
      <w:pPr>
        <w:pStyle w:val="ListParagraph"/>
        <w:spacing w:after="120"/>
        <w:ind w:left="0"/>
        <w:contextualSpacing w:val="0"/>
        <w:jc w:val="both"/>
        <w:rPr>
          <w:rFonts w:ascii="Arial" w:hAnsi="Arial" w:cs="Arial"/>
        </w:rPr>
      </w:pPr>
      <w:r w:rsidRPr="00EE1401">
        <w:rPr>
          <w:rFonts w:ascii="Arial" w:hAnsi="Arial" w:cs="Arial"/>
        </w:rPr>
        <w:t>Sektor pertanian memegang peranan penting dalam mendukung pembangunan berkelanjutan. Ketergantungan kegiatan agroindustri dan komoditi primer yang dijadikan sebagai bahan baku melibatkan sumber daya berupa sumber daya alam dan sumber daya manusia. Sektor pertanian yang dikeola secara efektif dan efisien akan menghasilkan produk pertanian yang berkualitas.  Produk yang memiliki daya saing berpotensi untuk bersaing dengan produk lain  di pasar global. Kegiatan tersebut akan berlangsung secara berkelanjutan dengan semakin berkembangnya kegiatan sektor pertanian yang memperhatikan aspek jangka panjang (Saragih, 2018).</w:t>
      </w:r>
    </w:p>
    <w:p w14:paraId="2F5C2E82" w14:textId="77777777" w:rsidR="00EE1401" w:rsidRPr="00EE1401" w:rsidRDefault="00EE1401" w:rsidP="00EE1401">
      <w:pPr>
        <w:pStyle w:val="ListParagraph"/>
        <w:spacing w:after="120"/>
        <w:ind w:left="0"/>
        <w:contextualSpacing w:val="0"/>
        <w:jc w:val="both"/>
        <w:rPr>
          <w:rFonts w:ascii="Arial" w:hAnsi="Arial" w:cs="Arial"/>
        </w:rPr>
      </w:pPr>
      <w:r w:rsidRPr="00EE1401">
        <w:rPr>
          <w:rFonts w:ascii="Arial" w:hAnsi="Arial" w:cs="Arial"/>
        </w:rPr>
        <w:t xml:space="preserve">Pada umumnya, masyarakat pedesaan lebih banyak menggantungkan hidupnya pada sektor pertanian. Begitu pula masyarakat di Kecamatan Mare, yang mayoritas penduduknya berkerja di sektor pertanian dengan melakukan budidaya tanaman padi. Akan tetapi, seiring berjalannya waktu terjadi penurunan hasil produksi yang normalnya dalam satu kali panen hasil produksi bisa mencapai 6-7 toh/ha namun sekarang menurun menjadi 3-4 ton/ha. Dengan demikian, penurunan hasil produksi bisa mencapai 2-3 ton/ha sehingga mengakibatkan semakin rendahnya pendapatan yang di hasilkan petani. </w:t>
      </w:r>
    </w:p>
    <w:p w14:paraId="7E710C09" w14:textId="77777777" w:rsidR="00EE1401" w:rsidRPr="00EE1401" w:rsidRDefault="00EE1401" w:rsidP="00EE1401">
      <w:pPr>
        <w:pStyle w:val="ListParagraph"/>
        <w:spacing w:after="120"/>
        <w:ind w:left="0"/>
        <w:contextualSpacing w:val="0"/>
        <w:jc w:val="both"/>
        <w:rPr>
          <w:rFonts w:ascii="Arial" w:hAnsi="Arial" w:cs="Arial"/>
        </w:rPr>
      </w:pPr>
      <w:r w:rsidRPr="00EE1401">
        <w:rPr>
          <w:rFonts w:ascii="Arial" w:hAnsi="Arial" w:cs="Arial"/>
        </w:rPr>
        <w:t xml:space="preserve">Kajian tentang produktivitas masih menjadi kajian yang terkini. Mengingat produktivitas merupakan masalah yang sering dihadapi petani, sehingga perlu adanya peningkatan produktivitas. Salah satu faktor yang dapat meningkatkan produktivitas petani adalah modal sosial petani yang dapat membantu dalam melakukan proses produksi, distribusi dan inovasi. Modal sosial merupakan modal yang dimiliki suatu individu atau kelompok yang merujuk pada kepercayaan, hubungan sosial, serta norma-norma yang ada di masyarakat yang dapat menciptakan hubungan kerja sama yang baik dalam mencapai tujuan bersama dengan beberapa indikator yaitu kepercayaan, jaringan, partisipasi, timbal balik dan norma sosial (Kholifa, 2016). </w:t>
      </w:r>
    </w:p>
    <w:p w14:paraId="51E7BB2A" w14:textId="77777777" w:rsidR="00EE1401" w:rsidRPr="00EE1401" w:rsidRDefault="00EE1401" w:rsidP="00EE1401">
      <w:pPr>
        <w:pStyle w:val="ListParagraph"/>
        <w:spacing w:after="120"/>
        <w:ind w:left="0"/>
        <w:contextualSpacing w:val="0"/>
        <w:jc w:val="both"/>
        <w:rPr>
          <w:rFonts w:ascii="Arial" w:hAnsi="Arial" w:cs="Arial"/>
        </w:rPr>
      </w:pPr>
      <w:r w:rsidRPr="00EE1401">
        <w:rPr>
          <w:rFonts w:ascii="Arial" w:hAnsi="Arial" w:cs="Arial"/>
        </w:rPr>
        <w:t>Beberapa penelitian yang menunjukkan bahwa modal sosial memiliki pengaruh yang signifikan terhadap produktivitas petani diantaranya penelitian yang dilakukan oleh Rahayu &amp; Sahnan, (2019) dengan hasil penelitian yang menunjukkan bahwa variabel kepercayaan, partisipasi, jaringan, dan  norma sosial berpengaruh positif secara bersama-sama terhadap produktivitas petani. Penelitian tersebut juga didukung oleh penelitian yang dilakukan oleh Marzuki HD, (2020) yang menyatakan bahwa modal sosial aspek kepercayaan, partisipasi, jaringan, dan norma sosial berpotensi untuk meningkatkan produktivitas petani.</w:t>
      </w:r>
    </w:p>
    <w:p w14:paraId="42042AE0" w14:textId="77777777" w:rsidR="00EE1401" w:rsidRPr="00EE1401" w:rsidRDefault="00EE1401" w:rsidP="00EE1401">
      <w:pPr>
        <w:pStyle w:val="ListParagraph"/>
        <w:spacing w:after="120"/>
        <w:ind w:left="0"/>
        <w:contextualSpacing w:val="0"/>
        <w:jc w:val="both"/>
        <w:rPr>
          <w:rFonts w:ascii="Arial" w:hAnsi="Arial" w:cs="Arial"/>
        </w:rPr>
      </w:pPr>
      <w:r w:rsidRPr="00EE1401">
        <w:rPr>
          <w:rFonts w:ascii="Arial" w:hAnsi="Arial" w:cs="Arial"/>
        </w:rPr>
        <w:t xml:space="preserve">Berbeda dengan penelitian yang dilakukan oleh Tambunan et al., (2018) dengan hasil penelitian yang menunjukkan bahwa variabel jaringan, partisipasi, dan norma berpengaruh nyata terhadap produktivitas petani sayuran organik. Sedangkan variabel kepercayaan tidak berpengaruh nyata terhadap produktivitas petani sayuran organik. Selain itu, penelitian yang dilakukan oleh Aminingrum &amp; Tridakusumah, (2022) juga menunjukkan bahwa kepercayaan, partisipasi, dan norma sosial berpengaruh nyata terhadap produktivitas petani kopi. Sedangkan jaringan dan timbal balik tidak berpengaruh terhadap produktivitas petani kopi.   </w:t>
      </w:r>
    </w:p>
    <w:p w14:paraId="34EDAD71" w14:textId="77777777" w:rsidR="00EE1401" w:rsidRPr="00EE1401" w:rsidRDefault="00EE1401" w:rsidP="00EE1401">
      <w:pPr>
        <w:pStyle w:val="ListParagraph"/>
        <w:spacing w:after="120"/>
        <w:ind w:left="0"/>
        <w:contextualSpacing w:val="0"/>
        <w:jc w:val="both"/>
        <w:rPr>
          <w:rFonts w:ascii="Arial" w:hAnsi="Arial" w:cs="Arial"/>
        </w:rPr>
      </w:pPr>
      <w:r w:rsidRPr="00EE1401">
        <w:rPr>
          <w:rFonts w:ascii="Arial" w:hAnsi="Arial" w:cs="Arial"/>
        </w:rPr>
        <w:t xml:space="preserve">Dimensi modal sosial menggambarkan bahwa menjalin hubungan baik antar sesama individu maupun kelompok sangat penting. Adanya hubungan baik antar sesama petani memungkinkan terjalinnya rasa saling percaya, tolong menolong, dan kerjasama yang baik untuk mencapai tujuan yang sama.  Selain itu,masyarakat yang memiliki modal sosial yang baik cenderung lebih mudah </w:t>
      </w:r>
      <w:r w:rsidRPr="00EE1401">
        <w:rPr>
          <w:rFonts w:ascii="Arial" w:hAnsi="Arial" w:cs="Arial"/>
        </w:rPr>
        <w:lastRenderedPageBreak/>
        <w:t>mengadopsi teknologi dan perubahan pasar dibandingkan masyarakat yang kurang modal sosial (Lestari, 2018).</w:t>
      </w:r>
    </w:p>
    <w:p w14:paraId="6E1E67BB" w14:textId="1D238844" w:rsidR="000A6068" w:rsidRDefault="00EE1401" w:rsidP="005F20CC">
      <w:pPr>
        <w:pStyle w:val="ListParagraph"/>
        <w:spacing w:after="240"/>
        <w:ind w:left="0"/>
        <w:contextualSpacing w:val="0"/>
        <w:jc w:val="both"/>
        <w:rPr>
          <w:rFonts w:ascii="Arial" w:hAnsi="Arial" w:cs="Arial"/>
        </w:rPr>
      </w:pPr>
      <w:r w:rsidRPr="00EE1401">
        <w:rPr>
          <w:rFonts w:ascii="Arial" w:hAnsi="Arial" w:cs="Arial"/>
        </w:rPr>
        <w:t>Berdasarkan uraian masalah diatas, maka peneliti tertarik untuk melakukan penelitian tentang modal sosial yang bertujuan untuk mengetahui pengaruh dimensi modal sosial terhadap produktivitas petani di Desa Lakukang Kecamatan Mare Kabupaten Bone. Penelitian ini diharapkan bermanfaat bagi pemerintah desa Lakukang dalam menemukan strategi peningkatan produktivitas petani untuk menunjang meningkatnya hasil produksi petani.</w:t>
      </w:r>
      <w:r w:rsidR="000A6068" w:rsidRPr="000A6068">
        <w:rPr>
          <w:rFonts w:ascii="Arial" w:hAnsi="Arial" w:cs="Arial"/>
        </w:rPr>
        <w:t>.</w:t>
      </w:r>
    </w:p>
    <w:p w14:paraId="1B5626BE" w14:textId="09458874" w:rsidR="002863B4" w:rsidRPr="005F20CC" w:rsidRDefault="002863B4" w:rsidP="002863B4">
      <w:pPr>
        <w:pStyle w:val="ListParagraph"/>
        <w:numPr>
          <w:ilvl w:val="0"/>
          <w:numId w:val="1"/>
        </w:numPr>
        <w:rPr>
          <w:rFonts w:ascii="Arial" w:hAnsi="Arial" w:cs="Arial"/>
          <w:b/>
          <w:sz w:val="24"/>
          <w:szCs w:val="24"/>
        </w:rPr>
      </w:pPr>
      <w:r w:rsidRPr="005F20CC">
        <w:rPr>
          <w:rFonts w:ascii="Arial" w:hAnsi="Arial" w:cs="Arial"/>
          <w:b/>
          <w:sz w:val="24"/>
          <w:szCs w:val="24"/>
        </w:rPr>
        <w:t>BAHAN DAN METODE</w:t>
      </w:r>
    </w:p>
    <w:p w14:paraId="51726343" w14:textId="77777777" w:rsidR="00EE1401" w:rsidRDefault="00EE1401" w:rsidP="005F20CC">
      <w:pPr>
        <w:pBdr>
          <w:top w:val="nil"/>
          <w:left w:val="nil"/>
          <w:bottom w:val="nil"/>
          <w:right w:val="nil"/>
          <w:between w:val="nil"/>
        </w:pBdr>
        <w:spacing w:after="120"/>
        <w:jc w:val="both"/>
        <w:rPr>
          <w:rFonts w:ascii="Arial" w:hAnsi="Arial" w:cs="Arial"/>
          <w:lang w:val="en-ID"/>
        </w:rPr>
      </w:pPr>
      <w:r w:rsidRPr="00C95065">
        <w:rPr>
          <w:rFonts w:ascii="Arial" w:hAnsi="Arial" w:cs="Arial"/>
        </w:rPr>
        <w:t>Pendekatan penelitian yang digunakan adalah deskriptif kuantitatif</w:t>
      </w:r>
      <w:r w:rsidRPr="00C95065">
        <w:rPr>
          <w:rFonts w:ascii="Arial" w:hAnsi="Arial" w:cs="Arial"/>
          <w:lang w:val="en-ID"/>
        </w:rPr>
        <w:t xml:space="preserve"> Penelitian ini dilaksanakan di Desa Lakukang Kecamatan Mare Kabupaten Bone pada bulan Maret-April 2025.</w:t>
      </w:r>
      <w:r>
        <w:rPr>
          <w:rFonts w:ascii="Arial" w:hAnsi="Arial" w:cs="Arial"/>
          <w:lang w:val="en-ID"/>
        </w:rPr>
        <w:t xml:space="preserve"> </w:t>
      </w:r>
      <w:r w:rsidRPr="00E55704">
        <w:rPr>
          <w:rFonts w:ascii="Arial" w:hAnsi="Arial" w:cs="Arial"/>
          <w:lang w:val="en-ID"/>
        </w:rPr>
        <w:t>Desa yang dijadikan sebagai lokasi penelitian merupakan salah satu desa yang sebagian besar penduduknya berprofesi sebagai petani, serta kehidupan masyarakat pedesaan yang umumnya secara berkelompok memungkinkan adanya dimensi modal sosial yang terjalin antar sesama masyarakat khususnya masyarakat tani</w:t>
      </w:r>
      <w:r>
        <w:rPr>
          <w:rFonts w:ascii="Arial" w:hAnsi="Arial" w:cs="Arial"/>
          <w:lang w:val="en-ID"/>
        </w:rPr>
        <w:t>.</w:t>
      </w:r>
      <w:r w:rsidRPr="00E55704">
        <w:rPr>
          <w:rFonts w:ascii="Arial" w:hAnsi="Arial" w:cs="Arial"/>
          <w:lang w:val="en-ID"/>
        </w:rPr>
        <w:t xml:space="preserve"> </w:t>
      </w:r>
      <w:r w:rsidRPr="00C95065">
        <w:rPr>
          <w:rFonts w:ascii="Arial" w:hAnsi="Arial" w:cs="Arial"/>
          <w:lang w:val="en-ID"/>
        </w:rPr>
        <w:t xml:space="preserve">Populasi dalam penelitian ini adalah seluruh petani yang ada di Desa Lakukang Kecamatan Mare Kabupaten Bone yang berjumlah 177 orang. Sampel ditentukan dengan metode acak sederhana atau </w:t>
      </w:r>
      <w:r w:rsidRPr="00C95065">
        <w:rPr>
          <w:rFonts w:ascii="Arial" w:hAnsi="Arial" w:cs="Arial"/>
          <w:i/>
          <w:lang w:val="en-ID"/>
        </w:rPr>
        <w:t>(simple random sampling)</w:t>
      </w:r>
      <w:r>
        <w:rPr>
          <w:rFonts w:ascii="Arial" w:hAnsi="Arial" w:cs="Arial"/>
          <w:i/>
          <w:lang w:val="en-ID"/>
        </w:rPr>
        <w:t xml:space="preserve"> </w:t>
      </w:r>
      <w:r>
        <w:rPr>
          <w:rFonts w:ascii="Arial" w:hAnsi="Arial" w:cs="Arial"/>
          <w:lang w:val="en-ID"/>
        </w:rPr>
        <w:t xml:space="preserve"> dimana apabila populasi subjek besar maka ukuran sampel yang diambil antara 10-15% atau 20-25% dari jumlah populasi </w:t>
      </w:r>
      <w:r>
        <w:rPr>
          <w:rFonts w:ascii="Arial" w:hAnsi="Arial" w:cs="Arial"/>
          <w:lang w:val="en-ID"/>
        </w:rPr>
        <w:fldChar w:fldCharType="begin" w:fldLock="1"/>
      </w:r>
      <w:r>
        <w:rPr>
          <w:rFonts w:ascii="Arial" w:hAnsi="Arial" w:cs="Arial"/>
          <w:lang w:val="en-ID"/>
        </w:rPr>
        <w:instrText>ADDIN CSL_CITATION {"citationItems":[{"id":"ITEM-1","itemData":{"DOI":"10.32585/ags.v9i3.7617","author":[{"dropping-particle":"","family":"Sarah","given":"Selvani","non-dropping-particle":"","parse-names":false,"suffix":""},{"dropping-particle":"","family":"Suradi","given":"Adam Rahman","non-dropping-particle":"","parse-names":false,"suffix":""},{"dropping-particle":"","family":"Ramli","given":"Fatmawati","non-dropping-particle":"","parse-names":false,"suffix":""}],"container-title":"Agrisaintifika","id":"ITEM-1","issue":"3","issued":{"date-parts":[["2025"]]},"page":"744-753","title":"Pengaruh Perilaku Petani Terhadap Penggunaan Benih Padi Bersertifikat di Desa Ujung Tanah Kecamatan Mare Kabupaten Bone","type":"article-journal","volume":"9"},"uris":["http://www.mendeley.com/documents/?uuid=0040e7da-97c0-40a0-8731-026f7d3186c8"]}],"mendeley":{"formattedCitation":"(Sarah et al., 2025)","plainTextFormattedCitation":"(Sarah et al., 2025)","previouslyFormattedCitation":"(Sarah et al., 2025)"},"properties":{"noteIndex":0},"schema":"https://github.com/citation-style-language/schema/raw/master/csl-citation.json"}</w:instrText>
      </w:r>
      <w:r>
        <w:rPr>
          <w:rFonts w:ascii="Arial" w:hAnsi="Arial" w:cs="Arial"/>
          <w:lang w:val="en-ID"/>
        </w:rPr>
        <w:fldChar w:fldCharType="separate"/>
      </w:r>
      <w:r w:rsidRPr="00E55704">
        <w:rPr>
          <w:rFonts w:ascii="Arial" w:hAnsi="Arial" w:cs="Arial"/>
          <w:noProof/>
          <w:lang w:val="en-ID"/>
        </w:rPr>
        <w:t>(Sarah et al., 2025)</w:t>
      </w:r>
      <w:r>
        <w:rPr>
          <w:rFonts w:ascii="Arial" w:hAnsi="Arial" w:cs="Arial"/>
          <w:lang w:val="en-ID"/>
        </w:rPr>
        <w:fldChar w:fldCharType="end"/>
      </w:r>
      <w:r w:rsidRPr="00C95065">
        <w:rPr>
          <w:rFonts w:ascii="Arial" w:hAnsi="Arial" w:cs="Arial"/>
          <w:lang w:val="en-ID"/>
        </w:rPr>
        <w:t>. Pengambilan sampel dalam penelitian ini sebanyak 20% dari jumlah populasi dan telah mewakili seluruh populasi yang ada, maka jumlah sampel dalam penelitian ini sebanyak 35 orang.</w:t>
      </w:r>
      <w:r>
        <w:rPr>
          <w:rFonts w:ascii="Arial" w:hAnsi="Arial" w:cs="Arial"/>
          <w:lang w:val="en-ID"/>
        </w:rPr>
        <w:t xml:space="preserve"> </w:t>
      </w:r>
    </w:p>
    <w:p w14:paraId="39F157CC" w14:textId="49E9AF47" w:rsidR="00EE1401" w:rsidRDefault="00EE1401" w:rsidP="005F20CC">
      <w:pPr>
        <w:pBdr>
          <w:top w:val="nil"/>
          <w:left w:val="nil"/>
          <w:bottom w:val="nil"/>
          <w:right w:val="nil"/>
          <w:between w:val="nil"/>
        </w:pBdr>
        <w:spacing w:after="120"/>
        <w:jc w:val="both"/>
        <w:rPr>
          <w:rFonts w:ascii="Arial" w:hAnsi="Arial" w:cs="Arial"/>
          <w:lang w:val="en-ID"/>
        </w:rPr>
      </w:pPr>
      <w:r>
        <w:rPr>
          <w:rFonts w:ascii="Arial" w:hAnsi="Arial" w:cs="Arial"/>
          <w:lang w:val="en-ID"/>
        </w:rPr>
        <w:t>J</w:t>
      </w:r>
      <w:r>
        <w:rPr>
          <w:rFonts w:ascii="Arial" w:eastAsia="Arial" w:hAnsi="Arial" w:cs="Arial"/>
          <w:color w:val="000000"/>
          <w:lang w:val="en-ID"/>
        </w:rPr>
        <w:t xml:space="preserve">enis data yang digunakan dalam penelitian ini adalah data primer dan data sekunder. Pengambilan data dilakukan dengan penyebaran kuesioner kepada responden yang telah ditetapkan sebagai sampel dan diperkuat dengan observasi langsung dilapangan. </w:t>
      </w:r>
      <w:r w:rsidRPr="00C95065">
        <w:rPr>
          <w:rFonts w:ascii="Arial" w:eastAsia="Arial" w:hAnsi="Arial" w:cs="Arial"/>
          <w:color w:val="000000"/>
          <w:lang w:val="en-ID"/>
        </w:rPr>
        <w:t xml:space="preserve">Teknik analisis </w:t>
      </w:r>
      <w:r w:rsidRPr="00C95065">
        <w:rPr>
          <w:rFonts w:ascii="Arial" w:hAnsi="Arial" w:cs="Arial"/>
          <w:lang w:val="en-ID"/>
        </w:rPr>
        <w:t xml:space="preserve">data dilakukan melalui tabulasi dan dilanjutkan dengan analisis secara deskriptif dengan menggunakan tabel distribusi frekuensi berdasarkan scoring (skor). Adapun skala pengukuran dari jawaban responden menggunakan skala Likert yang di tentukan oleh lima pilihan jawaban yaitu : Sangat Setuju (SS) skor  5, Setuju (S) skor 4, Kurang Setuju (KS) skor 3, Tidak Setuju (TS) skor 2, dan Sangat Tidak Setuju (STS) skor 1. Selain itu untuk mengetahui pengaruh dimensi modal sosial terhadap produktivitas, maka digunakan analisis statistik non-parametrik melalui uji regresi linear berganda dengan bantuan SPSS </w:t>
      </w:r>
      <w:r w:rsidRPr="00C95065">
        <w:rPr>
          <w:rFonts w:ascii="Arial" w:hAnsi="Arial" w:cs="Arial"/>
          <w:i/>
          <w:lang w:val="en-ID"/>
        </w:rPr>
        <w:t>Statistics</w:t>
      </w:r>
      <w:r w:rsidRPr="00C95065">
        <w:rPr>
          <w:rFonts w:ascii="Arial" w:hAnsi="Arial" w:cs="Arial"/>
          <w:lang w:val="en-ID"/>
        </w:rPr>
        <w:t xml:space="preserve"> 16. </w:t>
      </w:r>
      <w:r w:rsidRPr="00C95065">
        <w:rPr>
          <w:rFonts w:ascii="Arial" w:hAnsi="Arial" w:cs="Arial"/>
          <w:i/>
          <w:lang w:val="en-ID"/>
        </w:rPr>
        <w:t xml:space="preserve">for windows. </w:t>
      </w:r>
      <w:r w:rsidRPr="00C95065">
        <w:rPr>
          <w:rFonts w:ascii="Arial" w:hAnsi="Arial" w:cs="Arial"/>
          <w:lang w:val="en-ID"/>
        </w:rPr>
        <w:t>Dengan persamaan sebagai berikut.</w:t>
      </w:r>
    </w:p>
    <w:p w14:paraId="0B013F65" w14:textId="77777777" w:rsidR="00EE1401" w:rsidRPr="00C95065" w:rsidRDefault="00EE1401" w:rsidP="00EE1401">
      <w:pPr>
        <w:pBdr>
          <w:top w:val="nil"/>
          <w:left w:val="nil"/>
          <w:bottom w:val="nil"/>
          <w:right w:val="nil"/>
          <w:between w:val="nil"/>
        </w:pBdr>
        <w:spacing w:after="0"/>
        <w:jc w:val="both"/>
        <w:rPr>
          <w:rFonts w:ascii="Arial" w:hAnsi="Arial" w:cs="Arial"/>
          <w:lang w:val="en-ID"/>
        </w:rPr>
      </w:pPr>
    </w:p>
    <w:p w14:paraId="7AC1F88F" w14:textId="77777777" w:rsidR="00EE1401" w:rsidRPr="00C95065" w:rsidRDefault="00EE1401" w:rsidP="00EE1401">
      <w:pPr>
        <w:spacing w:after="0"/>
        <w:jc w:val="center"/>
        <w:rPr>
          <w:rFonts w:ascii="Arial" w:hAnsi="Arial" w:cs="Arial"/>
          <w:lang w:val="en-ID"/>
        </w:rPr>
      </w:pPr>
      <w:r w:rsidRPr="00C95065">
        <w:rPr>
          <w:rFonts w:ascii="Arial" w:hAnsi="Arial" w:cs="Arial"/>
          <w:lang w:val="en-ID"/>
        </w:rPr>
        <w:t>Y = b</w:t>
      </w:r>
      <w:r w:rsidRPr="00C95065">
        <w:rPr>
          <w:rFonts w:ascii="Arial" w:hAnsi="Arial" w:cs="Arial"/>
          <w:vertAlign w:val="subscript"/>
          <w:lang w:val="en-ID"/>
        </w:rPr>
        <w:t xml:space="preserve">0 </w:t>
      </w:r>
      <w:r w:rsidRPr="00C95065">
        <w:rPr>
          <w:rFonts w:ascii="Arial" w:hAnsi="Arial" w:cs="Arial"/>
          <w:lang w:val="en-ID"/>
        </w:rPr>
        <w:t>+ b</w:t>
      </w:r>
      <w:r w:rsidRPr="00C95065">
        <w:rPr>
          <w:rFonts w:ascii="Arial" w:hAnsi="Arial" w:cs="Arial"/>
          <w:vertAlign w:val="subscript"/>
          <w:lang w:val="en-ID"/>
        </w:rPr>
        <w:t xml:space="preserve">1 </w:t>
      </w:r>
      <w:r w:rsidRPr="00C95065">
        <w:rPr>
          <w:rFonts w:ascii="Arial" w:hAnsi="Arial" w:cs="Arial"/>
          <w:lang w:val="en-ID"/>
        </w:rPr>
        <w:t>X</w:t>
      </w:r>
      <w:r w:rsidRPr="00C95065">
        <w:rPr>
          <w:rFonts w:ascii="Arial" w:hAnsi="Arial" w:cs="Arial"/>
          <w:vertAlign w:val="subscript"/>
          <w:lang w:val="en-ID"/>
        </w:rPr>
        <w:t>1</w:t>
      </w:r>
      <w:r w:rsidRPr="00C95065">
        <w:rPr>
          <w:rFonts w:ascii="Arial" w:hAnsi="Arial" w:cs="Arial"/>
          <w:lang w:val="en-ID"/>
        </w:rPr>
        <w:t xml:space="preserve"> + b</w:t>
      </w:r>
      <w:r w:rsidRPr="00C95065">
        <w:rPr>
          <w:rFonts w:ascii="Arial" w:hAnsi="Arial" w:cs="Arial"/>
          <w:vertAlign w:val="subscript"/>
          <w:lang w:val="en-ID"/>
        </w:rPr>
        <w:t xml:space="preserve">2 </w:t>
      </w:r>
      <w:r w:rsidRPr="00C95065">
        <w:rPr>
          <w:rFonts w:ascii="Arial" w:hAnsi="Arial" w:cs="Arial"/>
          <w:lang w:val="en-ID"/>
        </w:rPr>
        <w:t>X</w:t>
      </w:r>
      <w:r w:rsidRPr="00C95065">
        <w:rPr>
          <w:rFonts w:ascii="Arial" w:hAnsi="Arial" w:cs="Arial"/>
          <w:vertAlign w:val="subscript"/>
          <w:lang w:val="en-ID"/>
        </w:rPr>
        <w:t>2</w:t>
      </w:r>
      <w:r w:rsidRPr="00C95065">
        <w:rPr>
          <w:rFonts w:ascii="Arial" w:hAnsi="Arial" w:cs="Arial"/>
          <w:lang w:val="en-ID"/>
        </w:rPr>
        <w:t xml:space="preserve"> + b</w:t>
      </w:r>
      <w:r w:rsidRPr="00C95065">
        <w:rPr>
          <w:rFonts w:ascii="Arial" w:hAnsi="Arial" w:cs="Arial"/>
          <w:vertAlign w:val="subscript"/>
          <w:lang w:val="en-ID"/>
        </w:rPr>
        <w:t xml:space="preserve">3 </w:t>
      </w:r>
      <w:r w:rsidRPr="00C95065">
        <w:rPr>
          <w:rFonts w:ascii="Arial" w:hAnsi="Arial" w:cs="Arial"/>
          <w:lang w:val="en-ID"/>
        </w:rPr>
        <w:t>X</w:t>
      </w:r>
      <w:r w:rsidRPr="00C95065">
        <w:rPr>
          <w:rFonts w:ascii="Arial" w:hAnsi="Arial" w:cs="Arial"/>
          <w:vertAlign w:val="subscript"/>
          <w:lang w:val="en-ID"/>
        </w:rPr>
        <w:t xml:space="preserve">3 </w:t>
      </w:r>
      <w:r w:rsidRPr="00C95065">
        <w:rPr>
          <w:rFonts w:ascii="Arial" w:hAnsi="Arial" w:cs="Arial"/>
          <w:lang w:val="en-ID"/>
        </w:rPr>
        <w:t>+ b</w:t>
      </w:r>
      <w:r w:rsidRPr="00C95065">
        <w:rPr>
          <w:rFonts w:ascii="Arial" w:hAnsi="Arial" w:cs="Arial"/>
          <w:vertAlign w:val="subscript"/>
          <w:lang w:val="en-ID"/>
        </w:rPr>
        <w:t xml:space="preserve">4 </w:t>
      </w:r>
      <w:r w:rsidRPr="00C95065">
        <w:rPr>
          <w:rFonts w:ascii="Arial" w:hAnsi="Arial" w:cs="Arial"/>
          <w:lang w:val="en-ID"/>
        </w:rPr>
        <w:t>X</w:t>
      </w:r>
      <w:r w:rsidRPr="00C95065">
        <w:rPr>
          <w:rFonts w:ascii="Arial" w:hAnsi="Arial" w:cs="Arial"/>
          <w:vertAlign w:val="subscript"/>
          <w:lang w:val="en-ID"/>
        </w:rPr>
        <w:t xml:space="preserve">4 </w:t>
      </w:r>
      <w:r w:rsidRPr="00C95065">
        <w:rPr>
          <w:rFonts w:ascii="Arial" w:hAnsi="Arial" w:cs="Arial"/>
          <w:lang w:val="en-ID"/>
        </w:rPr>
        <w:t>+ e</w:t>
      </w:r>
    </w:p>
    <w:p w14:paraId="7E6982C7"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Dimana</w:t>
      </w:r>
      <w:r>
        <w:rPr>
          <w:rFonts w:ascii="Arial" w:hAnsi="Arial" w:cs="Arial"/>
          <w:lang w:val="en-ID"/>
        </w:rPr>
        <w:t>:</w:t>
      </w:r>
      <w:r w:rsidRPr="00C95065">
        <w:rPr>
          <w:rFonts w:ascii="Arial" w:hAnsi="Arial" w:cs="Arial"/>
          <w:lang w:val="en-ID"/>
        </w:rPr>
        <w:t xml:space="preserve"> </w:t>
      </w:r>
    </w:p>
    <w:p w14:paraId="30CAFDD0"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Y = Produktivitas</w:t>
      </w:r>
    </w:p>
    <w:p w14:paraId="7677CF3A"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X</w:t>
      </w:r>
      <w:r w:rsidRPr="00C95065">
        <w:rPr>
          <w:rFonts w:ascii="Arial" w:hAnsi="Arial" w:cs="Arial"/>
          <w:vertAlign w:val="subscript"/>
          <w:lang w:val="en-ID"/>
        </w:rPr>
        <w:t>1</w:t>
      </w:r>
      <w:r w:rsidRPr="00C95065">
        <w:rPr>
          <w:rFonts w:ascii="Arial" w:hAnsi="Arial" w:cs="Arial"/>
          <w:lang w:val="en-ID"/>
        </w:rPr>
        <w:t xml:space="preserve"> = Kepercayaan</w:t>
      </w:r>
    </w:p>
    <w:p w14:paraId="6D55ECE3"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X</w:t>
      </w:r>
      <w:r w:rsidRPr="00C95065">
        <w:rPr>
          <w:rFonts w:ascii="Arial" w:hAnsi="Arial" w:cs="Arial"/>
          <w:vertAlign w:val="subscript"/>
          <w:lang w:val="en-ID"/>
        </w:rPr>
        <w:t>2</w:t>
      </w:r>
      <w:r w:rsidRPr="00C95065">
        <w:rPr>
          <w:rFonts w:ascii="Arial" w:hAnsi="Arial" w:cs="Arial"/>
          <w:lang w:val="en-ID"/>
        </w:rPr>
        <w:t xml:space="preserve"> = Partisipasi</w:t>
      </w:r>
    </w:p>
    <w:p w14:paraId="146DB462"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X</w:t>
      </w:r>
      <w:r w:rsidRPr="00C95065">
        <w:rPr>
          <w:rFonts w:ascii="Arial" w:hAnsi="Arial" w:cs="Arial"/>
          <w:vertAlign w:val="subscript"/>
          <w:lang w:val="en-ID"/>
        </w:rPr>
        <w:t xml:space="preserve">3 </w:t>
      </w:r>
      <w:r w:rsidRPr="00C95065">
        <w:rPr>
          <w:rFonts w:ascii="Arial" w:hAnsi="Arial" w:cs="Arial"/>
          <w:lang w:val="en-ID"/>
        </w:rPr>
        <w:t>= Norma Sosial</w:t>
      </w:r>
    </w:p>
    <w:p w14:paraId="4FADC714"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X</w:t>
      </w:r>
      <w:r w:rsidRPr="00C95065">
        <w:rPr>
          <w:rFonts w:ascii="Arial" w:hAnsi="Arial" w:cs="Arial"/>
          <w:vertAlign w:val="subscript"/>
          <w:lang w:val="en-ID"/>
        </w:rPr>
        <w:t>4</w:t>
      </w:r>
      <w:r w:rsidRPr="00C95065">
        <w:rPr>
          <w:rFonts w:ascii="Arial" w:hAnsi="Arial" w:cs="Arial"/>
          <w:lang w:val="en-ID"/>
        </w:rPr>
        <w:t xml:space="preserve"> = Jaringan</w:t>
      </w:r>
    </w:p>
    <w:p w14:paraId="58BB1BF0"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b = Koefisien Regresi</w:t>
      </w:r>
    </w:p>
    <w:p w14:paraId="1D2B9F94" w14:textId="77777777" w:rsidR="00EE1401" w:rsidRPr="00C95065" w:rsidRDefault="00EE1401" w:rsidP="00EE1401">
      <w:pPr>
        <w:spacing w:after="0"/>
        <w:ind w:left="68" w:firstLine="357"/>
        <w:rPr>
          <w:rFonts w:ascii="Arial" w:hAnsi="Arial" w:cs="Arial"/>
          <w:lang w:val="en-ID"/>
        </w:rPr>
      </w:pPr>
      <w:r w:rsidRPr="00C95065">
        <w:rPr>
          <w:rFonts w:ascii="Arial" w:hAnsi="Arial" w:cs="Arial"/>
          <w:lang w:val="en-ID"/>
        </w:rPr>
        <w:t xml:space="preserve">e = Error </w:t>
      </w:r>
      <w:r w:rsidRPr="00C95065">
        <w:rPr>
          <w:rFonts w:ascii="Arial" w:eastAsia="Arial" w:hAnsi="Arial" w:cs="Arial"/>
          <w:color w:val="000000"/>
        </w:rPr>
        <w:t>.</w:t>
      </w:r>
    </w:p>
    <w:p w14:paraId="52E36288" w14:textId="77777777" w:rsidR="002863B4" w:rsidRDefault="002863B4" w:rsidP="000A6068">
      <w:pPr>
        <w:pStyle w:val="ListParagraph"/>
        <w:spacing w:after="120"/>
        <w:ind w:left="0"/>
        <w:contextualSpacing w:val="0"/>
        <w:jc w:val="both"/>
        <w:rPr>
          <w:rFonts w:ascii="Arial" w:hAnsi="Arial" w:cs="Arial"/>
        </w:rPr>
      </w:pPr>
    </w:p>
    <w:p w14:paraId="0310053B" w14:textId="69C6FA6E" w:rsidR="00EE1401" w:rsidRPr="00EE1401" w:rsidRDefault="005260E6" w:rsidP="00EE1401">
      <w:pPr>
        <w:pStyle w:val="ListParagraph"/>
        <w:numPr>
          <w:ilvl w:val="0"/>
          <w:numId w:val="1"/>
        </w:numPr>
        <w:pBdr>
          <w:top w:val="nil"/>
          <w:left w:val="nil"/>
          <w:bottom w:val="nil"/>
          <w:right w:val="nil"/>
          <w:between w:val="nil"/>
        </w:pBdr>
        <w:tabs>
          <w:tab w:val="left" w:pos="284"/>
        </w:tabs>
        <w:spacing w:after="120" w:line="240" w:lineRule="auto"/>
        <w:jc w:val="both"/>
        <w:rPr>
          <w:rFonts w:ascii="Arial" w:eastAsia="Arial" w:hAnsi="Arial" w:cs="Arial"/>
          <w:b/>
          <w:color w:val="000000"/>
          <w:sz w:val="24"/>
          <w:szCs w:val="24"/>
        </w:rPr>
      </w:pPr>
      <w:r w:rsidRPr="000A6068">
        <w:rPr>
          <w:rFonts w:ascii="Arial" w:eastAsia="Arial" w:hAnsi="Arial" w:cs="Arial"/>
          <w:b/>
          <w:color w:val="000000"/>
          <w:sz w:val="24"/>
          <w:szCs w:val="24"/>
        </w:rPr>
        <w:t>HASIL DAN PEMBAHASAN</w:t>
      </w:r>
    </w:p>
    <w:p w14:paraId="5E114445" w14:textId="4C878A21" w:rsidR="00EE1401" w:rsidRPr="00EE1401" w:rsidRDefault="00EE1401" w:rsidP="00EE1401">
      <w:pPr>
        <w:spacing w:after="120"/>
        <w:jc w:val="both"/>
        <w:rPr>
          <w:rFonts w:ascii="Arial" w:eastAsia="Arial" w:hAnsi="Arial" w:cs="Arial"/>
          <w:b/>
          <w:lang w:val="en-ID" w:eastAsia="en-US"/>
        </w:rPr>
      </w:pPr>
      <w:r w:rsidRPr="00EE1401">
        <w:rPr>
          <w:rFonts w:ascii="Arial" w:eastAsia="Arial" w:hAnsi="Arial" w:cs="Arial"/>
          <w:b/>
          <w:lang w:val="en-ID" w:eastAsia="en-US"/>
        </w:rPr>
        <w:lastRenderedPageBreak/>
        <w:t>3.1 Karakteristik Responden</w:t>
      </w:r>
    </w:p>
    <w:p w14:paraId="7DA5D992" w14:textId="118239A3" w:rsidR="00EE1401" w:rsidRPr="00EE1401" w:rsidRDefault="00EE1401" w:rsidP="00EE1401">
      <w:pPr>
        <w:spacing w:after="0"/>
        <w:jc w:val="both"/>
        <w:rPr>
          <w:rFonts w:ascii="Arial" w:hAnsi="Arial" w:cs="Arial"/>
          <w:lang w:val="en-ID" w:eastAsia="en-US"/>
        </w:rPr>
      </w:pPr>
      <w:r w:rsidRPr="00EE1401">
        <w:rPr>
          <w:rFonts w:ascii="Arial" w:hAnsi="Arial" w:cs="Arial"/>
          <w:lang w:val="en-ID" w:eastAsia="en-US"/>
        </w:rPr>
        <w:t>Karakteristik petani merupakan ciri-ciri atau identitas yang dimiliki individu yang bekerja di sektor pertanian yang berkaitan dengan objek penelitian sehingga dapat memberikan hasil penelitian yang ingin dicapai mengenai Pengaruh Dimensi Modal Sosial Terhadap Produktivitas Petani. Dalam penelitian ini, karakteristik responden dilihat berdasarkan kriteria yang dimiliki petani yang memiliki hubungan dengan kegiatan usahatani, diantaranya umur, tingkat pendidikan, tanggungan keluarga, pengalaman usahatani dan luas lahan. Umur petani paling banyak didominasi antara 41 – 56 tahun dengan persentase sebesar 51%.  Tingkat pendidikan petani dominan di jenjang SMA dengan persentase sebesar 47%. Tanggungan keluarga paling banyak pada interval 1-3 dan 4-5 dengan persentase yang sama sebanyak 46%. Lama petani melakukan usahatani berada pada rentang 16-34 tahun dengan persentase sebesar 40%. Sedangkan luas lahan yang dimiliki petani rata-rata berkisar 0-1 Ha dengan persentase 88,5%. Perbedaan karakteristik petani dapat menjadi salah satu pengaruh terhadap kegiatannya dalam berusahatani. Hal ini dapat dilihat pada tabel 1.</w:t>
      </w:r>
    </w:p>
    <w:p w14:paraId="5E98A84E" w14:textId="77777777" w:rsidR="00EE1401" w:rsidRPr="00EE1401" w:rsidRDefault="00EE1401" w:rsidP="00EE1401">
      <w:pPr>
        <w:spacing w:after="0"/>
        <w:ind w:firstLine="426"/>
        <w:jc w:val="both"/>
        <w:rPr>
          <w:rFonts w:ascii="Arial" w:hAnsi="Arial" w:cs="Arial"/>
          <w:lang w:val="en-ID" w:eastAsia="en-US"/>
        </w:rPr>
      </w:pPr>
      <w:r w:rsidRPr="00EE1401">
        <w:rPr>
          <w:rFonts w:ascii="Arial" w:hAnsi="Arial" w:cs="Arial"/>
          <w:lang w:val="en-ID" w:eastAsia="en-US"/>
        </w:rPr>
        <w:t>.</w:t>
      </w:r>
    </w:p>
    <w:tbl>
      <w:tblPr>
        <w:tblW w:w="9557" w:type="dxa"/>
        <w:jc w:val="center"/>
        <w:tblBorders>
          <w:bottom w:val="single" w:sz="4" w:space="0" w:color="auto"/>
        </w:tblBorders>
        <w:tblLook w:val="04A0" w:firstRow="1" w:lastRow="0" w:firstColumn="1" w:lastColumn="0" w:noHBand="0" w:noVBand="1"/>
      </w:tblPr>
      <w:tblGrid>
        <w:gridCol w:w="1156"/>
        <w:gridCol w:w="3907"/>
        <w:gridCol w:w="2268"/>
        <w:gridCol w:w="2226"/>
      </w:tblGrid>
      <w:tr w:rsidR="00EE1401" w:rsidRPr="00EE1401" w14:paraId="696359C2" w14:textId="77777777" w:rsidTr="00EA56A2">
        <w:trPr>
          <w:jc w:val="center"/>
        </w:trPr>
        <w:tc>
          <w:tcPr>
            <w:tcW w:w="9557" w:type="dxa"/>
            <w:gridSpan w:val="4"/>
            <w:tcBorders>
              <w:bottom w:val="single" w:sz="4" w:space="0" w:color="auto"/>
            </w:tcBorders>
          </w:tcPr>
          <w:p w14:paraId="217D9254"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Tabel 1. Karakteristik Responden</w:t>
            </w:r>
          </w:p>
        </w:tc>
      </w:tr>
      <w:tr w:rsidR="00EE1401" w:rsidRPr="00EE1401" w14:paraId="3B655EF3" w14:textId="77777777" w:rsidTr="00EA56A2">
        <w:trPr>
          <w:jc w:val="center"/>
        </w:trPr>
        <w:tc>
          <w:tcPr>
            <w:tcW w:w="1156" w:type="dxa"/>
            <w:tcBorders>
              <w:top w:val="single" w:sz="4" w:space="0" w:color="auto"/>
              <w:bottom w:val="single" w:sz="4" w:space="0" w:color="auto"/>
            </w:tcBorders>
          </w:tcPr>
          <w:p w14:paraId="23775EFD"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 xml:space="preserve">No. </w:t>
            </w:r>
          </w:p>
        </w:tc>
        <w:tc>
          <w:tcPr>
            <w:tcW w:w="3907" w:type="dxa"/>
            <w:tcBorders>
              <w:top w:val="single" w:sz="4" w:space="0" w:color="auto"/>
              <w:bottom w:val="single" w:sz="4" w:space="0" w:color="auto"/>
            </w:tcBorders>
          </w:tcPr>
          <w:p w14:paraId="3583DEE3"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Intervasl Kelas</w:t>
            </w:r>
          </w:p>
        </w:tc>
        <w:tc>
          <w:tcPr>
            <w:tcW w:w="2268" w:type="dxa"/>
            <w:tcBorders>
              <w:top w:val="single" w:sz="4" w:space="0" w:color="auto"/>
              <w:bottom w:val="single" w:sz="4" w:space="0" w:color="auto"/>
            </w:tcBorders>
          </w:tcPr>
          <w:p w14:paraId="1F0A6F2D"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Jumlah (Jiwa)</w:t>
            </w:r>
          </w:p>
        </w:tc>
        <w:tc>
          <w:tcPr>
            <w:tcW w:w="2226" w:type="dxa"/>
            <w:tcBorders>
              <w:top w:val="single" w:sz="4" w:space="0" w:color="auto"/>
              <w:bottom w:val="single" w:sz="4" w:space="0" w:color="auto"/>
            </w:tcBorders>
          </w:tcPr>
          <w:p w14:paraId="6E57DA7A"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Persentase (%)</w:t>
            </w:r>
          </w:p>
        </w:tc>
      </w:tr>
      <w:tr w:rsidR="00EE1401" w:rsidRPr="00EE1401" w14:paraId="20FD74DC" w14:textId="77777777" w:rsidTr="00EA56A2">
        <w:trPr>
          <w:jc w:val="center"/>
        </w:trPr>
        <w:tc>
          <w:tcPr>
            <w:tcW w:w="1156" w:type="dxa"/>
            <w:tcBorders>
              <w:top w:val="single" w:sz="4" w:space="0" w:color="auto"/>
            </w:tcBorders>
          </w:tcPr>
          <w:p w14:paraId="3AF86805"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1.</w:t>
            </w:r>
          </w:p>
        </w:tc>
        <w:tc>
          <w:tcPr>
            <w:tcW w:w="3907" w:type="dxa"/>
            <w:tcBorders>
              <w:top w:val="single" w:sz="4" w:space="0" w:color="auto"/>
            </w:tcBorders>
          </w:tcPr>
          <w:p w14:paraId="66BB5630"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 xml:space="preserve">Umur </w:t>
            </w:r>
          </w:p>
        </w:tc>
        <w:tc>
          <w:tcPr>
            <w:tcW w:w="2268" w:type="dxa"/>
            <w:tcBorders>
              <w:top w:val="single" w:sz="4" w:space="0" w:color="auto"/>
            </w:tcBorders>
          </w:tcPr>
          <w:p w14:paraId="3BE66F7E" w14:textId="77777777" w:rsidR="00EE1401" w:rsidRPr="00EE1401" w:rsidRDefault="00EE1401" w:rsidP="00EE1401">
            <w:pPr>
              <w:spacing w:after="0" w:line="240" w:lineRule="auto"/>
              <w:rPr>
                <w:rFonts w:ascii="Arial" w:hAnsi="Arial" w:cs="Arial"/>
                <w:lang w:val="en-ID" w:eastAsia="en-US"/>
              </w:rPr>
            </w:pPr>
          </w:p>
        </w:tc>
        <w:tc>
          <w:tcPr>
            <w:tcW w:w="2226" w:type="dxa"/>
            <w:tcBorders>
              <w:top w:val="single" w:sz="4" w:space="0" w:color="auto"/>
            </w:tcBorders>
          </w:tcPr>
          <w:p w14:paraId="124FF883" w14:textId="77777777" w:rsidR="00EE1401" w:rsidRPr="00EE1401" w:rsidRDefault="00EE1401" w:rsidP="00EE1401">
            <w:pPr>
              <w:spacing w:after="0" w:line="240" w:lineRule="auto"/>
              <w:rPr>
                <w:rFonts w:ascii="Arial" w:hAnsi="Arial" w:cs="Arial"/>
                <w:lang w:val="en-ID" w:eastAsia="en-US"/>
              </w:rPr>
            </w:pPr>
          </w:p>
        </w:tc>
      </w:tr>
      <w:tr w:rsidR="00EE1401" w:rsidRPr="00EE1401" w14:paraId="602B9803" w14:textId="77777777" w:rsidTr="00EA56A2">
        <w:trPr>
          <w:jc w:val="center"/>
        </w:trPr>
        <w:tc>
          <w:tcPr>
            <w:tcW w:w="1156" w:type="dxa"/>
          </w:tcPr>
          <w:p w14:paraId="3678E966" w14:textId="77777777" w:rsidR="00EE1401" w:rsidRPr="00EE1401" w:rsidRDefault="00EE1401" w:rsidP="00EE1401">
            <w:pPr>
              <w:spacing w:after="0" w:line="240" w:lineRule="auto"/>
              <w:rPr>
                <w:rFonts w:ascii="Arial" w:hAnsi="Arial" w:cs="Arial"/>
                <w:lang w:val="en-ID" w:eastAsia="en-US"/>
              </w:rPr>
            </w:pPr>
          </w:p>
        </w:tc>
        <w:tc>
          <w:tcPr>
            <w:tcW w:w="3907" w:type="dxa"/>
          </w:tcPr>
          <w:p w14:paraId="579EC0D9" w14:textId="77777777" w:rsidR="00EE1401" w:rsidRPr="00EE1401" w:rsidRDefault="00EE1401" w:rsidP="00EE1401">
            <w:pPr>
              <w:numPr>
                <w:ilvl w:val="0"/>
                <w:numId w:val="30"/>
              </w:numPr>
              <w:spacing w:after="0" w:line="240" w:lineRule="auto"/>
              <w:ind w:left="366" w:firstLine="0"/>
              <w:contextualSpacing/>
              <w:rPr>
                <w:rFonts w:ascii="Arial" w:hAnsi="Arial" w:cs="Arial"/>
                <w:lang w:val="en-ID" w:eastAsia="en-US"/>
              </w:rPr>
            </w:pPr>
            <w:r w:rsidRPr="00EE1401">
              <w:rPr>
                <w:rFonts w:ascii="Arial" w:hAnsi="Arial" w:cs="Arial"/>
                <w:lang w:val="en-ID" w:eastAsia="en-US"/>
              </w:rPr>
              <w:t>24 – 40</w:t>
            </w:r>
          </w:p>
        </w:tc>
        <w:tc>
          <w:tcPr>
            <w:tcW w:w="2268" w:type="dxa"/>
          </w:tcPr>
          <w:p w14:paraId="00593A06"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8</w:t>
            </w:r>
          </w:p>
        </w:tc>
        <w:tc>
          <w:tcPr>
            <w:tcW w:w="2226" w:type="dxa"/>
          </w:tcPr>
          <w:p w14:paraId="7A13AEF3"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23</w:t>
            </w:r>
          </w:p>
        </w:tc>
      </w:tr>
      <w:tr w:rsidR="00EE1401" w:rsidRPr="00EE1401" w14:paraId="41B1D94C" w14:textId="77777777" w:rsidTr="00EA56A2">
        <w:trPr>
          <w:jc w:val="center"/>
        </w:trPr>
        <w:tc>
          <w:tcPr>
            <w:tcW w:w="1156" w:type="dxa"/>
          </w:tcPr>
          <w:p w14:paraId="03739D5C" w14:textId="77777777" w:rsidR="00EE1401" w:rsidRPr="00EE1401" w:rsidRDefault="00EE1401" w:rsidP="00EE1401">
            <w:pPr>
              <w:spacing w:after="0" w:line="240" w:lineRule="auto"/>
              <w:rPr>
                <w:rFonts w:ascii="Arial" w:hAnsi="Arial" w:cs="Arial"/>
                <w:lang w:val="en-ID" w:eastAsia="en-US"/>
              </w:rPr>
            </w:pPr>
          </w:p>
        </w:tc>
        <w:tc>
          <w:tcPr>
            <w:tcW w:w="3907" w:type="dxa"/>
          </w:tcPr>
          <w:p w14:paraId="056885FA" w14:textId="77777777" w:rsidR="00EE1401" w:rsidRPr="00EE1401" w:rsidRDefault="00EE1401" w:rsidP="00EE1401">
            <w:pPr>
              <w:numPr>
                <w:ilvl w:val="0"/>
                <w:numId w:val="30"/>
              </w:numPr>
              <w:spacing w:after="0" w:line="240" w:lineRule="auto"/>
              <w:ind w:left="366" w:firstLine="0"/>
              <w:contextualSpacing/>
              <w:rPr>
                <w:rFonts w:ascii="Arial" w:hAnsi="Arial" w:cs="Arial"/>
                <w:lang w:val="en-ID" w:eastAsia="en-US"/>
              </w:rPr>
            </w:pPr>
            <w:r w:rsidRPr="00EE1401">
              <w:rPr>
                <w:rFonts w:ascii="Arial" w:hAnsi="Arial" w:cs="Arial"/>
                <w:lang w:val="en-ID" w:eastAsia="en-US"/>
              </w:rPr>
              <w:t>41 – 56</w:t>
            </w:r>
          </w:p>
        </w:tc>
        <w:tc>
          <w:tcPr>
            <w:tcW w:w="2268" w:type="dxa"/>
          </w:tcPr>
          <w:p w14:paraId="15E87A1A"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18</w:t>
            </w:r>
          </w:p>
        </w:tc>
        <w:tc>
          <w:tcPr>
            <w:tcW w:w="2226" w:type="dxa"/>
          </w:tcPr>
          <w:p w14:paraId="12A0E65B"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51</w:t>
            </w:r>
          </w:p>
        </w:tc>
      </w:tr>
      <w:tr w:rsidR="00EE1401" w:rsidRPr="00EE1401" w14:paraId="0513EFF3" w14:textId="77777777" w:rsidTr="00EA56A2">
        <w:trPr>
          <w:jc w:val="center"/>
        </w:trPr>
        <w:tc>
          <w:tcPr>
            <w:tcW w:w="1156" w:type="dxa"/>
          </w:tcPr>
          <w:p w14:paraId="5EEA00D7" w14:textId="77777777" w:rsidR="00EE1401" w:rsidRPr="00EE1401" w:rsidRDefault="00EE1401" w:rsidP="00EE1401">
            <w:pPr>
              <w:spacing w:after="0" w:line="240" w:lineRule="auto"/>
              <w:rPr>
                <w:rFonts w:ascii="Arial" w:hAnsi="Arial" w:cs="Arial"/>
                <w:lang w:val="en-ID" w:eastAsia="en-US"/>
              </w:rPr>
            </w:pPr>
          </w:p>
        </w:tc>
        <w:tc>
          <w:tcPr>
            <w:tcW w:w="3907" w:type="dxa"/>
          </w:tcPr>
          <w:p w14:paraId="522F15D7" w14:textId="77777777" w:rsidR="00EE1401" w:rsidRPr="00EE1401" w:rsidRDefault="00EE1401" w:rsidP="00EE1401">
            <w:pPr>
              <w:numPr>
                <w:ilvl w:val="0"/>
                <w:numId w:val="30"/>
              </w:numPr>
              <w:spacing w:after="0" w:line="240" w:lineRule="auto"/>
              <w:ind w:left="366" w:firstLine="0"/>
              <w:contextualSpacing/>
              <w:rPr>
                <w:rFonts w:ascii="Arial" w:hAnsi="Arial" w:cs="Arial"/>
                <w:lang w:val="en-ID" w:eastAsia="en-US"/>
              </w:rPr>
            </w:pPr>
            <w:r w:rsidRPr="00EE1401">
              <w:rPr>
                <w:rFonts w:ascii="Arial" w:hAnsi="Arial" w:cs="Arial"/>
                <w:lang w:val="en-ID" w:eastAsia="en-US"/>
              </w:rPr>
              <w:t>57 – 73</w:t>
            </w:r>
          </w:p>
        </w:tc>
        <w:tc>
          <w:tcPr>
            <w:tcW w:w="2268" w:type="dxa"/>
          </w:tcPr>
          <w:p w14:paraId="7365BBDC"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9</w:t>
            </w:r>
          </w:p>
        </w:tc>
        <w:tc>
          <w:tcPr>
            <w:tcW w:w="2226" w:type="dxa"/>
          </w:tcPr>
          <w:p w14:paraId="20E4D033"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26</w:t>
            </w:r>
          </w:p>
        </w:tc>
      </w:tr>
      <w:tr w:rsidR="00EE1401" w:rsidRPr="00EE1401" w14:paraId="1F264BA1" w14:textId="77777777" w:rsidTr="00EA56A2">
        <w:trPr>
          <w:jc w:val="center"/>
        </w:trPr>
        <w:tc>
          <w:tcPr>
            <w:tcW w:w="5063" w:type="dxa"/>
            <w:gridSpan w:val="2"/>
          </w:tcPr>
          <w:p w14:paraId="68E8F253"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Total</w:t>
            </w:r>
          </w:p>
        </w:tc>
        <w:tc>
          <w:tcPr>
            <w:tcW w:w="2268" w:type="dxa"/>
          </w:tcPr>
          <w:p w14:paraId="4BA54B12"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35</w:t>
            </w:r>
          </w:p>
        </w:tc>
        <w:tc>
          <w:tcPr>
            <w:tcW w:w="2226" w:type="dxa"/>
          </w:tcPr>
          <w:p w14:paraId="1F3DC11E"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100</w:t>
            </w:r>
          </w:p>
        </w:tc>
      </w:tr>
      <w:tr w:rsidR="00EE1401" w:rsidRPr="00EE1401" w14:paraId="0564DF90" w14:textId="77777777" w:rsidTr="00EA56A2">
        <w:trPr>
          <w:jc w:val="center"/>
        </w:trPr>
        <w:tc>
          <w:tcPr>
            <w:tcW w:w="1156" w:type="dxa"/>
          </w:tcPr>
          <w:p w14:paraId="1B302E04"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2.</w:t>
            </w:r>
          </w:p>
        </w:tc>
        <w:tc>
          <w:tcPr>
            <w:tcW w:w="3907" w:type="dxa"/>
          </w:tcPr>
          <w:p w14:paraId="226210B8"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Tingkat Pendidikan</w:t>
            </w:r>
          </w:p>
        </w:tc>
        <w:tc>
          <w:tcPr>
            <w:tcW w:w="2268" w:type="dxa"/>
          </w:tcPr>
          <w:p w14:paraId="27281E57" w14:textId="77777777" w:rsidR="00EE1401" w:rsidRPr="00EE1401" w:rsidRDefault="00EE1401" w:rsidP="00EE1401">
            <w:pPr>
              <w:spacing w:after="0" w:line="240" w:lineRule="auto"/>
              <w:jc w:val="center"/>
              <w:rPr>
                <w:rFonts w:ascii="Arial" w:hAnsi="Arial" w:cs="Arial"/>
                <w:lang w:val="en-ID" w:eastAsia="en-US"/>
              </w:rPr>
            </w:pPr>
          </w:p>
        </w:tc>
        <w:tc>
          <w:tcPr>
            <w:tcW w:w="2226" w:type="dxa"/>
          </w:tcPr>
          <w:p w14:paraId="4920AB9F" w14:textId="77777777" w:rsidR="00EE1401" w:rsidRPr="00EE1401" w:rsidRDefault="00EE1401" w:rsidP="00EE1401">
            <w:pPr>
              <w:spacing w:after="0" w:line="240" w:lineRule="auto"/>
              <w:jc w:val="center"/>
              <w:rPr>
                <w:rFonts w:ascii="Arial" w:hAnsi="Arial" w:cs="Arial"/>
                <w:lang w:val="en-ID" w:eastAsia="en-US"/>
              </w:rPr>
            </w:pPr>
          </w:p>
        </w:tc>
      </w:tr>
      <w:tr w:rsidR="00EE1401" w:rsidRPr="00EE1401" w14:paraId="19AA96E8" w14:textId="77777777" w:rsidTr="00EA56A2">
        <w:trPr>
          <w:jc w:val="center"/>
        </w:trPr>
        <w:tc>
          <w:tcPr>
            <w:tcW w:w="1156" w:type="dxa"/>
          </w:tcPr>
          <w:p w14:paraId="09E140E7" w14:textId="77777777" w:rsidR="00EE1401" w:rsidRPr="00EE1401" w:rsidRDefault="00EE1401" w:rsidP="00EE1401">
            <w:pPr>
              <w:spacing w:after="0" w:line="240" w:lineRule="auto"/>
              <w:rPr>
                <w:rFonts w:ascii="Arial" w:hAnsi="Arial" w:cs="Arial"/>
                <w:lang w:val="en-ID" w:eastAsia="en-US"/>
              </w:rPr>
            </w:pPr>
          </w:p>
        </w:tc>
        <w:tc>
          <w:tcPr>
            <w:tcW w:w="3907" w:type="dxa"/>
          </w:tcPr>
          <w:p w14:paraId="21838A21" w14:textId="77777777" w:rsidR="00EE1401" w:rsidRPr="00EE1401" w:rsidRDefault="00EE1401" w:rsidP="00EE1401">
            <w:pPr>
              <w:numPr>
                <w:ilvl w:val="0"/>
                <w:numId w:val="31"/>
              </w:numPr>
              <w:spacing w:after="0" w:line="240" w:lineRule="auto"/>
              <w:contextualSpacing/>
              <w:rPr>
                <w:rFonts w:ascii="Arial" w:hAnsi="Arial" w:cs="Arial"/>
                <w:lang w:val="en-ID" w:eastAsia="en-US"/>
              </w:rPr>
            </w:pPr>
            <w:r w:rsidRPr="00EE1401">
              <w:rPr>
                <w:rFonts w:ascii="Arial" w:hAnsi="Arial" w:cs="Arial"/>
                <w:lang w:val="en-ID" w:eastAsia="en-US"/>
              </w:rPr>
              <w:t>SD</w:t>
            </w:r>
          </w:p>
        </w:tc>
        <w:tc>
          <w:tcPr>
            <w:tcW w:w="2268" w:type="dxa"/>
          </w:tcPr>
          <w:p w14:paraId="4E56CDE8"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8</w:t>
            </w:r>
          </w:p>
        </w:tc>
        <w:tc>
          <w:tcPr>
            <w:tcW w:w="2226" w:type="dxa"/>
          </w:tcPr>
          <w:p w14:paraId="732626C7"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23</w:t>
            </w:r>
          </w:p>
        </w:tc>
      </w:tr>
      <w:tr w:rsidR="00EE1401" w:rsidRPr="00EE1401" w14:paraId="170131ED" w14:textId="77777777" w:rsidTr="00EA56A2">
        <w:trPr>
          <w:jc w:val="center"/>
        </w:trPr>
        <w:tc>
          <w:tcPr>
            <w:tcW w:w="1156" w:type="dxa"/>
          </w:tcPr>
          <w:p w14:paraId="406C0A70" w14:textId="77777777" w:rsidR="00EE1401" w:rsidRPr="00EE1401" w:rsidRDefault="00EE1401" w:rsidP="00EE1401">
            <w:pPr>
              <w:spacing w:after="0" w:line="240" w:lineRule="auto"/>
              <w:rPr>
                <w:rFonts w:ascii="Arial" w:hAnsi="Arial" w:cs="Arial"/>
                <w:lang w:val="en-ID" w:eastAsia="en-US"/>
              </w:rPr>
            </w:pPr>
          </w:p>
        </w:tc>
        <w:tc>
          <w:tcPr>
            <w:tcW w:w="3907" w:type="dxa"/>
          </w:tcPr>
          <w:p w14:paraId="0BD94175" w14:textId="77777777" w:rsidR="00EE1401" w:rsidRPr="00EE1401" w:rsidRDefault="00EE1401" w:rsidP="00EE1401">
            <w:pPr>
              <w:numPr>
                <w:ilvl w:val="0"/>
                <w:numId w:val="31"/>
              </w:numPr>
              <w:spacing w:after="0" w:line="240" w:lineRule="auto"/>
              <w:contextualSpacing/>
              <w:rPr>
                <w:rFonts w:ascii="Arial" w:hAnsi="Arial" w:cs="Arial"/>
                <w:lang w:val="en-ID" w:eastAsia="en-US"/>
              </w:rPr>
            </w:pPr>
            <w:r w:rsidRPr="00EE1401">
              <w:rPr>
                <w:rFonts w:ascii="Arial" w:hAnsi="Arial" w:cs="Arial"/>
                <w:lang w:val="en-ID" w:eastAsia="en-US"/>
              </w:rPr>
              <w:t>SMP</w:t>
            </w:r>
          </w:p>
        </w:tc>
        <w:tc>
          <w:tcPr>
            <w:tcW w:w="2268" w:type="dxa"/>
          </w:tcPr>
          <w:p w14:paraId="28B0E605"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6</w:t>
            </w:r>
          </w:p>
        </w:tc>
        <w:tc>
          <w:tcPr>
            <w:tcW w:w="2226" w:type="dxa"/>
          </w:tcPr>
          <w:p w14:paraId="2575105B"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17</w:t>
            </w:r>
          </w:p>
        </w:tc>
      </w:tr>
      <w:tr w:rsidR="00EE1401" w:rsidRPr="00EE1401" w14:paraId="788EF79D" w14:textId="77777777" w:rsidTr="00EA56A2">
        <w:trPr>
          <w:jc w:val="center"/>
        </w:trPr>
        <w:tc>
          <w:tcPr>
            <w:tcW w:w="1156" w:type="dxa"/>
          </w:tcPr>
          <w:p w14:paraId="23E513C9" w14:textId="77777777" w:rsidR="00EE1401" w:rsidRPr="00EE1401" w:rsidRDefault="00EE1401" w:rsidP="00EE1401">
            <w:pPr>
              <w:spacing w:after="0" w:line="240" w:lineRule="auto"/>
              <w:rPr>
                <w:rFonts w:ascii="Arial" w:hAnsi="Arial" w:cs="Arial"/>
                <w:lang w:val="en-ID" w:eastAsia="en-US"/>
              </w:rPr>
            </w:pPr>
          </w:p>
        </w:tc>
        <w:tc>
          <w:tcPr>
            <w:tcW w:w="3907" w:type="dxa"/>
          </w:tcPr>
          <w:p w14:paraId="2634D2D3" w14:textId="77777777" w:rsidR="00EE1401" w:rsidRPr="00EE1401" w:rsidRDefault="00EE1401" w:rsidP="00EE1401">
            <w:pPr>
              <w:numPr>
                <w:ilvl w:val="0"/>
                <w:numId w:val="31"/>
              </w:numPr>
              <w:spacing w:after="0" w:line="240" w:lineRule="auto"/>
              <w:contextualSpacing/>
              <w:rPr>
                <w:rFonts w:ascii="Arial" w:hAnsi="Arial" w:cs="Arial"/>
                <w:lang w:val="en-ID" w:eastAsia="en-US"/>
              </w:rPr>
            </w:pPr>
            <w:r w:rsidRPr="00EE1401">
              <w:rPr>
                <w:rFonts w:ascii="Arial" w:hAnsi="Arial" w:cs="Arial"/>
                <w:lang w:val="en-ID" w:eastAsia="en-US"/>
              </w:rPr>
              <w:t>SMA</w:t>
            </w:r>
          </w:p>
        </w:tc>
        <w:tc>
          <w:tcPr>
            <w:tcW w:w="2268" w:type="dxa"/>
          </w:tcPr>
          <w:p w14:paraId="5388A318"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17</w:t>
            </w:r>
          </w:p>
        </w:tc>
        <w:tc>
          <w:tcPr>
            <w:tcW w:w="2226" w:type="dxa"/>
          </w:tcPr>
          <w:p w14:paraId="3BE5C3A2"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49</w:t>
            </w:r>
          </w:p>
        </w:tc>
      </w:tr>
      <w:tr w:rsidR="00EE1401" w:rsidRPr="00EE1401" w14:paraId="7DD14D29" w14:textId="77777777" w:rsidTr="00EA56A2">
        <w:trPr>
          <w:jc w:val="center"/>
        </w:trPr>
        <w:tc>
          <w:tcPr>
            <w:tcW w:w="1156" w:type="dxa"/>
          </w:tcPr>
          <w:p w14:paraId="1FBE331B" w14:textId="77777777" w:rsidR="00EE1401" w:rsidRPr="00EE1401" w:rsidRDefault="00EE1401" w:rsidP="00EE1401">
            <w:pPr>
              <w:spacing w:after="0" w:line="240" w:lineRule="auto"/>
              <w:rPr>
                <w:rFonts w:ascii="Arial" w:hAnsi="Arial" w:cs="Arial"/>
                <w:lang w:val="en-ID" w:eastAsia="en-US"/>
              </w:rPr>
            </w:pPr>
          </w:p>
        </w:tc>
        <w:tc>
          <w:tcPr>
            <w:tcW w:w="3907" w:type="dxa"/>
          </w:tcPr>
          <w:p w14:paraId="5EBB4A07" w14:textId="77777777" w:rsidR="00EE1401" w:rsidRPr="00EE1401" w:rsidRDefault="00EE1401" w:rsidP="00EE1401">
            <w:pPr>
              <w:numPr>
                <w:ilvl w:val="0"/>
                <w:numId w:val="31"/>
              </w:numPr>
              <w:spacing w:after="0" w:line="240" w:lineRule="auto"/>
              <w:contextualSpacing/>
              <w:rPr>
                <w:rFonts w:ascii="Arial" w:hAnsi="Arial" w:cs="Arial"/>
                <w:lang w:val="en-ID" w:eastAsia="en-US"/>
              </w:rPr>
            </w:pPr>
            <w:r w:rsidRPr="00EE1401">
              <w:rPr>
                <w:rFonts w:ascii="Arial" w:hAnsi="Arial" w:cs="Arial"/>
                <w:lang w:val="en-ID" w:eastAsia="en-US"/>
              </w:rPr>
              <w:t>S1</w:t>
            </w:r>
          </w:p>
        </w:tc>
        <w:tc>
          <w:tcPr>
            <w:tcW w:w="2268" w:type="dxa"/>
          </w:tcPr>
          <w:p w14:paraId="5213E9B9"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4</w:t>
            </w:r>
          </w:p>
        </w:tc>
        <w:tc>
          <w:tcPr>
            <w:tcW w:w="2226" w:type="dxa"/>
          </w:tcPr>
          <w:p w14:paraId="60FA4FB9"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11</w:t>
            </w:r>
          </w:p>
        </w:tc>
      </w:tr>
      <w:tr w:rsidR="00EE1401" w:rsidRPr="00EE1401" w14:paraId="56D3A870" w14:textId="77777777" w:rsidTr="00EA56A2">
        <w:trPr>
          <w:jc w:val="center"/>
        </w:trPr>
        <w:tc>
          <w:tcPr>
            <w:tcW w:w="5063" w:type="dxa"/>
            <w:gridSpan w:val="2"/>
          </w:tcPr>
          <w:p w14:paraId="618A1FBE"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Total</w:t>
            </w:r>
          </w:p>
        </w:tc>
        <w:tc>
          <w:tcPr>
            <w:tcW w:w="2268" w:type="dxa"/>
          </w:tcPr>
          <w:p w14:paraId="0AF0B3FD"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35</w:t>
            </w:r>
          </w:p>
        </w:tc>
        <w:tc>
          <w:tcPr>
            <w:tcW w:w="2226" w:type="dxa"/>
          </w:tcPr>
          <w:p w14:paraId="4F359CF8"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100</w:t>
            </w:r>
          </w:p>
        </w:tc>
      </w:tr>
      <w:tr w:rsidR="00EE1401" w:rsidRPr="00EE1401" w14:paraId="300936A0" w14:textId="77777777" w:rsidTr="00EA56A2">
        <w:trPr>
          <w:jc w:val="center"/>
        </w:trPr>
        <w:tc>
          <w:tcPr>
            <w:tcW w:w="1156" w:type="dxa"/>
          </w:tcPr>
          <w:p w14:paraId="10F1C26F"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 xml:space="preserve">3. </w:t>
            </w:r>
          </w:p>
        </w:tc>
        <w:tc>
          <w:tcPr>
            <w:tcW w:w="3907" w:type="dxa"/>
          </w:tcPr>
          <w:p w14:paraId="25BCC576"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Tanggungan Keluarga</w:t>
            </w:r>
          </w:p>
        </w:tc>
        <w:tc>
          <w:tcPr>
            <w:tcW w:w="2268" w:type="dxa"/>
          </w:tcPr>
          <w:p w14:paraId="55F00EFE" w14:textId="77777777" w:rsidR="00EE1401" w:rsidRPr="00EE1401" w:rsidRDefault="00EE1401" w:rsidP="00EE1401">
            <w:pPr>
              <w:spacing w:after="0" w:line="240" w:lineRule="auto"/>
              <w:jc w:val="center"/>
              <w:rPr>
                <w:rFonts w:ascii="Arial" w:hAnsi="Arial" w:cs="Arial"/>
                <w:lang w:val="en-ID" w:eastAsia="en-US"/>
              </w:rPr>
            </w:pPr>
          </w:p>
        </w:tc>
        <w:tc>
          <w:tcPr>
            <w:tcW w:w="2226" w:type="dxa"/>
          </w:tcPr>
          <w:p w14:paraId="757BF8EB" w14:textId="77777777" w:rsidR="00EE1401" w:rsidRPr="00EE1401" w:rsidRDefault="00EE1401" w:rsidP="00EE1401">
            <w:pPr>
              <w:spacing w:after="0" w:line="240" w:lineRule="auto"/>
              <w:jc w:val="center"/>
              <w:rPr>
                <w:rFonts w:ascii="Arial" w:hAnsi="Arial" w:cs="Arial"/>
                <w:lang w:val="en-ID" w:eastAsia="en-US"/>
              </w:rPr>
            </w:pPr>
          </w:p>
        </w:tc>
      </w:tr>
      <w:tr w:rsidR="00EE1401" w:rsidRPr="00EE1401" w14:paraId="521E0EC5" w14:textId="77777777" w:rsidTr="00EA56A2">
        <w:trPr>
          <w:jc w:val="center"/>
        </w:trPr>
        <w:tc>
          <w:tcPr>
            <w:tcW w:w="1156" w:type="dxa"/>
          </w:tcPr>
          <w:p w14:paraId="6C81574A" w14:textId="77777777" w:rsidR="00EE1401" w:rsidRPr="00EE1401" w:rsidRDefault="00EE1401" w:rsidP="00EE1401">
            <w:pPr>
              <w:spacing w:after="0" w:line="240" w:lineRule="auto"/>
              <w:rPr>
                <w:rFonts w:ascii="Arial" w:hAnsi="Arial" w:cs="Arial"/>
                <w:lang w:val="en-ID" w:eastAsia="en-US"/>
              </w:rPr>
            </w:pPr>
          </w:p>
        </w:tc>
        <w:tc>
          <w:tcPr>
            <w:tcW w:w="3907" w:type="dxa"/>
          </w:tcPr>
          <w:p w14:paraId="38FE9071" w14:textId="77777777" w:rsidR="00EE1401" w:rsidRPr="00EE1401" w:rsidRDefault="00EE1401" w:rsidP="00EE1401">
            <w:pPr>
              <w:numPr>
                <w:ilvl w:val="0"/>
                <w:numId w:val="32"/>
              </w:numPr>
              <w:spacing w:after="0" w:line="240" w:lineRule="auto"/>
              <w:contextualSpacing/>
              <w:rPr>
                <w:rFonts w:ascii="Arial" w:hAnsi="Arial" w:cs="Arial"/>
                <w:lang w:val="en-ID" w:eastAsia="en-US"/>
              </w:rPr>
            </w:pPr>
            <w:r w:rsidRPr="00EE1401">
              <w:rPr>
                <w:rFonts w:ascii="Arial" w:hAnsi="Arial" w:cs="Arial"/>
                <w:lang w:val="en-ID" w:eastAsia="en-US"/>
              </w:rPr>
              <w:t>1 – 3</w:t>
            </w:r>
          </w:p>
        </w:tc>
        <w:tc>
          <w:tcPr>
            <w:tcW w:w="2268" w:type="dxa"/>
          </w:tcPr>
          <w:p w14:paraId="18F821E2"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16</w:t>
            </w:r>
          </w:p>
        </w:tc>
        <w:tc>
          <w:tcPr>
            <w:tcW w:w="2226" w:type="dxa"/>
          </w:tcPr>
          <w:p w14:paraId="0238A4FC"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46</w:t>
            </w:r>
          </w:p>
        </w:tc>
      </w:tr>
      <w:tr w:rsidR="00EE1401" w:rsidRPr="00EE1401" w14:paraId="0FD5D122" w14:textId="77777777" w:rsidTr="00EA56A2">
        <w:trPr>
          <w:jc w:val="center"/>
        </w:trPr>
        <w:tc>
          <w:tcPr>
            <w:tcW w:w="1156" w:type="dxa"/>
          </w:tcPr>
          <w:p w14:paraId="66297063" w14:textId="77777777" w:rsidR="00EE1401" w:rsidRPr="00EE1401" w:rsidRDefault="00EE1401" w:rsidP="00EE1401">
            <w:pPr>
              <w:spacing w:after="0" w:line="240" w:lineRule="auto"/>
              <w:rPr>
                <w:rFonts w:ascii="Arial" w:hAnsi="Arial" w:cs="Arial"/>
                <w:lang w:val="en-ID" w:eastAsia="en-US"/>
              </w:rPr>
            </w:pPr>
          </w:p>
        </w:tc>
        <w:tc>
          <w:tcPr>
            <w:tcW w:w="3907" w:type="dxa"/>
          </w:tcPr>
          <w:p w14:paraId="5EC9681F" w14:textId="77777777" w:rsidR="00EE1401" w:rsidRPr="00EE1401" w:rsidRDefault="00EE1401" w:rsidP="00EE1401">
            <w:pPr>
              <w:numPr>
                <w:ilvl w:val="0"/>
                <w:numId w:val="32"/>
              </w:numPr>
              <w:spacing w:after="0" w:line="240" w:lineRule="auto"/>
              <w:contextualSpacing/>
              <w:rPr>
                <w:rFonts w:ascii="Arial" w:hAnsi="Arial" w:cs="Arial"/>
                <w:lang w:val="en-ID" w:eastAsia="en-US"/>
              </w:rPr>
            </w:pPr>
            <w:r w:rsidRPr="00EE1401">
              <w:rPr>
                <w:rFonts w:ascii="Arial" w:hAnsi="Arial" w:cs="Arial"/>
                <w:lang w:val="en-ID" w:eastAsia="en-US"/>
              </w:rPr>
              <w:t>4 – 5</w:t>
            </w:r>
          </w:p>
        </w:tc>
        <w:tc>
          <w:tcPr>
            <w:tcW w:w="2268" w:type="dxa"/>
          </w:tcPr>
          <w:p w14:paraId="6FAC4526"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16</w:t>
            </w:r>
          </w:p>
        </w:tc>
        <w:tc>
          <w:tcPr>
            <w:tcW w:w="2226" w:type="dxa"/>
          </w:tcPr>
          <w:p w14:paraId="3EE5C57B"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46</w:t>
            </w:r>
          </w:p>
        </w:tc>
      </w:tr>
      <w:tr w:rsidR="00EE1401" w:rsidRPr="00EE1401" w14:paraId="446B788A" w14:textId="77777777" w:rsidTr="00EA56A2">
        <w:trPr>
          <w:jc w:val="center"/>
        </w:trPr>
        <w:tc>
          <w:tcPr>
            <w:tcW w:w="1156" w:type="dxa"/>
          </w:tcPr>
          <w:p w14:paraId="18C4C9D7" w14:textId="77777777" w:rsidR="00EE1401" w:rsidRPr="00EE1401" w:rsidRDefault="00EE1401" w:rsidP="00EE1401">
            <w:pPr>
              <w:spacing w:after="0" w:line="240" w:lineRule="auto"/>
              <w:rPr>
                <w:rFonts w:ascii="Arial" w:hAnsi="Arial" w:cs="Arial"/>
                <w:lang w:val="en-ID" w:eastAsia="en-US"/>
              </w:rPr>
            </w:pPr>
          </w:p>
        </w:tc>
        <w:tc>
          <w:tcPr>
            <w:tcW w:w="3907" w:type="dxa"/>
          </w:tcPr>
          <w:p w14:paraId="507FF154" w14:textId="77777777" w:rsidR="00EE1401" w:rsidRPr="00EE1401" w:rsidRDefault="00EE1401" w:rsidP="00EE1401">
            <w:pPr>
              <w:numPr>
                <w:ilvl w:val="0"/>
                <w:numId w:val="32"/>
              </w:numPr>
              <w:spacing w:after="0" w:line="240" w:lineRule="auto"/>
              <w:contextualSpacing/>
              <w:rPr>
                <w:rFonts w:ascii="Arial" w:hAnsi="Arial" w:cs="Arial"/>
                <w:lang w:val="en-ID" w:eastAsia="en-US"/>
              </w:rPr>
            </w:pPr>
            <w:r w:rsidRPr="00EE1401">
              <w:rPr>
                <w:rFonts w:ascii="Arial" w:hAnsi="Arial" w:cs="Arial"/>
                <w:lang w:val="en-ID" w:eastAsia="en-US"/>
              </w:rPr>
              <w:t>6 – 7</w:t>
            </w:r>
          </w:p>
        </w:tc>
        <w:tc>
          <w:tcPr>
            <w:tcW w:w="2268" w:type="dxa"/>
          </w:tcPr>
          <w:p w14:paraId="575A1482"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w:t>
            </w:r>
          </w:p>
        </w:tc>
        <w:tc>
          <w:tcPr>
            <w:tcW w:w="2226" w:type="dxa"/>
          </w:tcPr>
          <w:p w14:paraId="35D195C5"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8</w:t>
            </w:r>
          </w:p>
        </w:tc>
      </w:tr>
      <w:tr w:rsidR="00EE1401" w:rsidRPr="00EE1401" w14:paraId="05C9A5DD" w14:textId="77777777" w:rsidTr="00EA56A2">
        <w:trPr>
          <w:jc w:val="center"/>
        </w:trPr>
        <w:tc>
          <w:tcPr>
            <w:tcW w:w="5063" w:type="dxa"/>
            <w:gridSpan w:val="2"/>
          </w:tcPr>
          <w:p w14:paraId="69FC1508"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Total</w:t>
            </w:r>
          </w:p>
        </w:tc>
        <w:tc>
          <w:tcPr>
            <w:tcW w:w="2268" w:type="dxa"/>
          </w:tcPr>
          <w:p w14:paraId="06BFB804"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35</w:t>
            </w:r>
          </w:p>
        </w:tc>
        <w:tc>
          <w:tcPr>
            <w:tcW w:w="2226" w:type="dxa"/>
          </w:tcPr>
          <w:p w14:paraId="04031858"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100</w:t>
            </w:r>
          </w:p>
        </w:tc>
      </w:tr>
      <w:tr w:rsidR="00EE1401" w:rsidRPr="00EE1401" w14:paraId="302AE98A" w14:textId="77777777" w:rsidTr="00EA56A2">
        <w:trPr>
          <w:jc w:val="center"/>
        </w:trPr>
        <w:tc>
          <w:tcPr>
            <w:tcW w:w="1156" w:type="dxa"/>
          </w:tcPr>
          <w:p w14:paraId="23ECC41D"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4.</w:t>
            </w:r>
          </w:p>
        </w:tc>
        <w:tc>
          <w:tcPr>
            <w:tcW w:w="3907" w:type="dxa"/>
          </w:tcPr>
          <w:p w14:paraId="4D2C422F"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Pengalaman Usahatani</w:t>
            </w:r>
          </w:p>
        </w:tc>
        <w:tc>
          <w:tcPr>
            <w:tcW w:w="2268" w:type="dxa"/>
          </w:tcPr>
          <w:p w14:paraId="35F3E103" w14:textId="77777777" w:rsidR="00EE1401" w:rsidRPr="00EE1401" w:rsidRDefault="00EE1401" w:rsidP="00EE1401">
            <w:pPr>
              <w:spacing w:after="0" w:line="240" w:lineRule="auto"/>
              <w:rPr>
                <w:rFonts w:ascii="Arial" w:hAnsi="Arial" w:cs="Arial"/>
                <w:lang w:val="en-ID" w:eastAsia="en-US"/>
              </w:rPr>
            </w:pPr>
          </w:p>
        </w:tc>
        <w:tc>
          <w:tcPr>
            <w:tcW w:w="2226" w:type="dxa"/>
          </w:tcPr>
          <w:p w14:paraId="680C050E" w14:textId="77777777" w:rsidR="00EE1401" w:rsidRPr="00EE1401" w:rsidRDefault="00EE1401" w:rsidP="00EE1401">
            <w:pPr>
              <w:spacing w:after="0" w:line="240" w:lineRule="auto"/>
              <w:rPr>
                <w:rFonts w:ascii="Arial" w:hAnsi="Arial" w:cs="Arial"/>
                <w:lang w:val="en-ID" w:eastAsia="en-US"/>
              </w:rPr>
            </w:pPr>
          </w:p>
        </w:tc>
      </w:tr>
      <w:tr w:rsidR="00EE1401" w:rsidRPr="00EE1401" w14:paraId="1BB90057" w14:textId="77777777" w:rsidTr="00EA56A2">
        <w:trPr>
          <w:jc w:val="center"/>
        </w:trPr>
        <w:tc>
          <w:tcPr>
            <w:tcW w:w="1156" w:type="dxa"/>
          </w:tcPr>
          <w:p w14:paraId="794E2BD8" w14:textId="77777777" w:rsidR="00EE1401" w:rsidRPr="00EE1401" w:rsidRDefault="00EE1401" w:rsidP="00EE1401">
            <w:pPr>
              <w:spacing w:after="0" w:line="240" w:lineRule="auto"/>
              <w:rPr>
                <w:rFonts w:ascii="Arial" w:hAnsi="Arial" w:cs="Arial"/>
                <w:lang w:val="en-ID" w:eastAsia="en-US"/>
              </w:rPr>
            </w:pPr>
          </w:p>
        </w:tc>
        <w:tc>
          <w:tcPr>
            <w:tcW w:w="3907" w:type="dxa"/>
          </w:tcPr>
          <w:p w14:paraId="46F50012" w14:textId="77777777" w:rsidR="00EE1401" w:rsidRPr="00EE1401" w:rsidRDefault="00EE1401" w:rsidP="00EE1401">
            <w:pPr>
              <w:numPr>
                <w:ilvl w:val="0"/>
                <w:numId w:val="33"/>
              </w:numPr>
              <w:spacing w:after="0" w:line="240" w:lineRule="auto"/>
              <w:contextualSpacing/>
              <w:rPr>
                <w:rFonts w:ascii="Arial" w:hAnsi="Arial" w:cs="Arial"/>
                <w:lang w:val="en-ID" w:eastAsia="en-US"/>
              </w:rPr>
            </w:pPr>
            <w:r w:rsidRPr="00EE1401">
              <w:rPr>
                <w:rFonts w:ascii="Arial" w:hAnsi="Arial" w:cs="Arial"/>
                <w:lang w:val="en-ID" w:eastAsia="en-US"/>
              </w:rPr>
              <w:t>2 – 18</w:t>
            </w:r>
          </w:p>
        </w:tc>
        <w:tc>
          <w:tcPr>
            <w:tcW w:w="2268" w:type="dxa"/>
          </w:tcPr>
          <w:p w14:paraId="40107D18"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12</w:t>
            </w:r>
          </w:p>
        </w:tc>
        <w:tc>
          <w:tcPr>
            <w:tcW w:w="2226" w:type="dxa"/>
          </w:tcPr>
          <w:p w14:paraId="539BD14B"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34</w:t>
            </w:r>
          </w:p>
        </w:tc>
      </w:tr>
      <w:tr w:rsidR="00EE1401" w:rsidRPr="00EE1401" w14:paraId="1F9FD40D" w14:textId="77777777" w:rsidTr="00EA56A2">
        <w:trPr>
          <w:jc w:val="center"/>
        </w:trPr>
        <w:tc>
          <w:tcPr>
            <w:tcW w:w="1156" w:type="dxa"/>
          </w:tcPr>
          <w:p w14:paraId="234ED822" w14:textId="77777777" w:rsidR="00EE1401" w:rsidRPr="00EE1401" w:rsidRDefault="00EE1401" w:rsidP="00EE1401">
            <w:pPr>
              <w:spacing w:after="0" w:line="240" w:lineRule="auto"/>
              <w:rPr>
                <w:rFonts w:ascii="Arial" w:hAnsi="Arial" w:cs="Arial"/>
                <w:lang w:val="en-ID" w:eastAsia="en-US"/>
              </w:rPr>
            </w:pPr>
          </w:p>
        </w:tc>
        <w:tc>
          <w:tcPr>
            <w:tcW w:w="3907" w:type="dxa"/>
          </w:tcPr>
          <w:p w14:paraId="22C6519E" w14:textId="77777777" w:rsidR="00EE1401" w:rsidRPr="00EE1401" w:rsidRDefault="00EE1401" w:rsidP="00EE1401">
            <w:pPr>
              <w:numPr>
                <w:ilvl w:val="0"/>
                <w:numId w:val="33"/>
              </w:numPr>
              <w:spacing w:after="0" w:line="240" w:lineRule="auto"/>
              <w:contextualSpacing/>
              <w:rPr>
                <w:rFonts w:ascii="Arial" w:hAnsi="Arial" w:cs="Arial"/>
                <w:lang w:val="en-ID" w:eastAsia="en-US"/>
              </w:rPr>
            </w:pPr>
            <w:r w:rsidRPr="00EE1401">
              <w:rPr>
                <w:rFonts w:ascii="Arial" w:hAnsi="Arial" w:cs="Arial"/>
                <w:lang w:val="en-ID" w:eastAsia="en-US"/>
              </w:rPr>
              <w:t>19 – 34</w:t>
            </w:r>
          </w:p>
        </w:tc>
        <w:tc>
          <w:tcPr>
            <w:tcW w:w="2268" w:type="dxa"/>
          </w:tcPr>
          <w:p w14:paraId="2D35D5E5"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14</w:t>
            </w:r>
          </w:p>
        </w:tc>
        <w:tc>
          <w:tcPr>
            <w:tcW w:w="2226" w:type="dxa"/>
          </w:tcPr>
          <w:p w14:paraId="055B6E36"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40</w:t>
            </w:r>
          </w:p>
        </w:tc>
      </w:tr>
      <w:tr w:rsidR="00EE1401" w:rsidRPr="00EE1401" w14:paraId="596F778D" w14:textId="77777777" w:rsidTr="00EA56A2">
        <w:trPr>
          <w:jc w:val="center"/>
        </w:trPr>
        <w:tc>
          <w:tcPr>
            <w:tcW w:w="1156" w:type="dxa"/>
          </w:tcPr>
          <w:p w14:paraId="5196C6AC" w14:textId="77777777" w:rsidR="00EE1401" w:rsidRPr="00EE1401" w:rsidRDefault="00EE1401" w:rsidP="00EE1401">
            <w:pPr>
              <w:spacing w:after="0" w:line="240" w:lineRule="auto"/>
              <w:rPr>
                <w:rFonts w:ascii="Arial" w:hAnsi="Arial" w:cs="Arial"/>
                <w:lang w:val="en-ID" w:eastAsia="en-US"/>
              </w:rPr>
            </w:pPr>
          </w:p>
        </w:tc>
        <w:tc>
          <w:tcPr>
            <w:tcW w:w="3907" w:type="dxa"/>
          </w:tcPr>
          <w:p w14:paraId="2050870F" w14:textId="77777777" w:rsidR="00EE1401" w:rsidRPr="00EE1401" w:rsidRDefault="00EE1401" w:rsidP="00EE1401">
            <w:pPr>
              <w:numPr>
                <w:ilvl w:val="0"/>
                <w:numId w:val="33"/>
              </w:numPr>
              <w:spacing w:after="0" w:line="240" w:lineRule="auto"/>
              <w:contextualSpacing/>
              <w:rPr>
                <w:rFonts w:ascii="Arial" w:hAnsi="Arial" w:cs="Arial"/>
                <w:lang w:val="en-ID" w:eastAsia="en-US"/>
              </w:rPr>
            </w:pPr>
            <w:r w:rsidRPr="00EE1401">
              <w:rPr>
                <w:rFonts w:ascii="Arial" w:hAnsi="Arial" w:cs="Arial"/>
                <w:lang w:val="en-ID" w:eastAsia="en-US"/>
              </w:rPr>
              <w:t>35 – 50</w:t>
            </w:r>
          </w:p>
        </w:tc>
        <w:tc>
          <w:tcPr>
            <w:tcW w:w="2268" w:type="dxa"/>
          </w:tcPr>
          <w:p w14:paraId="4C5A045E"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9</w:t>
            </w:r>
          </w:p>
        </w:tc>
        <w:tc>
          <w:tcPr>
            <w:tcW w:w="2226" w:type="dxa"/>
          </w:tcPr>
          <w:p w14:paraId="346673A6"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26</w:t>
            </w:r>
          </w:p>
        </w:tc>
      </w:tr>
      <w:tr w:rsidR="00EE1401" w:rsidRPr="00EE1401" w14:paraId="05723C3D" w14:textId="77777777" w:rsidTr="00EA56A2">
        <w:trPr>
          <w:jc w:val="center"/>
        </w:trPr>
        <w:tc>
          <w:tcPr>
            <w:tcW w:w="1156" w:type="dxa"/>
          </w:tcPr>
          <w:p w14:paraId="244A4AAB" w14:textId="77777777" w:rsidR="00EE1401" w:rsidRPr="00EE1401" w:rsidRDefault="00EE1401" w:rsidP="00EE1401">
            <w:pPr>
              <w:spacing w:after="0" w:line="240" w:lineRule="auto"/>
              <w:rPr>
                <w:rFonts w:ascii="Arial" w:hAnsi="Arial" w:cs="Arial"/>
                <w:lang w:val="en-ID" w:eastAsia="en-US"/>
              </w:rPr>
            </w:pPr>
          </w:p>
        </w:tc>
        <w:tc>
          <w:tcPr>
            <w:tcW w:w="3907" w:type="dxa"/>
          </w:tcPr>
          <w:p w14:paraId="511F51EB"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 xml:space="preserve">Total </w:t>
            </w:r>
          </w:p>
        </w:tc>
        <w:tc>
          <w:tcPr>
            <w:tcW w:w="2268" w:type="dxa"/>
          </w:tcPr>
          <w:p w14:paraId="39968F5F"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35</w:t>
            </w:r>
          </w:p>
        </w:tc>
        <w:tc>
          <w:tcPr>
            <w:tcW w:w="2226" w:type="dxa"/>
          </w:tcPr>
          <w:p w14:paraId="6006F1AC"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100</w:t>
            </w:r>
          </w:p>
        </w:tc>
      </w:tr>
      <w:tr w:rsidR="00EE1401" w:rsidRPr="00EE1401" w14:paraId="6A40E160" w14:textId="77777777" w:rsidTr="00EA56A2">
        <w:trPr>
          <w:jc w:val="center"/>
        </w:trPr>
        <w:tc>
          <w:tcPr>
            <w:tcW w:w="1156" w:type="dxa"/>
          </w:tcPr>
          <w:p w14:paraId="0A7DA118"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5.</w:t>
            </w:r>
          </w:p>
        </w:tc>
        <w:tc>
          <w:tcPr>
            <w:tcW w:w="3907" w:type="dxa"/>
          </w:tcPr>
          <w:p w14:paraId="1099BA49" w14:textId="77777777" w:rsidR="00EE1401" w:rsidRPr="00EE1401" w:rsidRDefault="00EE1401" w:rsidP="00EE1401">
            <w:pPr>
              <w:spacing w:after="0" w:line="240" w:lineRule="auto"/>
              <w:rPr>
                <w:rFonts w:ascii="Arial" w:hAnsi="Arial" w:cs="Arial"/>
                <w:lang w:val="en-ID" w:eastAsia="en-US"/>
              </w:rPr>
            </w:pPr>
            <w:r w:rsidRPr="00EE1401">
              <w:rPr>
                <w:rFonts w:ascii="Arial" w:hAnsi="Arial" w:cs="Arial"/>
                <w:lang w:val="en-ID" w:eastAsia="en-US"/>
              </w:rPr>
              <w:t>Luas Lahan (Ha)</w:t>
            </w:r>
          </w:p>
        </w:tc>
        <w:tc>
          <w:tcPr>
            <w:tcW w:w="2268" w:type="dxa"/>
          </w:tcPr>
          <w:p w14:paraId="748C4E92" w14:textId="77777777" w:rsidR="00EE1401" w:rsidRPr="00EE1401" w:rsidRDefault="00EE1401" w:rsidP="00EE1401">
            <w:pPr>
              <w:spacing w:after="0" w:line="240" w:lineRule="auto"/>
              <w:jc w:val="center"/>
              <w:rPr>
                <w:rFonts w:ascii="Arial" w:hAnsi="Arial" w:cs="Arial"/>
                <w:lang w:val="en-ID" w:eastAsia="en-US"/>
              </w:rPr>
            </w:pPr>
          </w:p>
        </w:tc>
        <w:tc>
          <w:tcPr>
            <w:tcW w:w="2226" w:type="dxa"/>
          </w:tcPr>
          <w:p w14:paraId="45AF1EE4" w14:textId="77777777" w:rsidR="00EE1401" w:rsidRPr="00EE1401" w:rsidRDefault="00EE1401" w:rsidP="00EE1401">
            <w:pPr>
              <w:spacing w:after="0" w:line="240" w:lineRule="auto"/>
              <w:jc w:val="center"/>
              <w:rPr>
                <w:rFonts w:ascii="Arial" w:hAnsi="Arial" w:cs="Arial"/>
                <w:lang w:val="en-ID" w:eastAsia="en-US"/>
              </w:rPr>
            </w:pPr>
          </w:p>
        </w:tc>
      </w:tr>
      <w:tr w:rsidR="00EE1401" w:rsidRPr="00EE1401" w14:paraId="417C60FD" w14:textId="77777777" w:rsidTr="00EA56A2">
        <w:trPr>
          <w:jc w:val="center"/>
        </w:trPr>
        <w:tc>
          <w:tcPr>
            <w:tcW w:w="1156" w:type="dxa"/>
          </w:tcPr>
          <w:p w14:paraId="561303D4" w14:textId="77777777" w:rsidR="00EE1401" w:rsidRPr="00EE1401" w:rsidRDefault="00EE1401" w:rsidP="00EE1401">
            <w:pPr>
              <w:spacing w:after="0" w:line="240" w:lineRule="auto"/>
              <w:rPr>
                <w:rFonts w:ascii="Arial" w:hAnsi="Arial" w:cs="Arial"/>
                <w:lang w:val="en-ID" w:eastAsia="en-US"/>
              </w:rPr>
            </w:pPr>
          </w:p>
        </w:tc>
        <w:tc>
          <w:tcPr>
            <w:tcW w:w="3907" w:type="dxa"/>
          </w:tcPr>
          <w:p w14:paraId="3286C1B2" w14:textId="77777777" w:rsidR="00EE1401" w:rsidRPr="00EE1401" w:rsidRDefault="00EE1401" w:rsidP="00EE1401">
            <w:pPr>
              <w:numPr>
                <w:ilvl w:val="0"/>
                <w:numId w:val="34"/>
              </w:numPr>
              <w:spacing w:after="0" w:line="240" w:lineRule="auto"/>
              <w:contextualSpacing/>
              <w:rPr>
                <w:rFonts w:ascii="Arial" w:hAnsi="Arial" w:cs="Arial"/>
                <w:lang w:val="en-ID" w:eastAsia="en-US"/>
              </w:rPr>
            </w:pPr>
            <w:r w:rsidRPr="00EE1401">
              <w:rPr>
                <w:rFonts w:ascii="Arial" w:hAnsi="Arial" w:cs="Arial"/>
                <w:lang w:val="en-ID" w:eastAsia="en-US"/>
              </w:rPr>
              <w:t>0 – 1</w:t>
            </w:r>
          </w:p>
        </w:tc>
        <w:tc>
          <w:tcPr>
            <w:tcW w:w="2268" w:type="dxa"/>
          </w:tcPr>
          <w:p w14:paraId="76C18FCB"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31</w:t>
            </w:r>
          </w:p>
        </w:tc>
        <w:tc>
          <w:tcPr>
            <w:tcW w:w="2226" w:type="dxa"/>
          </w:tcPr>
          <w:p w14:paraId="7AB65F8B"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88,5</w:t>
            </w:r>
          </w:p>
        </w:tc>
      </w:tr>
      <w:tr w:rsidR="00EE1401" w:rsidRPr="00EE1401" w14:paraId="74B3D97C" w14:textId="77777777" w:rsidTr="00EA56A2">
        <w:trPr>
          <w:jc w:val="center"/>
        </w:trPr>
        <w:tc>
          <w:tcPr>
            <w:tcW w:w="1156" w:type="dxa"/>
          </w:tcPr>
          <w:p w14:paraId="5BA1AFBD" w14:textId="77777777" w:rsidR="00EE1401" w:rsidRPr="00EE1401" w:rsidRDefault="00EE1401" w:rsidP="00EE1401">
            <w:pPr>
              <w:spacing w:after="0" w:line="240" w:lineRule="auto"/>
              <w:rPr>
                <w:rFonts w:ascii="Arial" w:hAnsi="Arial" w:cs="Arial"/>
                <w:lang w:val="en-ID" w:eastAsia="en-US"/>
              </w:rPr>
            </w:pPr>
          </w:p>
        </w:tc>
        <w:tc>
          <w:tcPr>
            <w:tcW w:w="3907" w:type="dxa"/>
          </w:tcPr>
          <w:p w14:paraId="64DFB9BA" w14:textId="77777777" w:rsidR="00EE1401" w:rsidRPr="00EE1401" w:rsidRDefault="00EE1401" w:rsidP="00EE1401">
            <w:pPr>
              <w:numPr>
                <w:ilvl w:val="0"/>
                <w:numId w:val="34"/>
              </w:numPr>
              <w:spacing w:after="0" w:line="240" w:lineRule="auto"/>
              <w:contextualSpacing/>
              <w:rPr>
                <w:rFonts w:ascii="Arial" w:hAnsi="Arial" w:cs="Arial"/>
                <w:lang w:val="en-ID" w:eastAsia="en-US"/>
              </w:rPr>
            </w:pPr>
            <w:r w:rsidRPr="00EE1401">
              <w:rPr>
                <w:rFonts w:ascii="Arial" w:hAnsi="Arial" w:cs="Arial"/>
                <w:lang w:val="en-ID" w:eastAsia="en-US"/>
              </w:rPr>
              <w:t>2 – 3</w:t>
            </w:r>
          </w:p>
        </w:tc>
        <w:tc>
          <w:tcPr>
            <w:tcW w:w="2268" w:type="dxa"/>
          </w:tcPr>
          <w:p w14:paraId="75E50D21"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w:t>
            </w:r>
          </w:p>
        </w:tc>
        <w:tc>
          <w:tcPr>
            <w:tcW w:w="2226" w:type="dxa"/>
          </w:tcPr>
          <w:p w14:paraId="6F358ECA"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8,5</w:t>
            </w:r>
          </w:p>
        </w:tc>
      </w:tr>
      <w:tr w:rsidR="00EE1401" w:rsidRPr="00EE1401" w14:paraId="71D7FCCD" w14:textId="77777777" w:rsidTr="00EA56A2">
        <w:trPr>
          <w:jc w:val="center"/>
        </w:trPr>
        <w:tc>
          <w:tcPr>
            <w:tcW w:w="1156" w:type="dxa"/>
          </w:tcPr>
          <w:p w14:paraId="32AB5EDC" w14:textId="77777777" w:rsidR="00EE1401" w:rsidRPr="00EE1401" w:rsidRDefault="00EE1401" w:rsidP="00EE1401">
            <w:pPr>
              <w:spacing w:after="0" w:line="240" w:lineRule="auto"/>
              <w:rPr>
                <w:rFonts w:ascii="Arial" w:hAnsi="Arial" w:cs="Arial"/>
                <w:lang w:val="en-ID" w:eastAsia="en-US"/>
              </w:rPr>
            </w:pPr>
          </w:p>
        </w:tc>
        <w:tc>
          <w:tcPr>
            <w:tcW w:w="3907" w:type="dxa"/>
          </w:tcPr>
          <w:p w14:paraId="7362FEA7" w14:textId="77777777" w:rsidR="00EE1401" w:rsidRPr="00EE1401" w:rsidRDefault="00EE1401" w:rsidP="00EE1401">
            <w:pPr>
              <w:numPr>
                <w:ilvl w:val="0"/>
                <w:numId w:val="34"/>
              </w:numPr>
              <w:spacing w:after="0" w:line="240" w:lineRule="auto"/>
              <w:contextualSpacing/>
              <w:rPr>
                <w:rFonts w:ascii="Arial" w:hAnsi="Arial" w:cs="Arial"/>
                <w:lang w:val="en-ID" w:eastAsia="en-US"/>
              </w:rPr>
            </w:pPr>
            <w:r w:rsidRPr="00EE1401">
              <w:rPr>
                <w:rFonts w:ascii="Arial" w:hAnsi="Arial" w:cs="Arial"/>
                <w:lang w:val="en-ID" w:eastAsia="en-US"/>
              </w:rPr>
              <w:t xml:space="preserve">3 – 5 </w:t>
            </w:r>
          </w:p>
        </w:tc>
        <w:tc>
          <w:tcPr>
            <w:tcW w:w="2268" w:type="dxa"/>
          </w:tcPr>
          <w:p w14:paraId="37D0399D"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w:t>
            </w:r>
          </w:p>
        </w:tc>
        <w:tc>
          <w:tcPr>
            <w:tcW w:w="2226" w:type="dxa"/>
          </w:tcPr>
          <w:p w14:paraId="4A3F1A12"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w:t>
            </w:r>
          </w:p>
        </w:tc>
      </w:tr>
      <w:tr w:rsidR="00EE1401" w:rsidRPr="00EE1401" w14:paraId="70B8C207" w14:textId="77777777" w:rsidTr="00EA56A2">
        <w:trPr>
          <w:jc w:val="center"/>
        </w:trPr>
        <w:tc>
          <w:tcPr>
            <w:tcW w:w="5063" w:type="dxa"/>
            <w:gridSpan w:val="2"/>
          </w:tcPr>
          <w:p w14:paraId="060A43A1"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Total</w:t>
            </w:r>
          </w:p>
        </w:tc>
        <w:tc>
          <w:tcPr>
            <w:tcW w:w="2268" w:type="dxa"/>
          </w:tcPr>
          <w:p w14:paraId="52D13467"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35</w:t>
            </w:r>
          </w:p>
        </w:tc>
        <w:tc>
          <w:tcPr>
            <w:tcW w:w="2226" w:type="dxa"/>
          </w:tcPr>
          <w:p w14:paraId="3ED4471C" w14:textId="77777777" w:rsidR="00EE1401" w:rsidRPr="00EE1401" w:rsidRDefault="00EE1401" w:rsidP="00EE1401">
            <w:pPr>
              <w:spacing w:after="0" w:line="240" w:lineRule="auto"/>
              <w:jc w:val="center"/>
              <w:rPr>
                <w:rFonts w:ascii="Arial" w:hAnsi="Arial" w:cs="Arial"/>
                <w:lang w:val="en-ID" w:eastAsia="en-US"/>
              </w:rPr>
            </w:pPr>
            <w:r w:rsidRPr="00EE1401">
              <w:rPr>
                <w:rFonts w:ascii="Arial" w:hAnsi="Arial" w:cs="Arial"/>
                <w:lang w:val="en-ID" w:eastAsia="en-US"/>
              </w:rPr>
              <w:t>100</w:t>
            </w:r>
          </w:p>
        </w:tc>
      </w:tr>
    </w:tbl>
    <w:p w14:paraId="7AF883F8" w14:textId="77777777" w:rsidR="00EE1401" w:rsidRDefault="00EE1401" w:rsidP="00EE1401">
      <w:pPr>
        <w:spacing w:after="0"/>
        <w:ind w:firstLine="426"/>
        <w:jc w:val="both"/>
        <w:rPr>
          <w:rFonts w:ascii="Arial" w:eastAsia="Arial" w:hAnsi="Arial" w:cs="Arial"/>
          <w:b/>
          <w:bCs/>
          <w:i/>
          <w:iCs/>
          <w:lang w:eastAsia="en-US"/>
        </w:rPr>
      </w:pPr>
    </w:p>
    <w:p w14:paraId="63897109" w14:textId="77777777" w:rsidR="00EE1401" w:rsidRDefault="00EE1401" w:rsidP="00EE1401">
      <w:pPr>
        <w:spacing w:after="0"/>
        <w:ind w:firstLine="426"/>
        <w:jc w:val="both"/>
        <w:rPr>
          <w:rFonts w:ascii="Arial" w:eastAsia="Arial" w:hAnsi="Arial" w:cs="Arial"/>
          <w:b/>
          <w:bCs/>
          <w:i/>
          <w:iCs/>
          <w:lang w:eastAsia="en-US"/>
        </w:rPr>
      </w:pPr>
    </w:p>
    <w:p w14:paraId="7C594B04" w14:textId="77777777" w:rsidR="005F20CC" w:rsidRDefault="005F20CC" w:rsidP="00EE1401">
      <w:pPr>
        <w:spacing w:after="0"/>
        <w:ind w:firstLine="426"/>
        <w:jc w:val="both"/>
        <w:rPr>
          <w:rFonts w:ascii="Arial" w:eastAsia="Arial" w:hAnsi="Arial" w:cs="Arial"/>
          <w:b/>
          <w:bCs/>
          <w:i/>
          <w:iCs/>
          <w:lang w:eastAsia="en-US"/>
        </w:rPr>
      </w:pPr>
    </w:p>
    <w:p w14:paraId="789207FA" w14:textId="77777777" w:rsidR="005F20CC" w:rsidRPr="00EE1401" w:rsidRDefault="005F20CC" w:rsidP="00EE1401">
      <w:pPr>
        <w:spacing w:after="0"/>
        <w:ind w:firstLine="426"/>
        <w:jc w:val="both"/>
        <w:rPr>
          <w:rFonts w:ascii="Arial" w:eastAsia="Arial" w:hAnsi="Arial" w:cs="Arial"/>
          <w:b/>
          <w:bCs/>
          <w:i/>
          <w:iCs/>
          <w:lang w:eastAsia="en-US"/>
        </w:rPr>
      </w:pPr>
    </w:p>
    <w:p w14:paraId="2AEBC3FF" w14:textId="77777777" w:rsidR="00EE1401" w:rsidRPr="00EE1401" w:rsidRDefault="00EE1401" w:rsidP="00EE1401">
      <w:pPr>
        <w:spacing w:after="120"/>
        <w:jc w:val="both"/>
        <w:rPr>
          <w:rFonts w:ascii="Arial" w:eastAsia="Arial" w:hAnsi="Arial" w:cs="Arial"/>
          <w:b/>
          <w:lang w:val="en-ID" w:eastAsia="en-US"/>
        </w:rPr>
      </w:pPr>
      <w:r w:rsidRPr="00EE1401">
        <w:rPr>
          <w:rFonts w:ascii="Arial" w:eastAsia="Arial" w:hAnsi="Arial" w:cs="Arial"/>
          <w:b/>
          <w:lang w:val="en-ID" w:eastAsia="en-US"/>
        </w:rPr>
        <w:t>3.2 Hasil Uji Regresi Linear Berganda</w:t>
      </w:r>
    </w:p>
    <w:p w14:paraId="31CACDB4" w14:textId="2AC25C0F" w:rsidR="00EE1401" w:rsidRDefault="00EE1401" w:rsidP="00EE1401">
      <w:pPr>
        <w:tabs>
          <w:tab w:val="left" w:pos="0"/>
          <w:tab w:val="left" w:pos="426"/>
        </w:tabs>
        <w:spacing w:after="0"/>
        <w:jc w:val="both"/>
        <w:rPr>
          <w:rFonts w:ascii="Arial" w:hAnsi="Arial" w:cs="Arial"/>
          <w:lang w:val="en-ID" w:eastAsia="en-US"/>
        </w:rPr>
      </w:pPr>
      <w:r w:rsidRPr="00EE1401">
        <w:rPr>
          <w:rFonts w:ascii="Arial" w:hAnsi="Arial" w:cs="Arial"/>
          <w:lang w:eastAsia="en-US"/>
        </w:rPr>
        <w:lastRenderedPageBreak/>
        <w:t>Untuk melihat adanya hubungan atau pengaruh variabel bebas terhadap variabel terikat, maka dilakukan uji regresi linear berganda dengan menggunakan bantuan software SPSS versi 16.</w:t>
      </w:r>
      <w:r w:rsidRPr="00EE1401">
        <w:rPr>
          <w:rFonts w:ascii="Arial" w:hAnsi="Arial" w:cs="Arial"/>
          <w:lang w:val="en-ID" w:eastAsia="en-US"/>
        </w:rPr>
        <w:t xml:space="preserve"> Hasil uji regresi linear berganda menunjukkan n</w:t>
      </w:r>
      <w:r w:rsidRPr="00EE1401">
        <w:rPr>
          <w:rFonts w:ascii="Arial" w:hAnsi="Arial" w:cs="Arial"/>
          <w:lang w:eastAsia="en-US"/>
        </w:rPr>
        <w:t>ilai koefisien korelasi</w:t>
      </w:r>
      <w:r w:rsidRPr="00EE1401">
        <w:rPr>
          <w:rFonts w:ascii="Arial" w:hAnsi="Arial" w:cs="Arial"/>
          <w:lang w:val="en-ID" w:eastAsia="en-US"/>
        </w:rPr>
        <w:t xml:space="preserve"> (R)</w:t>
      </w:r>
      <w:r w:rsidRPr="00EE1401">
        <w:rPr>
          <w:rFonts w:ascii="Arial" w:hAnsi="Arial" w:cs="Arial"/>
          <w:lang w:eastAsia="en-US"/>
        </w:rPr>
        <w:t xml:space="preserve"> sebesar 0,</w:t>
      </w:r>
      <w:r w:rsidRPr="00EE1401">
        <w:rPr>
          <w:rFonts w:ascii="Arial" w:hAnsi="Arial" w:cs="Arial"/>
          <w:lang w:val="en-ID" w:eastAsia="en-US"/>
        </w:rPr>
        <w:t>786</w:t>
      </w:r>
      <w:r w:rsidRPr="00EE1401">
        <w:rPr>
          <w:rFonts w:ascii="Arial" w:hAnsi="Arial" w:cs="Arial"/>
          <w:lang w:eastAsia="en-US"/>
        </w:rPr>
        <w:t xml:space="preserve"> </w:t>
      </w:r>
      <w:r w:rsidRPr="00EE1401">
        <w:rPr>
          <w:rFonts w:ascii="Arial" w:hAnsi="Arial" w:cs="Arial"/>
          <w:lang w:val="en-ID" w:eastAsia="en-US"/>
        </w:rPr>
        <w:t xml:space="preserve">dimana </w:t>
      </w:r>
      <w:r w:rsidRPr="00EE1401">
        <w:rPr>
          <w:rFonts w:ascii="Arial" w:hAnsi="Arial" w:cs="Arial"/>
          <w:lang w:eastAsia="en-US"/>
        </w:rPr>
        <w:t>derajat hubungan (korelasi) antara variabel bebas dengan variabel terikat sebesar 7</w:t>
      </w:r>
      <w:r w:rsidRPr="00EE1401">
        <w:rPr>
          <w:rFonts w:ascii="Arial" w:hAnsi="Arial" w:cs="Arial"/>
          <w:lang w:val="en-ID" w:eastAsia="en-US"/>
        </w:rPr>
        <w:t>8</w:t>
      </w:r>
      <w:r w:rsidRPr="00EE1401">
        <w:rPr>
          <w:rFonts w:ascii="Arial" w:hAnsi="Arial" w:cs="Arial"/>
          <w:lang w:eastAsia="en-US"/>
        </w:rPr>
        <w:t>,6%, artinya produktivitas petani memiliki hubungan yang cenderung</w:t>
      </w:r>
      <w:r w:rsidRPr="00EE1401">
        <w:rPr>
          <w:rFonts w:ascii="Arial" w:hAnsi="Arial" w:cs="Arial"/>
          <w:lang w:val="en-ID" w:eastAsia="en-US"/>
        </w:rPr>
        <w:t xml:space="preserve"> kuat </w:t>
      </w:r>
      <w:r w:rsidRPr="00EE1401">
        <w:rPr>
          <w:rFonts w:ascii="Arial" w:hAnsi="Arial" w:cs="Arial"/>
          <w:lang w:eastAsia="en-US"/>
        </w:rPr>
        <w:t xml:space="preserve">dan positif terhadap variabel kepercayaan, partisipasi, norma sosial dan jaringan. Nilai R yang diperoleh mendekati </w:t>
      </w:r>
      <w:r w:rsidRPr="00EE1401">
        <w:rPr>
          <w:rFonts w:ascii="Arial" w:hAnsi="Arial" w:cs="Arial"/>
          <w:lang w:val="en-ID" w:eastAsia="en-US"/>
        </w:rPr>
        <w:t>1</w:t>
      </w:r>
      <w:r w:rsidRPr="00EE1401">
        <w:rPr>
          <w:rFonts w:ascii="Arial" w:hAnsi="Arial" w:cs="Arial"/>
          <w:lang w:eastAsia="en-US"/>
        </w:rPr>
        <w:t xml:space="preserve">, maka hubungan yang terjadi bersifat positif dan </w:t>
      </w:r>
      <w:r w:rsidRPr="00EE1401">
        <w:rPr>
          <w:rFonts w:ascii="Arial" w:hAnsi="Arial" w:cs="Arial"/>
          <w:lang w:val="en-ID" w:eastAsia="en-US"/>
        </w:rPr>
        <w:t xml:space="preserve">kuat. </w:t>
      </w:r>
      <w:r w:rsidRPr="00EE1401">
        <w:rPr>
          <w:rFonts w:ascii="Arial" w:hAnsi="Arial" w:cs="Arial"/>
          <w:lang w:eastAsia="en-US"/>
        </w:rPr>
        <w:t>Nilai koefisien determinasi (R</w:t>
      </w:r>
      <w:r w:rsidRPr="00EE1401">
        <w:rPr>
          <w:rFonts w:ascii="Arial" w:hAnsi="Arial" w:cs="Arial"/>
          <w:vertAlign w:val="superscript"/>
          <w:lang w:eastAsia="en-US"/>
        </w:rPr>
        <w:t>2</w:t>
      </w:r>
      <w:r w:rsidRPr="00EE1401">
        <w:rPr>
          <w:rFonts w:ascii="Arial" w:hAnsi="Arial" w:cs="Arial"/>
          <w:lang w:eastAsia="en-US"/>
        </w:rPr>
        <w:t xml:space="preserve">) </w:t>
      </w:r>
      <w:r w:rsidRPr="00EE1401">
        <w:rPr>
          <w:rFonts w:ascii="Arial" w:hAnsi="Arial" w:cs="Arial"/>
          <w:lang w:val="en-ID" w:eastAsia="en-US"/>
        </w:rPr>
        <w:t xml:space="preserve">yang diperoleh </w:t>
      </w:r>
      <w:r w:rsidRPr="00EE1401">
        <w:rPr>
          <w:rFonts w:ascii="Arial" w:hAnsi="Arial" w:cs="Arial"/>
          <w:lang w:eastAsia="en-US"/>
        </w:rPr>
        <w:t>sebesar 0,</w:t>
      </w:r>
      <w:r w:rsidRPr="00EE1401">
        <w:rPr>
          <w:rFonts w:ascii="Arial" w:hAnsi="Arial" w:cs="Arial"/>
          <w:lang w:val="en-ID" w:eastAsia="en-US"/>
        </w:rPr>
        <w:t>568</w:t>
      </w:r>
      <w:r w:rsidRPr="00EE1401">
        <w:rPr>
          <w:rFonts w:ascii="Arial" w:hAnsi="Arial" w:cs="Arial"/>
          <w:lang w:eastAsia="en-US"/>
        </w:rPr>
        <w:t xml:space="preserve"> atau </w:t>
      </w:r>
      <w:r w:rsidRPr="00EE1401">
        <w:rPr>
          <w:rFonts w:ascii="Arial" w:hAnsi="Arial" w:cs="Arial"/>
          <w:lang w:val="en-ID" w:eastAsia="en-US"/>
        </w:rPr>
        <w:t>56,8</w:t>
      </w:r>
      <w:r w:rsidRPr="00EE1401">
        <w:rPr>
          <w:rFonts w:ascii="Arial" w:hAnsi="Arial" w:cs="Arial"/>
          <w:lang w:eastAsia="en-US"/>
        </w:rPr>
        <w:t xml:space="preserve">%. Hal tersebut menunjukkan bahwa </w:t>
      </w:r>
      <w:r w:rsidRPr="00EE1401">
        <w:rPr>
          <w:rFonts w:ascii="Arial" w:hAnsi="Arial" w:cs="Arial"/>
          <w:lang w:val="en-ID" w:eastAsia="en-US"/>
        </w:rPr>
        <w:t>56,8</w:t>
      </w:r>
      <w:r w:rsidRPr="00EE1401">
        <w:rPr>
          <w:rFonts w:ascii="Arial" w:hAnsi="Arial" w:cs="Arial"/>
          <w:lang w:eastAsia="en-US"/>
        </w:rPr>
        <w:t xml:space="preserve">% produktivitas petani dipengaruhi oleh kepercayaan, partisipasi, norma sosial dan jaringan. Sedangkan sisanya yaitu </w:t>
      </w:r>
      <w:r w:rsidRPr="00EE1401">
        <w:rPr>
          <w:rFonts w:ascii="Arial" w:hAnsi="Arial" w:cs="Arial"/>
          <w:lang w:val="en-ID" w:eastAsia="en-US"/>
        </w:rPr>
        <w:t>43,2</w:t>
      </w:r>
      <w:r w:rsidRPr="00EE1401">
        <w:rPr>
          <w:rFonts w:ascii="Arial" w:hAnsi="Arial" w:cs="Arial"/>
          <w:lang w:eastAsia="en-US"/>
        </w:rPr>
        <w:t>% dipengaruhi oleh variabel lain yang tidak diteliti dalam penelitian ini</w:t>
      </w:r>
      <w:r w:rsidRPr="00EE1401">
        <w:rPr>
          <w:rFonts w:ascii="Arial" w:hAnsi="Arial" w:cs="Arial"/>
          <w:lang w:val="en-ID" w:eastAsia="en-US"/>
        </w:rPr>
        <w:t>. Selain itu, hasil dari uji regresi linear berganda menghasilkan persamaan sebagai berikut.</w:t>
      </w:r>
    </w:p>
    <w:p w14:paraId="0A9575F0" w14:textId="77777777" w:rsidR="00EE1401" w:rsidRPr="00EE1401" w:rsidRDefault="00EE1401" w:rsidP="00EE1401">
      <w:pPr>
        <w:tabs>
          <w:tab w:val="left" w:pos="0"/>
          <w:tab w:val="left" w:pos="426"/>
        </w:tabs>
        <w:spacing w:after="0"/>
        <w:jc w:val="both"/>
        <w:rPr>
          <w:rFonts w:ascii="Arial" w:hAnsi="Arial" w:cs="Arial"/>
          <w:lang w:val="en-ID" w:eastAsia="en-US"/>
        </w:rPr>
      </w:pPr>
    </w:p>
    <w:p w14:paraId="119525F6" w14:textId="77777777" w:rsidR="00EE1401" w:rsidRDefault="00EE1401" w:rsidP="00EE1401">
      <w:pPr>
        <w:autoSpaceDE w:val="0"/>
        <w:autoSpaceDN w:val="0"/>
        <w:adjustRightInd w:val="0"/>
        <w:spacing w:after="0"/>
        <w:jc w:val="center"/>
        <w:rPr>
          <w:rFonts w:ascii="Arial" w:hAnsi="Arial" w:cs="Arial"/>
          <w:lang w:eastAsia="en-US"/>
        </w:rPr>
      </w:pPr>
      <w:r w:rsidRPr="00EE1401">
        <w:rPr>
          <w:rFonts w:ascii="Arial" w:hAnsi="Arial" w:cs="Arial"/>
          <w:lang w:eastAsia="en-US"/>
        </w:rPr>
        <w:t>Y = 1,</w:t>
      </w:r>
      <w:r w:rsidRPr="00EE1401">
        <w:rPr>
          <w:rFonts w:ascii="Arial" w:hAnsi="Arial" w:cs="Arial"/>
          <w:lang w:val="en-ID" w:eastAsia="en-US"/>
        </w:rPr>
        <w:t>246</w:t>
      </w:r>
      <w:r w:rsidRPr="00EE1401">
        <w:rPr>
          <w:rFonts w:ascii="Arial" w:hAnsi="Arial" w:cs="Arial"/>
          <w:lang w:eastAsia="en-US"/>
        </w:rPr>
        <w:t xml:space="preserve"> + </w:t>
      </w:r>
      <w:r w:rsidRPr="00EE1401">
        <w:rPr>
          <w:rFonts w:ascii="Arial" w:hAnsi="Arial" w:cs="Arial"/>
          <w:lang w:val="en-ID" w:eastAsia="en-US"/>
        </w:rPr>
        <w:t>-</w:t>
      </w:r>
      <w:r w:rsidRPr="00EE1401">
        <w:rPr>
          <w:rFonts w:ascii="Arial" w:hAnsi="Arial" w:cs="Arial"/>
          <w:lang w:eastAsia="en-US"/>
        </w:rPr>
        <w:t>0,</w:t>
      </w:r>
      <w:r w:rsidRPr="00EE1401">
        <w:rPr>
          <w:rFonts w:ascii="Arial" w:hAnsi="Arial" w:cs="Arial"/>
          <w:lang w:val="en-ID" w:eastAsia="en-US"/>
        </w:rPr>
        <w:t>009</w:t>
      </w:r>
      <w:r w:rsidRPr="00EE1401">
        <w:rPr>
          <w:rFonts w:ascii="Arial" w:hAnsi="Arial" w:cs="Arial"/>
          <w:lang w:eastAsia="en-US"/>
        </w:rPr>
        <w:t>X</w:t>
      </w:r>
      <w:r w:rsidRPr="00EE1401">
        <w:rPr>
          <w:rFonts w:ascii="Arial" w:hAnsi="Arial" w:cs="Arial"/>
          <w:vertAlign w:val="subscript"/>
          <w:lang w:eastAsia="en-US"/>
        </w:rPr>
        <w:t>1</w:t>
      </w:r>
      <w:r w:rsidRPr="00EE1401">
        <w:rPr>
          <w:rFonts w:ascii="Arial" w:hAnsi="Arial" w:cs="Arial"/>
          <w:lang w:eastAsia="en-US"/>
        </w:rPr>
        <w:t xml:space="preserve"> + </w:t>
      </w:r>
      <w:r w:rsidRPr="00EE1401">
        <w:rPr>
          <w:rFonts w:ascii="Arial" w:hAnsi="Arial" w:cs="Arial"/>
          <w:lang w:val="en-ID" w:eastAsia="en-US"/>
        </w:rPr>
        <w:t>-</w:t>
      </w:r>
      <w:r w:rsidRPr="00EE1401">
        <w:rPr>
          <w:rFonts w:ascii="Arial" w:hAnsi="Arial" w:cs="Arial"/>
          <w:lang w:eastAsia="en-US"/>
        </w:rPr>
        <w:t>0,0</w:t>
      </w:r>
      <w:r w:rsidRPr="00EE1401">
        <w:rPr>
          <w:rFonts w:ascii="Arial" w:hAnsi="Arial" w:cs="Arial"/>
          <w:lang w:val="en-ID" w:eastAsia="en-US"/>
        </w:rPr>
        <w:t>9</w:t>
      </w:r>
      <w:r w:rsidRPr="00EE1401">
        <w:rPr>
          <w:rFonts w:ascii="Arial" w:hAnsi="Arial" w:cs="Arial"/>
          <w:lang w:eastAsia="en-US"/>
        </w:rPr>
        <w:t>0X</w:t>
      </w:r>
      <w:r w:rsidRPr="00EE1401">
        <w:rPr>
          <w:rFonts w:ascii="Arial" w:hAnsi="Arial" w:cs="Arial"/>
          <w:vertAlign w:val="subscript"/>
          <w:lang w:eastAsia="en-US"/>
        </w:rPr>
        <w:t xml:space="preserve">2 </w:t>
      </w:r>
      <w:r w:rsidRPr="00EE1401">
        <w:rPr>
          <w:rFonts w:ascii="Arial" w:hAnsi="Arial" w:cs="Arial"/>
          <w:lang w:eastAsia="en-US"/>
        </w:rPr>
        <w:t xml:space="preserve"> + 0,0</w:t>
      </w:r>
      <w:r w:rsidRPr="00EE1401">
        <w:rPr>
          <w:rFonts w:ascii="Arial" w:hAnsi="Arial" w:cs="Arial"/>
          <w:lang w:val="en-ID" w:eastAsia="en-US"/>
        </w:rPr>
        <w:t>60</w:t>
      </w:r>
      <w:r w:rsidRPr="00EE1401">
        <w:rPr>
          <w:rFonts w:ascii="Arial" w:hAnsi="Arial" w:cs="Arial"/>
          <w:lang w:eastAsia="en-US"/>
        </w:rPr>
        <w:t>X</w:t>
      </w:r>
      <w:r w:rsidRPr="00EE1401">
        <w:rPr>
          <w:rFonts w:ascii="Arial" w:hAnsi="Arial" w:cs="Arial"/>
          <w:vertAlign w:val="subscript"/>
          <w:lang w:eastAsia="en-US"/>
        </w:rPr>
        <w:t>3</w:t>
      </w:r>
      <w:r w:rsidRPr="00EE1401">
        <w:rPr>
          <w:rFonts w:ascii="Arial" w:hAnsi="Arial" w:cs="Arial"/>
          <w:lang w:eastAsia="en-US"/>
        </w:rPr>
        <w:t xml:space="preserve">  + 0,</w:t>
      </w:r>
      <w:r w:rsidRPr="00EE1401">
        <w:rPr>
          <w:rFonts w:ascii="Arial" w:hAnsi="Arial" w:cs="Arial"/>
          <w:lang w:val="en-ID" w:eastAsia="en-US"/>
        </w:rPr>
        <w:t>639</w:t>
      </w:r>
      <w:r w:rsidRPr="00EE1401">
        <w:rPr>
          <w:rFonts w:ascii="Arial" w:hAnsi="Arial" w:cs="Arial"/>
          <w:lang w:eastAsia="en-US"/>
        </w:rPr>
        <w:t>X</w:t>
      </w:r>
      <w:r w:rsidRPr="00EE1401">
        <w:rPr>
          <w:rFonts w:ascii="Arial" w:hAnsi="Arial" w:cs="Arial"/>
          <w:vertAlign w:val="subscript"/>
          <w:lang w:eastAsia="en-US"/>
        </w:rPr>
        <w:t>4</w:t>
      </w:r>
      <w:r w:rsidRPr="00EE1401">
        <w:rPr>
          <w:rFonts w:ascii="Arial" w:hAnsi="Arial" w:cs="Arial"/>
          <w:lang w:eastAsia="en-US"/>
        </w:rPr>
        <w:t xml:space="preserve"> + e</w:t>
      </w:r>
    </w:p>
    <w:p w14:paraId="5FD3AC4A" w14:textId="77777777" w:rsidR="00EE1401" w:rsidRDefault="00EE1401" w:rsidP="00EE1401">
      <w:pPr>
        <w:autoSpaceDE w:val="0"/>
        <w:autoSpaceDN w:val="0"/>
        <w:adjustRightInd w:val="0"/>
        <w:spacing w:after="0"/>
        <w:jc w:val="center"/>
        <w:rPr>
          <w:rFonts w:ascii="Arial" w:hAnsi="Arial" w:cs="Arial"/>
          <w:lang w:eastAsia="en-US"/>
        </w:rPr>
      </w:pPr>
    </w:p>
    <w:p w14:paraId="22711347" w14:textId="2156B8D4" w:rsidR="00EE1401" w:rsidRPr="00EE1401" w:rsidRDefault="00EE1401" w:rsidP="00EE1401">
      <w:pPr>
        <w:autoSpaceDE w:val="0"/>
        <w:autoSpaceDN w:val="0"/>
        <w:adjustRightInd w:val="0"/>
        <w:spacing w:after="0"/>
        <w:jc w:val="center"/>
        <w:rPr>
          <w:rFonts w:ascii="Arial" w:hAnsi="Arial" w:cs="Arial"/>
          <w:lang w:eastAsia="en-US"/>
        </w:rPr>
        <w:sectPr w:rsidR="00EE1401" w:rsidRPr="00EE1401" w:rsidSect="00EE1401">
          <w:type w:val="continuous"/>
          <w:pgSz w:w="11907" w:h="16840"/>
          <w:pgMar w:top="1134" w:right="1134" w:bottom="1134" w:left="1134" w:header="720" w:footer="737" w:gutter="0"/>
          <w:cols w:space="567"/>
        </w:sectPr>
      </w:pPr>
    </w:p>
    <w:p w14:paraId="66FD4B3B" w14:textId="77777777" w:rsidR="00EE1401" w:rsidRPr="00EE1401" w:rsidRDefault="00EE1401" w:rsidP="00EE1401">
      <w:pPr>
        <w:autoSpaceDE w:val="0"/>
        <w:autoSpaceDN w:val="0"/>
        <w:adjustRightInd w:val="0"/>
        <w:spacing w:after="0"/>
        <w:jc w:val="both"/>
        <w:rPr>
          <w:rFonts w:ascii="Arial" w:hAnsi="Arial" w:cs="Arial"/>
          <w:lang w:val="en-ID" w:eastAsia="en-US"/>
        </w:rPr>
      </w:pPr>
      <w:r w:rsidRPr="00EE1401">
        <w:rPr>
          <w:rFonts w:ascii="Arial" w:hAnsi="Arial" w:cs="Arial"/>
          <w:lang w:val="en-ID" w:eastAsia="en-US"/>
        </w:rPr>
        <w:t>Dari persamaan regresi linear berganda diatas, maka dapat diartikan dan diambil kesimpulan sebagai berikut.</w:t>
      </w:r>
    </w:p>
    <w:p w14:paraId="7B368E06" w14:textId="77777777" w:rsidR="00EE1401" w:rsidRPr="00EE1401" w:rsidRDefault="00EE1401" w:rsidP="00EE1401">
      <w:pPr>
        <w:numPr>
          <w:ilvl w:val="0"/>
          <w:numId w:val="29"/>
        </w:numPr>
        <w:autoSpaceDE w:val="0"/>
        <w:autoSpaceDN w:val="0"/>
        <w:adjustRightInd w:val="0"/>
        <w:spacing w:after="0"/>
        <w:ind w:left="426"/>
        <w:contextualSpacing/>
        <w:jc w:val="both"/>
        <w:rPr>
          <w:rFonts w:ascii="Arial" w:hAnsi="Arial" w:cs="Arial"/>
          <w:lang w:eastAsia="en-US"/>
        </w:rPr>
      </w:pPr>
      <w:r w:rsidRPr="00EE1401">
        <w:rPr>
          <w:rFonts w:ascii="Arial" w:hAnsi="Arial" w:cs="Arial"/>
          <w:lang w:eastAsia="en-US"/>
        </w:rPr>
        <w:t>Nilai konstanta (b</w:t>
      </w:r>
      <w:r w:rsidRPr="00EE1401">
        <w:rPr>
          <w:rFonts w:ascii="Arial" w:hAnsi="Arial" w:cs="Arial"/>
          <w:vertAlign w:val="subscript"/>
          <w:lang w:eastAsia="en-US"/>
        </w:rPr>
        <w:t>0</w:t>
      </w:r>
      <w:r w:rsidRPr="00EE1401">
        <w:rPr>
          <w:rFonts w:ascii="Arial" w:hAnsi="Arial" w:cs="Arial"/>
          <w:lang w:eastAsia="en-US"/>
        </w:rPr>
        <w:t>) adalah 1,</w:t>
      </w:r>
      <w:r w:rsidRPr="00EE1401">
        <w:rPr>
          <w:rFonts w:ascii="Arial" w:hAnsi="Arial" w:cs="Arial"/>
          <w:lang w:val="en-ID" w:eastAsia="en-US"/>
        </w:rPr>
        <w:t>24</w:t>
      </w:r>
      <w:r w:rsidRPr="00EE1401">
        <w:rPr>
          <w:rFonts w:ascii="Arial" w:hAnsi="Arial" w:cs="Arial"/>
          <w:lang w:eastAsia="en-US"/>
        </w:rPr>
        <w:t>5 yang berarti bahwa apabila variabel kepercayaan (X</w:t>
      </w:r>
      <w:r w:rsidRPr="00EE1401">
        <w:rPr>
          <w:rFonts w:ascii="Arial" w:hAnsi="Arial" w:cs="Arial"/>
          <w:vertAlign w:val="subscript"/>
          <w:lang w:eastAsia="en-US"/>
        </w:rPr>
        <w:t>1</w:t>
      </w:r>
      <w:r w:rsidRPr="00EE1401">
        <w:rPr>
          <w:rFonts w:ascii="Arial" w:hAnsi="Arial" w:cs="Arial"/>
          <w:lang w:eastAsia="en-US"/>
        </w:rPr>
        <w:t>), partisipas (X</w:t>
      </w:r>
      <w:r w:rsidRPr="00EE1401">
        <w:rPr>
          <w:rFonts w:ascii="Arial" w:hAnsi="Arial" w:cs="Arial"/>
          <w:vertAlign w:val="subscript"/>
          <w:lang w:eastAsia="en-US"/>
        </w:rPr>
        <w:t>2</w:t>
      </w:r>
      <w:r w:rsidRPr="00EE1401">
        <w:rPr>
          <w:rFonts w:ascii="Arial" w:hAnsi="Arial" w:cs="Arial"/>
          <w:lang w:eastAsia="en-US"/>
        </w:rPr>
        <w:t>), norma sosial (X</w:t>
      </w:r>
      <w:r w:rsidRPr="00EE1401">
        <w:rPr>
          <w:rFonts w:ascii="Arial" w:hAnsi="Arial" w:cs="Arial"/>
          <w:vertAlign w:val="subscript"/>
          <w:lang w:eastAsia="en-US"/>
        </w:rPr>
        <w:t>3</w:t>
      </w:r>
      <w:r w:rsidRPr="00EE1401">
        <w:rPr>
          <w:rFonts w:ascii="Arial" w:hAnsi="Arial" w:cs="Arial"/>
          <w:lang w:eastAsia="en-US"/>
        </w:rPr>
        <w:t>), jaringan (X</w:t>
      </w:r>
      <w:r w:rsidRPr="00EE1401">
        <w:rPr>
          <w:rFonts w:ascii="Arial" w:hAnsi="Arial" w:cs="Arial"/>
          <w:vertAlign w:val="subscript"/>
          <w:lang w:eastAsia="en-US"/>
        </w:rPr>
        <w:t>4</w:t>
      </w:r>
      <w:r w:rsidRPr="00EE1401">
        <w:rPr>
          <w:rFonts w:ascii="Arial" w:hAnsi="Arial" w:cs="Arial"/>
          <w:lang w:eastAsia="en-US"/>
        </w:rPr>
        <w:t>) konstan, maka produktivitas petani akan tetap sebesar 1,</w:t>
      </w:r>
      <w:r w:rsidRPr="00EE1401">
        <w:rPr>
          <w:rFonts w:ascii="Arial" w:hAnsi="Arial" w:cs="Arial"/>
          <w:lang w:val="en-ID" w:eastAsia="en-US"/>
        </w:rPr>
        <w:t>24</w:t>
      </w:r>
      <w:r w:rsidRPr="00EE1401">
        <w:rPr>
          <w:rFonts w:ascii="Arial" w:hAnsi="Arial" w:cs="Arial"/>
          <w:lang w:eastAsia="en-US"/>
        </w:rPr>
        <w:t>5 satuan.</w:t>
      </w:r>
    </w:p>
    <w:p w14:paraId="76F372F0" w14:textId="77777777" w:rsidR="00EE1401" w:rsidRPr="00EE1401" w:rsidRDefault="00EE1401" w:rsidP="00EE1401">
      <w:pPr>
        <w:numPr>
          <w:ilvl w:val="0"/>
          <w:numId w:val="29"/>
        </w:numPr>
        <w:autoSpaceDE w:val="0"/>
        <w:autoSpaceDN w:val="0"/>
        <w:adjustRightInd w:val="0"/>
        <w:spacing w:after="0"/>
        <w:ind w:left="426"/>
        <w:contextualSpacing/>
        <w:jc w:val="both"/>
        <w:rPr>
          <w:rFonts w:ascii="Arial" w:hAnsi="Arial" w:cs="Arial"/>
          <w:lang w:eastAsia="en-US"/>
        </w:rPr>
      </w:pPr>
      <w:r w:rsidRPr="00EE1401">
        <w:rPr>
          <w:rFonts w:ascii="Arial" w:hAnsi="Arial" w:cs="Arial"/>
          <w:lang w:eastAsia="en-US"/>
        </w:rPr>
        <w:t>Koefisien regresi variabel kepercayaan (X</w:t>
      </w:r>
      <w:r w:rsidRPr="00EE1401">
        <w:rPr>
          <w:rFonts w:ascii="Arial" w:hAnsi="Arial" w:cs="Arial"/>
          <w:vertAlign w:val="subscript"/>
          <w:lang w:eastAsia="en-US"/>
        </w:rPr>
        <w:t>1</w:t>
      </w:r>
      <w:r w:rsidRPr="00EE1401">
        <w:rPr>
          <w:rFonts w:ascii="Arial" w:hAnsi="Arial" w:cs="Arial"/>
          <w:lang w:eastAsia="en-US"/>
        </w:rPr>
        <w:t xml:space="preserve">) sebesar </w:t>
      </w:r>
      <w:r w:rsidRPr="00EE1401">
        <w:rPr>
          <w:rFonts w:ascii="Arial" w:hAnsi="Arial" w:cs="Arial"/>
          <w:lang w:val="en-ID" w:eastAsia="en-US"/>
        </w:rPr>
        <w:t>-</w:t>
      </w:r>
      <w:r w:rsidRPr="00EE1401">
        <w:rPr>
          <w:rFonts w:ascii="Arial" w:hAnsi="Arial" w:cs="Arial"/>
          <w:lang w:eastAsia="en-US"/>
        </w:rPr>
        <w:t>0,</w:t>
      </w:r>
      <w:r w:rsidRPr="00EE1401">
        <w:rPr>
          <w:rFonts w:ascii="Arial" w:hAnsi="Arial" w:cs="Arial"/>
          <w:lang w:val="en-ID" w:eastAsia="en-US"/>
        </w:rPr>
        <w:t>009</w:t>
      </w:r>
      <w:r w:rsidRPr="00EE1401">
        <w:rPr>
          <w:rFonts w:ascii="Arial" w:hAnsi="Arial" w:cs="Arial"/>
          <w:lang w:eastAsia="en-US"/>
        </w:rPr>
        <w:t xml:space="preserve"> yang artinya bahwa setiap peningkatan satu satuan kepercayaan maka produktivitas petani akan meningkat sebesar </w:t>
      </w:r>
      <w:r w:rsidRPr="00EE1401">
        <w:rPr>
          <w:rFonts w:ascii="Arial" w:hAnsi="Arial" w:cs="Arial"/>
          <w:lang w:val="en-ID" w:eastAsia="en-US"/>
        </w:rPr>
        <w:t>-</w:t>
      </w:r>
      <w:r w:rsidRPr="00EE1401">
        <w:rPr>
          <w:rFonts w:ascii="Arial" w:hAnsi="Arial" w:cs="Arial"/>
          <w:lang w:eastAsia="en-US"/>
        </w:rPr>
        <w:t>0,</w:t>
      </w:r>
      <w:r w:rsidRPr="00EE1401">
        <w:rPr>
          <w:rFonts w:ascii="Arial" w:hAnsi="Arial" w:cs="Arial"/>
          <w:lang w:val="en-ID" w:eastAsia="en-US"/>
        </w:rPr>
        <w:t>009</w:t>
      </w:r>
      <w:r w:rsidRPr="00EE1401">
        <w:rPr>
          <w:rFonts w:ascii="Arial" w:hAnsi="Arial" w:cs="Arial"/>
          <w:lang w:eastAsia="en-US"/>
        </w:rPr>
        <w:t xml:space="preserve"> satuan.</w:t>
      </w:r>
    </w:p>
    <w:p w14:paraId="5F29D813" w14:textId="77777777" w:rsidR="00EE1401" w:rsidRDefault="00EE1401" w:rsidP="00EE1401">
      <w:pPr>
        <w:numPr>
          <w:ilvl w:val="0"/>
          <w:numId w:val="29"/>
        </w:numPr>
        <w:autoSpaceDE w:val="0"/>
        <w:autoSpaceDN w:val="0"/>
        <w:adjustRightInd w:val="0"/>
        <w:spacing w:after="0"/>
        <w:ind w:left="426"/>
        <w:contextualSpacing/>
        <w:jc w:val="both"/>
        <w:rPr>
          <w:rFonts w:ascii="Arial" w:hAnsi="Arial" w:cs="Arial"/>
          <w:lang w:eastAsia="en-US"/>
        </w:rPr>
      </w:pPr>
      <w:r w:rsidRPr="00EE1401">
        <w:rPr>
          <w:rFonts w:ascii="Arial" w:hAnsi="Arial" w:cs="Arial"/>
          <w:lang w:eastAsia="en-US"/>
        </w:rPr>
        <w:t>Koefisien regresi variabel partisipasi (X</w:t>
      </w:r>
      <w:r w:rsidRPr="00EE1401">
        <w:rPr>
          <w:rFonts w:ascii="Arial" w:hAnsi="Arial" w:cs="Arial"/>
          <w:vertAlign w:val="subscript"/>
          <w:lang w:eastAsia="en-US"/>
        </w:rPr>
        <w:t>2</w:t>
      </w:r>
      <w:r w:rsidRPr="00EE1401">
        <w:rPr>
          <w:rFonts w:ascii="Arial" w:hAnsi="Arial" w:cs="Arial"/>
          <w:lang w:eastAsia="en-US"/>
        </w:rPr>
        <w:t xml:space="preserve">) sebesar </w:t>
      </w:r>
      <w:r w:rsidRPr="00EE1401">
        <w:rPr>
          <w:rFonts w:ascii="Arial" w:hAnsi="Arial" w:cs="Arial"/>
          <w:lang w:val="en-ID" w:eastAsia="en-US"/>
        </w:rPr>
        <w:t>-</w:t>
      </w:r>
      <w:r w:rsidRPr="00EE1401">
        <w:rPr>
          <w:rFonts w:ascii="Arial" w:hAnsi="Arial" w:cs="Arial"/>
          <w:lang w:eastAsia="en-US"/>
        </w:rPr>
        <w:t>0,0</w:t>
      </w:r>
      <w:r w:rsidRPr="00EE1401">
        <w:rPr>
          <w:rFonts w:ascii="Arial" w:hAnsi="Arial" w:cs="Arial"/>
          <w:lang w:val="en-ID" w:eastAsia="en-US"/>
        </w:rPr>
        <w:t>9</w:t>
      </w:r>
      <w:r w:rsidRPr="00EE1401">
        <w:rPr>
          <w:rFonts w:ascii="Arial" w:hAnsi="Arial" w:cs="Arial"/>
          <w:lang w:eastAsia="en-US"/>
        </w:rPr>
        <w:t xml:space="preserve">0 yang artinya bahwa setiap </w:t>
      </w:r>
    </w:p>
    <w:p w14:paraId="748D5DA4" w14:textId="7D52739A" w:rsidR="00EE1401" w:rsidRPr="00EE1401" w:rsidRDefault="00EE1401" w:rsidP="00EE1401">
      <w:pPr>
        <w:numPr>
          <w:ilvl w:val="0"/>
          <w:numId w:val="29"/>
        </w:numPr>
        <w:autoSpaceDE w:val="0"/>
        <w:autoSpaceDN w:val="0"/>
        <w:adjustRightInd w:val="0"/>
        <w:spacing w:after="0"/>
        <w:ind w:left="426"/>
        <w:contextualSpacing/>
        <w:jc w:val="both"/>
        <w:rPr>
          <w:rFonts w:ascii="Arial" w:hAnsi="Arial" w:cs="Arial"/>
          <w:lang w:eastAsia="en-US"/>
        </w:rPr>
      </w:pPr>
      <w:r w:rsidRPr="00EE1401">
        <w:rPr>
          <w:rFonts w:ascii="Arial" w:hAnsi="Arial" w:cs="Arial"/>
          <w:lang w:eastAsia="en-US"/>
        </w:rPr>
        <w:t xml:space="preserve">peningkatan satu satuan partisipasi maka akan meningkatkan produktivitas petani sebesar </w:t>
      </w:r>
      <w:r w:rsidRPr="00EE1401">
        <w:rPr>
          <w:rFonts w:ascii="Arial" w:hAnsi="Arial" w:cs="Arial"/>
          <w:lang w:val="en-ID" w:eastAsia="en-US"/>
        </w:rPr>
        <w:t>-</w:t>
      </w:r>
      <w:r w:rsidRPr="00EE1401">
        <w:rPr>
          <w:rFonts w:ascii="Arial" w:hAnsi="Arial" w:cs="Arial"/>
          <w:lang w:eastAsia="en-US"/>
        </w:rPr>
        <w:t>0,0</w:t>
      </w:r>
      <w:r w:rsidRPr="00EE1401">
        <w:rPr>
          <w:rFonts w:ascii="Arial" w:hAnsi="Arial" w:cs="Arial"/>
          <w:lang w:val="en-ID" w:eastAsia="en-US"/>
        </w:rPr>
        <w:t>9</w:t>
      </w:r>
      <w:r w:rsidRPr="00EE1401">
        <w:rPr>
          <w:rFonts w:ascii="Arial" w:hAnsi="Arial" w:cs="Arial"/>
          <w:lang w:eastAsia="en-US"/>
        </w:rPr>
        <w:t>0 satuan.</w:t>
      </w:r>
    </w:p>
    <w:p w14:paraId="6E4E518A" w14:textId="77777777" w:rsidR="00EE1401" w:rsidRPr="00EE1401" w:rsidRDefault="00EE1401" w:rsidP="00EE1401">
      <w:pPr>
        <w:numPr>
          <w:ilvl w:val="0"/>
          <w:numId w:val="29"/>
        </w:numPr>
        <w:autoSpaceDE w:val="0"/>
        <w:autoSpaceDN w:val="0"/>
        <w:adjustRightInd w:val="0"/>
        <w:spacing w:after="0"/>
        <w:ind w:left="426"/>
        <w:contextualSpacing/>
        <w:jc w:val="both"/>
        <w:rPr>
          <w:rFonts w:ascii="Arial" w:hAnsi="Arial" w:cs="Arial"/>
          <w:lang w:eastAsia="en-US"/>
        </w:rPr>
      </w:pPr>
      <w:r w:rsidRPr="00EE1401">
        <w:rPr>
          <w:rFonts w:ascii="Arial" w:hAnsi="Arial" w:cs="Arial"/>
          <w:lang w:eastAsia="en-US"/>
        </w:rPr>
        <w:t>Koefisien regresi variabel norma sosial (X</w:t>
      </w:r>
      <w:r w:rsidRPr="00EE1401">
        <w:rPr>
          <w:rFonts w:ascii="Arial" w:hAnsi="Arial" w:cs="Arial"/>
          <w:vertAlign w:val="subscript"/>
          <w:lang w:eastAsia="en-US"/>
        </w:rPr>
        <w:t>3</w:t>
      </w:r>
      <w:r w:rsidRPr="00EE1401">
        <w:rPr>
          <w:rFonts w:ascii="Arial" w:hAnsi="Arial" w:cs="Arial"/>
          <w:lang w:eastAsia="en-US"/>
        </w:rPr>
        <w:t>) sebesar 0,0</w:t>
      </w:r>
      <w:r w:rsidRPr="00EE1401">
        <w:rPr>
          <w:rFonts w:ascii="Arial" w:hAnsi="Arial" w:cs="Arial"/>
          <w:lang w:val="en-ID" w:eastAsia="en-US"/>
        </w:rPr>
        <w:t>60</w:t>
      </w:r>
      <w:r w:rsidRPr="00EE1401">
        <w:rPr>
          <w:rFonts w:ascii="Arial" w:hAnsi="Arial" w:cs="Arial"/>
          <w:lang w:eastAsia="en-US"/>
        </w:rPr>
        <w:t xml:space="preserve"> yang artinya bahwa setiap peningkatan satu satuan norma sosial maka akan meningkatkan produktivitas petani sebesar 0,0</w:t>
      </w:r>
      <w:r w:rsidRPr="00EE1401">
        <w:rPr>
          <w:rFonts w:ascii="Arial" w:hAnsi="Arial" w:cs="Arial"/>
          <w:lang w:val="en-ID" w:eastAsia="en-US"/>
        </w:rPr>
        <w:t>60</w:t>
      </w:r>
      <w:r w:rsidRPr="00EE1401">
        <w:rPr>
          <w:rFonts w:ascii="Arial" w:hAnsi="Arial" w:cs="Arial"/>
          <w:lang w:eastAsia="en-US"/>
        </w:rPr>
        <w:t xml:space="preserve"> satuan.</w:t>
      </w:r>
    </w:p>
    <w:p w14:paraId="4D9B09CD" w14:textId="77777777" w:rsidR="00EE1401" w:rsidRPr="00EE1401" w:rsidRDefault="00EE1401" w:rsidP="00EE1401">
      <w:pPr>
        <w:numPr>
          <w:ilvl w:val="0"/>
          <w:numId w:val="29"/>
        </w:numPr>
        <w:autoSpaceDE w:val="0"/>
        <w:autoSpaceDN w:val="0"/>
        <w:adjustRightInd w:val="0"/>
        <w:spacing w:after="0"/>
        <w:ind w:left="425" w:hanging="357"/>
        <w:contextualSpacing/>
        <w:jc w:val="both"/>
        <w:rPr>
          <w:rFonts w:ascii="Arial" w:hAnsi="Arial" w:cs="Arial"/>
          <w:lang w:eastAsia="en-US"/>
        </w:rPr>
      </w:pPr>
      <w:r w:rsidRPr="00EE1401">
        <w:rPr>
          <w:rFonts w:ascii="Arial" w:hAnsi="Arial" w:cs="Arial"/>
          <w:lang w:eastAsia="en-US"/>
        </w:rPr>
        <w:t>Koefisien regresi variabel jaringan (X</w:t>
      </w:r>
      <w:r w:rsidRPr="00EE1401">
        <w:rPr>
          <w:rFonts w:ascii="Arial" w:hAnsi="Arial" w:cs="Arial"/>
          <w:vertAlign w:val="subscript"/>
          <w:lang w:eastAsia="en-US"/>
        </w:rPr>
        <w:t>4</w:t>
      </w:r>
      <w:r w:rsidRPr="00EE1401">
        <w:rPr>
          <w:rFonts w:ascii="Arial" w:hAnsi="Arial" w:cs="Arial"/>
          <w:lang w:eastAsia="en-US"/>
        </w:rPr>
        <w:t>) sebesar 0,</w:t>
      </w:r>
      <w:r w:rsidRPr="00EE1401">
        <w:rPr>
          <w:rFonts w:ascii="Arial" w:hAnsi="Arial" w:cs="Arial"/>
          <w:lang w:val="en-ID" w:eastAsia="en-US"/>
        </w:rPr>
        <w:t>639</w:t>
      </w:r>
      <w:r w:rsidRPr="00EE1401">
        <w:rPr>
          <w:rFonts w:ascii="Arial" w:hAnsi="Arial" w:cs="Arial"/>
          <w:lang w:eastAsia="en-US"/>
        </w:rPr>
        <w:t xml:space="preserve"> yang artinya bahwa setiap peningkatan satu satuan jaringan maka akan meningkatkan produktivitas petani sebe</w:t>
      </w:r>
      <w:r w:rsidRPr="00EE1401">
        <w:rPr>
          <w:rFonts w:ascii="Arial" w:hAnsi="Arial" w:cs="Arial"/>
          <w:lang w:val="en-ID" w:eastAsia="en-US"/>
        </w:rPr>
        <w:t xml:space="preserve">sar </w:t>
      </w:r>
      <w:r w:rsidRPr="00EE1401">
        <w:rPr>
          <w:rFonts w:ascii="Arial" w:hAnsi="Arial" w:cs="Arial"/>
          <w:lang w:eastAsia="en-US"/>
        </w:rPr>
        <w:t>0,</w:t>
      </w:r>
      <w:r w:rsidRPr="00EE1401">
        <w:rPr>
          <w:rFonts w:ascii="Arial" w:hAnsi="Arial" w:cs="Arial"/>
          <w:lang w:val="en-ID" w:eastAsia="en-US"/>
        </w:rPr>
        <w:t>639</w:t>
      </w:r>
      <w:r w:rsidRPr="00EE1401">
        <w:rPr>
          <w:rFonts w:ascii="Arial" w:hAnsi="Arial" w:cs="Arial"/>
          <w:lang w:eastAsia="en-US"/>
        </w:rPr>
        <w:t xml:space="preserve"> satuan</w:t>
      </w:r>
      <w:r w:rsidRPr="00EE1401">
        <w:rPr>
          <w:rFonts w:ascii="Arial" w:hAnsi="Arial" w:cs="Arial"/>
          <w:lang w:val="en-ID" w:eastAsia="en-US"/>
        </w:rPr>
        <w:t>.</w:t>
      </w:r>
    </w:p>
    <w:p w14:paraId="5149B711" w14:textId="77777777" w:rsidR="00EE1401" w:rsidRPr="00EE1401" w:rsidRDefault="00EE1401" w:rsidP="00EE1401">
      <w:pPr>
        <w:autoSpaceDE w:val="0"/>
        <w:autoSpaceDN w:val="0"/>
        <w:adjustRightInd w:val="0"/>
        <w:spacing w:after="0"/>
        <w:ind w:left="425"/>
        <w:contextualSpacing/>
        <w:jc w:val="both"/>
        <w:rPr>
          <w:rFonts w:ascii="Arial" w:hAnsi="Arial" w:cs="Arial"/>
          <w:lang w:eastAsia="en-US"/>
        </w:rPr>
      </w:pPr>
    </w:p>
    <w:tbl>
      <w:tblPr>
        <w:tblStyle w:val="TableGrid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2330"/>
        <w:gridCol w:w="2341"/>
        <w:gridCol w:w="1940"/>
        <w:gridCol w:w="2455"/>
      </w:tblGrid>
      <w:tr w:rsidR="00EE1401" w:rsidRPr="00EE1401" w14:paraId="0E9B96DB" w14:textId="77777777" w:rsidTr="00EA56A2">
        <w:tc>
          <w:tcPr>
            <w:tcW w:w="9853" w:type="dxa"/>
            <w:gridSpan w:val="5"/>
            <w:tcBorders>
              <w:bottom w:val="single" w:sz="4" w:space="0" w:color="auto"/>
            </w:tcBorders>
          </w:tcPr>
          <w:p w14:paraId="4FD3E240"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Tabel 2. Hasil Uji Regresi Linear Berganda</w:t>
            </w:r>
          </w:p>
        </w:tc>
      </w:tr>
      <w:tr w:rsidR="00EE1401" w:rsidRPr="00EE1401" w14:paraId="4B24222D" w14:textId="77777777" w:rsidTr="00EA56A2">
        <w:tc>
          <w:tcPr>
            <w:tcW w:w="571" w:type="dxa"/>
            <w:tcBorders>
              <w:top w:val="single" w:sz="4" w:space="0" w:color="auto"/>
              <w:bottom w:val="single" w:sz="4" w:space="0" w:color="auto"/>
            </w:tcBorders>
            <w:vAlign w:val="center"/>
          </w:tcPr>
          <w:p w14:paraId="01F70EBA" w14:textId="77777777" w:rsidR="00EE1401" w:rsidRPr="00EE1401" w:rsidRDefault="00EE1401" w:rsidP="00EE1401">
            <w:pPr>
              <w:autoSpaceDE w:val="0"/>
              <w:autoSpaceDN w:val="0"/>
              <w:adjustRightInd w:val="0"/>
              <w:spacing w:line="276" w:lineRule="auto"/>
              <w:jc w:val="center"/>
              <w:rPr>
                <w:rFonts w:ascii="Arial" w:hAnsi="Arial" w:cs="Arial"/>
                <w:b/>
              </w:rPr>
            </w:pPr>
            <w:r w:rsidRPr="00EE1401">
              <w:rPr>
                <w:rFonts w:ascii="Arial" w:hAnsi="Arial" w:cs="Arial"/>
                <w:b/>
              </w:rPr>
              <w:t>No.</w:t>
            </w:r>
          </w:p>
        </w:tc>
        <w:tc>
          <w:tcPr>
            <w:tcW w:w="2372" w:type="dxa"/>
            <w:tcBorders>
              <w:top w:val="single" w:sz="4" w:space="0" w:color="auto"/>
              <w:bottom w:val="single" w:sz="4" w:space="0" w:color="auto"/>
            </w:tcBorders>
            <w:vAlign w:val="center"/>
          </w:tcPr>
          <w:p w14:paraId="7DFCADC3" w14:textId="77777777" w:rsidR="00EE1401" w:rsidRPr="00EE1401" w:rsidRDefault="00EE1401" w:rsidP="00EE1401">
            <w:pPr>
              <w:autoSpaceDE w:val="0"/>
              <w:autoSpaceDN w:val="0"/>
              <w:adjustRightInd w:val="0"/>
              <w:spacing w:line="276" w:lineRule="auto"/>
              <w:jc w:val="center"/>
              <w:rPr>
                <w:rFonts w:ascii="Arial" w:hAnsi="Arial" w:cs="Arial"/>
                <w:b/>
              </w:rPr>
            </w:pPr>
            <w:r w:rsidRPr="00EE1401">
              <w:rPr>
                <w:rFonts w:ascii="Arial" w:hAnsi="Arial" w:cs="Arial"/>
                <w:b/>
              </w:rPr>
              <w:t>Uraian</w:t>
            </w:r>
          </w:p>
        </w:tc>
        <w:tc>
          <w:tcPr>
            <w:tcW w:w="2410" w:type="dxa"/>
            <w:tcBorders>
              <w:top w:val="single" w:sz="4" w:space="0" w:color="auto"/>
              <w:bottom w:val="single" w:sz="4" w:space="0" w:color="auto"/>
            </w:tcBorders>
            <w:vAlign w:val="center"/>
          </w:tcPr>
          <w:p w14:paraId="61A31AE2" w14:textId="77777777" w:rsidR="00EE1401" w:rsidRPr="00EE1401" w:rsidRDefault="00EE1401" w:rsidP="00EE1401">
            <w:pPr>
              <w:autoSpaceDE w:val="0"/>
              <w:autoSpaceDN w:val="0"/>
              <w:adjustRightInd w:val="0"/>
              <w:spacing w:line="276" w:lineRule="auto"/>
              <w:jc w:val="center"/>
              <w:rPr>
                <w:rFonts w:ascii="Arial" w:hAnsi="Arial" w:cs="Arial"/>
                <w:b/>
              </w:rPr>
            </w:pPr>
            <w:r w:rsidRPr="00EE1401">
              <w:rPr>
                <w:rFonts w:ascii="Arial" w:hAnsi="Arial" w:cs="Arial"/>
                <w:b/>
              </w:rPr>
              <w:t>Koefisien Regresi (b)</w:t>
            </w:r>
          </w:p>
        </w:tc>
        <w:tc>
          <w:tcPr>
            <w:tcW w:w="1985" w:type="dxa"/>
            <w:tcBorders>
              <w:top w:val="single" w:sz="4" w:space="0" w:color="auto"/>
              <w:bottom w:val="single" w:sz="4" w:space="0" w:color="auto"/>
            </w:tcBorders>
            <w:vAlign w:val="center"/>
          </w:tcPr>
          <w:p w14:paraId="494B4969" w14:textId="77777777" w:rsidR="00EE1401" w:rsidRPr="00EE1401" w:rsidRDefault="00EE1401" w:rsidP="00EE1401">
            <w:pPr>
              <w:autoSpaceDE w:val="0"/>
              <w:autoSpaceDN w:val="0"/>
              <w:adjustRightInd w:val="0"/>
              <w:spacing w:line="276" w:lineRule="auto"/>
              <w:jc w:val="center"/>
              <w:rPr>
                <w:rFonts w:ascii="Arial" w:hAnsi="Arial" w:cs="Arial"/>
                <w:b/>
              </w:rPr>
            </w:pPr>
            <w:r w:rsidRPr="00EE1401">
              <w:rPr>
                <w:rFonts w:ascii="Arial" w:hAnsi="Arial" w:cs="Arial"/>
                <w:b/>
              </w:rPr>
              <w:t>Koefisien Korelasi (R)</w:t>
            </w:r>
          </w:p>
        </w:tc>
        <w:tc>
          <w:tcPr>
            <w:tcW w:w="2515" w:type="dxa"/>
            <w:tcBorders>
              <w:top w:val="single" w:sz="4" w:space="0" w:color="auto"/>
              <w:bottom w:val="single" w:sz="4" w:space="0" w:color="auto"/>
            </w:tcBorders>
            <w:vAlign w:val="center"/>
          </w:tcPr>
          <w:p w14:paraId="684C1DE7" w14:textId="77777777" w:rsidR="00EE1401" w:rsidRPr="00EE1401" w:rsidRDefault="00EE1401" w:rsidP="00EE1401">
            <w:pPr>
              <w:autoSpaceDE w:val="0"/>
              <w:autoSpaceDN w:val="0"/>
              <w:adjustRightInd w:val="0"/>
              <w:spacing w:line="276" w:lineRule="auto"/>
              <w:jc w:val="center"/>
              <w:rPr>
                <w:rFonts w:ascii="Arial" w:hAnsi="Arial" w:cs="Arial"/>
                <w:b/>
              </w:rPr>
            </w:pPr>
            <w:r w:rsidRPr="00EE1401">
              <w:rPr>
                <w:rFonts w:ascii="Arial" w:hAnsi="Arial" w:cs="Arial"/>
                <w:b/>
              </w:rPr>
              <w:t>Koefisien Determinasi (R</w:t>
            </w:r>
            <w:r w:rsidRPr="00EE1401">
              <w:rPr>
                <w:rFonts w:ascii="Arial" w:hAnsi="Arial" w:cs="Arial"/>
                <w:b/>
                <w:vertAlign w:val="superscript"/>
              </w:rPr>
              <w:t>2</w:t>
            </w:r>
            <w:r w:rsidRPr="00EE1401">
              <w:rPr>
                <w:rFonts w:ascii="Arial" w:hAnsi="Arial" w:cs="Arial"/>
                <w:b/>
              </w:rPr>
              <w:t>)</w:t>
            </w:r>
          </w:p>
        </w:tc>
      </w:tr>
      <w:tr w:rsidR="00EE1401" w:rsidRPr="00EE1401" w14:paraId="2DE58015" w14:textId="77777777" w:rsidTr="00EA56A2">
        <w:tc>
          <w:tcPr>
            <w:tcW w:w="571" w:type="dxa"/>
            <w:tcBorders>
              <w:top w:val="single" w:sz="4" w:space="0" w:color="auto"/>
            </w:tcBorders>
          </w:tcPr>
          <w:p w14:paraId="443FEA78"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1.</w:t>
            </w:r>
          </w:p>
        </w:tc>
        <w:tc>
          <w:tcPr>
            <w:tcW w:w="2372" w:type="dxa"/>
            <w:tcBorders>
              <w:top w:val="single" w:sz="4" w:space="0" w:color="auto"/>
            </w:tcBorders>
          </w:tcPr>
          <w:p w14:paraId="6312DA6E"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 xml:space="preserve">Konstanta </w:t>
            </w:r>
          </w:p>
        </w:tc>
        <w:tc>
          <w:tcPr>
            <w:tcW w:w="2410" w:type="dxa"/>
            <w:tcBorders>
              <w:top w:val="single" w:sz="4" w:space="0" w:color="auto"/>
            </w:tcBorders>
          </w:tcPr>
          <w:p w14:paraId="655289D2" w14:textId="77777777" w:rsidR="00EE1401" w:rsidRPr="00EE1401" w:rsidRDefault="00EE1401" w:rsidP="00EE1401">
            <w:pPr>
              <w:autoSpaceDE w:val="0"/>
              <w:autoSpaceDN w:val="0"/>
              <w:adjustRightInd w:val="0"/>
              <w:spacing w:line="276" w:lineRule="auto"/>
              <w:jc w:val="center"/>
              <w:rPr>
                <w:rFonts w:ascii="Arial" w:hAnsi="Arial" w:cs="Arial"/>
              </w:rPr>
            </w:pPr>
            <w:r w:rsidRPr="00EE1401">
              <w:rPr>
                <w:rFonts w:ascii="Arial" w:hAnsi="Arial" w:cs="Arial"/>
              </w:rPr>
              <w:t>1,245</w:t>
            </w:r>
          </w:p>
        </w:tc>
        <w:tc>
          <w:tcPr>
            <w:tcW w:w="1985" w:type="dxa"/>
            <w:vMerge w:val="restart"/>
            <w:tcBorders>
              <w:top w:val="single" w:sz="4" w:space="0" w:color="auto"/>
            </w:tcBorders>
            <w:vAlign w:val="center"/>
          </w:tcPr>
          <w:p w14:paraId="2A7E31A8" w14:textId="77777777" w:rsidR="00EE1401" w:rsidRPr="00EE1401" w:rsidRDefault="00EE1401" w:rsidP="00EE1401">
            <w:pPr>
              <w:autoSpaceDE w:val="0"/>
              <w:autoSpaceDN w:val="0"/>
              <w:adjustRightInd w:val="0"/>
              <w:spacing w:line="276" w:lineRule="auto"/>
              <w:jc w:val="center"/>
              <w:rPr>
                <w:rFonts w:ascii="Arial" w:hAnsi="Arial" w:cs="Arial"/>
              </w:rPr>
            </w:pPr>
            <w:r w:rsidRPr="00EE1401">
              <w:rPr>
                <w:rFonts w:ascii="Arial" w:hAnsi="Arial" w:cs="Arial"/>
              </w:rPr>
              <w:t>0,786</w:t>
            </w:r>
          </w:p>
        </w:tc>
        <w:tc>
          <w:tcPr>
            <w:tcW w:w="2515" w:type="dxa"/>
            <w:vMerge w:val="restart"/>
            <w:tcBorders>
              <w:top w:val="single" w:sz="4" w:space="0" w:color="auto"/>
            </w:tcBorders>
            <w:vAlign w:val="center"/>
          </w:tcPr>
          <w:p w14:paraId="4643B0E1" w14:textId="77777777" w:rsidR="00EE1401" w:rsidRPr="00EE1401" w:rsidRDefault="00EE1401" w:rsidP="00EE1401">
            <w:pPr>
              <w:autoSpaceDE w:val="0"/>
              <w:autoSpaceDN w:val="0"/>
              <w:adjustRightInd w:val="0"/>
              <w:spacing w:line="276" w:lineRule="auto"/>
              <w:jc w:val="center"/>
              <w:rPr>
                <w:rFonts w:ascii="Arial" w:hAnsi="Arial" w:cs="Arial"/>
              </w:rPr>
            </w:pPr>
            <w:r w:rsidRPr="00EE1401">
              <w:rPr>
                <w:rFonts w:ascii="Arial" w:hAnsi="Arial" w:cs="Arial"/>
              </w:rPr>
              <w:t>0,568</w:t>
            </w:r>
          </w:p>
        </w:tc>
      </w:tr>
      <w:tr w:rsidR="00EE1401" w:rsidRPr="00EE1401" w14:paraId="44C9EC9C" w14:textId="77777777" w:rsidTr="00EA56A2">
        <w:tc>
          <w:tcPr>
            <w:tcW w:w="571" w:type="dxa"/>
          </w:tcPr>
          <w:p w14:paraId="586F5F06"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2.</w:t>
            </w:r>
          </w:p>
        </w:tc>
        <w:tc>
          <w:tcPr>
            <w:tcW w:w="2372" w:type="dxa"/>
          </w:tcPr>
          <w:p w14:paraId="439D4844"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Kepercayaaan (X1)</w:t>
            </w:r>
          </w:p>
        </w:tc>
        <w:tc>
          <w:tcPr>
            <w:tcW w:w="2410" w:type="dxa"/>
          </w:tcPr>
          <w:p w14:paraId="03EA1F70" w14:textId="77777777" w:rsidR="00EE1401" w:rsidRPr="00EE1401" w:rsidRDefault="00EE1401" w:rsidP="00EE1401">
            <w:pPr>
              <w:autoSpaceDE w:val="0"/>
              <w:autoSpaceDN w:val="0"/>
              <w:adjustRightInd w:val="0"/>
              <w:spacing w:line="276" w:lineRule="auto"/>
              <w:jc w:val="center"/>
              <w:rPr>
                <w:rFonts w:ascii="Arial" w:hAnsi="Arial" w:cs="Arial"/>
              </w:rPr>
            </w:pPr>
            <w:r w:rsidRPr="00EE1401">
              <w:rPr>
                <w:rFonts w:ascii="Arial" w:hAnsi="Arial" w:cs="Arial"/>
              </w:rPr>
              <w:t>-0,009</w:t>
            </w:r>
          </w:p>
        </w:tc>
        <w:tc>
          <w:tcPr>
            <w:tcW w:w="1985" w:type="dxa"/>
            <w:vMerge/>
          </w:tcPr>
          <w:p w14:paraId="47C4D125" w14:textId="77777777" w:rsidR="00EE1401" w:rsidRPr="00EE1401" w:rsidRDefault="00EE1401" w:rsidP="00EE1401">
            <w:pPr>
              <w:autoSpaceDE w:val="0"/>
              <w:autoSpaceDN w:val="0"/>
              <w:adjustRightInd w:val="0"/>
              <w:spacing w:line="276" w:lineRule="auto"/>
              <w:rPr>
                <w:rFonts w:ascii="Arial" w:hAnsi="Arial" w:cs="Arial"/>
              </w:rPr>
            </w:pPr>
          </w:p>
        </w:tc>
        <w:tc>
          <w:tcPr>
            <w:tcW w:w="2515" w:type="dxa"/>
            <w:vMerge/>
          </w:tcPr>
          <w:p w14:paraId="649860E4" w14:textId="77777777" w:rsidR="00EE1401" w:rsidRPr="00EE1401" w:rsidRDefault="00EE1401" w:rsidP="00EE1401">
            <w:pPr>
              <w:autoSpaceDE w:val="0"/>
              <w:autoSpaceDN w:val="0"/>
              <w:adjustRightInd w:val="0"/>
              <w:spacing w:line="276" w:lineRule="auto"/>
              <w:rPr>
                <w:rFonts w:ascii="Arial" w:hAnsi="Arial" w:cs="Arial"/>
              </w:rPr>
            </w:pPr>
          </w:p>
        </w:tc>
      </w:tr>
      <w:tr w:rsidR="00EE1401" w:rsidRPr="00EE1401" w14:paraId="7836559C" w14:textId="77777777" w:rsidTr="00EA56A2">
        <w:tc>
          <w:tcPr>
            <w:tcW w:w="571" w:type="dxa"/>
          </w:tcPr>
          <w:p w14:paraId="1186F816"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3.</w:t>
            </w:r>
          </w:p>
        </w:tc>
        <w:tc>
          <w:tcPr>
            <w:tcW w:w="2372" w:type="dxa"/>
          </w:tcPr>
          <w:p w14:paraId="01E82E8D"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Partisipasi (X2)</w:t>
            </w:r>
          </w:p>
        </w:tc>
        <w:tc>
          <w:tcPr>
            <w:tcW w:w="2410" w:type="dxa"/>
          </w:tcPr>
          <w:p w14:paraId="434E806F" w14:textId="77777777" w:rsidR="00EE1401" w:rsidRPr="00EE1401" w:rsidRDefault="00EE1401" w:rsidP="00EE1401">
            <w:pPr>
              <w:autoSpaceDE w:val="0"/>
              <w:autoSpaceDN w:val="0"/>
              <w:adjustRightInd w:val="0"/>
              <w:spacing w:line="276" w:lineRule="auto"/>
              <w:jc w:val="center"/>
              <w:rPr>
                <w:rFonts w:ascii="Arial" w:hAnsi="Arial" w:cs="Arial"/>
              </w:rPr>
            </w:pPr>
            <w:r w:rsidRPr="00EE1401">
              <w:rPr>
                <w:rFonts w:ascii="Arial" w:hAnsi="Arial" w:cs="Arial"/>
              </w:rPr>
              <w:t>-0,090</w:t>
            </w:r>
          </w:p>
        </w:tc>
        <w:tc>
          <w:tcPr>
            <w:tcW w:w="1985" w:type="dxa"/>
            <w:vMerge/>
          </w:tcPr>
          <w:p w14:paraId="35A1F86C" w14:textId="77777777" w:rsidR="00EE1401" w:rsidRPr="00EE1401" w:rsidRDefault="00EE1401" w:rsidP="00EE1401">
            <w:pPr>
              <w:autoSpaceDE w:val="0"/>
              <w:autoSpaceDN w:val="0"/>
              <w:adjustRightInd w:val="0"/>
              <w:spacing w:line="276" w:lineRule="auto"/>
              <w:rPr>
                <w:rFonts w:ascii="Arial" w:hAnsi="Arial" w:cs="Arial"/>
              </w:rPr>
            </w:pPr>
          </w:p>
        </w:tc>
        <w:tc>
          <w:tcPr>
            <w:tcW w:w="2515" w:type="dxa"/>
            <w:vMerge/>
          </w:tcPr>
          <w:p w14:paraId="21C40667" w14:textId="77777777" w:rsidR="00EE1401" w:rsidRPr="00EE1401" w:rsidRDefault="00EE1401" w:rsidP="00EE1401">
            <w:pPr>
              <w:autoSpaceDE w:val="0"/>
              <w:autoSpaceDN w:val="0"/>
              <w:adjustRightInd w:val="0"/>
              <w:spacing w:line="276" w:lineRule="auto"/>
              <w:rPr>
                <w:rFonts w:ascii="Arial" w:hAnsi="Arial" w:cs="Arial"/>
              </w:rPr>
            </w:pPr>
          </w:p>
        </w:tc>
      </w:tr>
      <w:tr w:rsidR="00EE1401" w:rsidRPr="00EE1401" w14:paraId="5E901FB5" w14:textId="77777777" w:rsidTr="00EA56A2">
        <w:tc>
          <w:tcPr>
            <w:tcW w:w="571" w:type="dxa"/>
          </w:tcPr>
          <w:p w14:paraId="577F4AB7"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4.</w:t>
            </w:r>
          </w:p>
        </w:tc>
        <w:tc>
          <w:tcPr>
            <w:tcW w:w="2372" w:type="dxa"/>
          </w:tcPr>
          <w:p w14:paraId="496230DC"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Norma sosial (X3)</w:t>
            </w:r>
          </w:p>
        </w:tc>
        <w:tc>
          <w:tcPr>
            <w:tcW w:w="2410" w:type="dxa"/>
          </w:tcPr>
          <w:p w14:paraId="56F954B7" w14:textId="77777777" w:rsidR="00EE1401" w:rsidRPr="00EE1401" w:rsidRDefault="00EE1401" w:rsidP="00EE1401">
            <w:pPr>
              <w:autoSpaceDE w:val="0"/>
              <w:autoSpaceDN w:val="0"/>
              <w:adjustRightInd w:val="0"/>
              <w:spacing w:line="276" w:lineRule="auto"/>
              <w:jc w:val="center"/>
              <w:rPr>
                <w:rFonts w:ascii="Arial" w:hAnsi="Arial" w:cs="Arial"/>
              </w:rPr>
            </w:pPr>
            <w:r w:rsidRPr="00EE1401">
              <w:rPr>
                <w:rFonts w:ascii="Arial" w:hAnsi="Arial" w:cs="Arial"/>
              </w:rPr>
              <w:t>0,060</w:t>
            </w:r>
          </w:p>
        </w:tc>
        <w:tc>
          <w:tcPr>
            <w:tcW w:w="1985" w:type="dxa"/>
            <w:vMerge/>
          </w:tcPr>
          <w:p w14:paraId="3633E6CB" w14:textId="77777777" w:rsidR="00EE1401" w:rsidRPr="00EE1401" w:rsidRDefault="00EE1401" w:rsidP="00EE1401">
            <w:pPr>
              <w:autoSpaceDE w:val="0"/>
              <w:autoSpaceDN w:val="0"/>
              <w:adjustRightInd w:val="0"/>
              <w:spacing w:line="276" w:lineRule="auto"/>
              <w:rPr>
                <w:rFonts w:ascii="Arial" w:hAnsi="Arial" w:cs="Arial"/>
              </w:rPr>
            </w:pPr>
          </w:p>
        </w:tc>
        <w:tc>
          <w:tcPr>
            <w:tcW w:w="2515" w:type="dxa"/>
            <w:vMerge/>
          </w:tcPr>
          <w:p w14:paraId="0029CC52" w14:textId="77777777" w:rsidR="00EE1401" w:rsidRPr="00EE1401" w:rsidRDefault="00EE1401" w:rsidP="00EE1401">
            <w:pPr>
              <w:autoSpaceDE w:val="0"/>
              <w:autoSpaceDN w:val="0"/>
              <w:adjustRightInd w:val="0"/>
              <w:spacing w:line="276" w:lineRule="auto"/>
              <w:rPr>
                <w:rFonts w:ascii="Arial" w:hAnsi="Arial" w:cs="Arial"/>
              </w:rPr>
            </w:pPr>
          </w:p>
        </w:tc>
      </w:tr>
      <w:tr w:rsidR="00EE1401" w:rsidRPr="00EE1401" w14:paraId="1E5AD405" w14:textId="77777777" w:rsidTr="00EA56A2">
        <w:tc>
          <w:tcPr>
            <w:tcW w:w="571" w:type="dxa"/>
          </w:tcPr>
          <w:p w14:paraId="5A1D4C41"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5.</w:t>
            </w:r>
          </w:p>
        </w:tc>
        <w:tc>
          <w:tcPr>
            <w:tcW w:w="2372" w:type="dxa"/>
          </w:tcPr>
          <w:p w14:paraId="31033840" w14:textId="77777777" w:rsidR="00EE1401" w:rsidRPr="00EE1401" w:rsidRDefault="00EE1401" w:rsidP="00EE1401">
            <w:pPr>
              <w:autoSpaceDE w:val="0"/>
              <w:autoSpaceDN w:val="0"/>
              <w:adjustRightInd w:val="0"/>
              <w:spacing w:line="276" w:lineRule="auto"/>
              <w:rPr>
                <w:rFonts w:ascii="Arial" w:hAnsi="Arial" w:cs="Arial"/>
              </w:rPr>
            </w:pPr>
            <w:r w:rsidRPr="00EE1401">
              <w:rPr>
                <w:rFonts w:ascii="Arial" w:hAnsi="Arial" w:cs="Arial"/>
              </w:rPr>
              <w:t>Jaringan (X4)</w:t>
            </w:r>
          </w:p>
        </w:tc>
        <w:tc>
          <w:tcPr>
            <w:tcW w:w="2410" w:type="dxa"/>
          </w:tcPr>
          <w:p w14:paraId="6391B289" w14:textId="77777777" w:rsidR="00EE1401" w:rsidRPr="00EE1401" w:rsidRDefault="00EE1401" w:rsidP="00EE1401">
            <w:pPr>
              <w:autoSpaceDE w:val="0"/>
              <w:autoSpaceDN w:val="0"/>
              <w:adjustRightInd w:val="0"/>
              <w:spacing w:line="276" w:lineRule="auto"/>
              <w:jc w:val="center"/>
              <w:rPr>
                <w:rFonts w:ascii="Arial" w:hAnsi="Arial" w:cs="Arial"/>
              </w:rPr>
            </w:pPr>
            <w:r w:rsidRPr="00EE1401">
              <w:rPr>
                <w:rFonts w:ascii="Arial" w:hAnsi="Arial" w:cs="Arial"/>
              </w:rPr>
              <w:t>0,639</w:t>
            </w:r>
          </w:p>
        </w:tc>
        <w:tc>
          <w:tcPr>
            <w:tcW w:w="1985" w:type="dxa"/>
            <w:vMerge/>
          </w:tcPr>
          <w:p w14:paraId="677B0FF4" w14:textId="77777777" w:rsidR="00EE1401" w:rsidRPr="00EE1401" w:rsidRDefault="00EE1401" w:rsidP="00EE1401">
            <w:pPr>
              <w:autoSpaceDE w:val="0"/>
              <w:autoSpaceDN w:val="0"/>
              <w:adjustRightInd w:val="0"/>
              <w:spacing w:line="276" w:lineRule="auto"/>
              <w:rPr>
                <w:rFonts w:ascii="Arial" w:hAnsi="Arial" w:cs="Arial"/>
              </w:rPr>
            </w:pPr>
          </w:p>
        </w:tc>
        <w:tc>
          <w:tcPr>
            <w:tcW w:w="2515" w:type="dxa"/>
            <w:vMerge/>
          </w:tcPr>
          <w:p w14:paraId="771FE9D7" w14:textId="77777777" w:rsidR="00EE1401" w:rsidRPr="00EE1401" w:rsidRDefault="00EE1401" w:rsidP="00EE1401">
            <w:pPr>
              <w:autoSpaceDE w:val="0"/>
              <w:autoSpaceDN w:val="0"/>
              <w:adjustRightInd w:val="0"/>
              <w:spacing w:line="276" w:lineRule="auto"/>
              <w:rPr>
                <w:rFonts w:ascii="Arial" w:hAnsi="Arial" w:cs="Arial"/>
              </w:rPr>
            </w:pPr>
          </w:p>
        </w:tc>
      </w:tr>
    </w:tbl>
    <w:p w14:paraId="1D84817C" w14:textId="77777777" w:rsidR="00EE1401" w:rsidRDefault="00EE1401" w:rsidP="00EE1401">
      <w:pPr>
        <w:autoSpaceDE w:val="0"/>
        <w:autoSpaceDN w:val="0"/>
        <w:adjustRightInd w:val="0"/>
        <w:spacing w:after="0"/>
        <w:ind w:left="68"/>
        <w:jc w:val="both"/>
        <w:rPr>
          <w:rFonts w:ascii="Arial" w:hAnsi="Arial" w:cs="Arial"/>
          <w:lang w:val="en-ID" w:eastAsia="en-US"/>
        </w:rPr>
      </w:pPr>
    </w:p>
    <w:p w14:paraId="5BC5871B" w14:textId="77777777" w:rsidR="00EE1401" w:rsidRDefault="00EE1401" w:rsidP="00EE1401">
      <w:pPr>
        <w:autoSpaceDE w:val="0"/>
        <w:autoSpaceDN w:val="0"/>
        <w:adjustRightInd w:val="0"/>
        <w:spacing w:after="0"/>
        <w:ind w:left="68"/>
        <w:jc w:val="both"/>
        <w:rPr>
          <w:rFonts w:ascii="Arial" w:hAnsi="Arial" w:cs="Arial"/>
          <w:lang w:val="en-ID" w:eastAsia="en-US"/>
        </w:rPr>
      </w:pPr>
    </w:p>
    <w:p w14:paraId="0E0BC1DA" w14:textId="77777777" w:rsidR="00EE1401" w:rsidRDefault="00EE1401" w:rsidP="00EE1401">
      <w:pPr>
        <w:autoSpaceDE w:val="0"/>
        <w:autoSpaceDN w:val="0"/>
        <w:adjustRightInd w:val="0"/>
        <w:spacing w:after="0"/>
        <w:ind w:left="68"/>
        <w:jc w:val="both"/>
        <w:rPr>
          <w:rFonts w:ascii="Arial" w:hAnsi="Arial" w:cs="Arial"/>
          <w:lang w:val="en-ID" w:eastAsia="en-US"/>
        </w:rPr>
      </w:pPr>
    </w:p>
    <w:p w14:paraId="699DEF0B" w14:textId="77777777" w:rsidR="00EE1401" w:rsidRPr="00EE1401" w:rsidRDefault="00EE1401" w:rsidP="00EE1401">
      <w:pPr>
        <w:autoSpaceDE w:val="0"/>
        <w:autoSpaceDN w:val="0"/>
        <w:adjustRightInd w:val="0"/>
        <w:spacing w:after="0"/>
        <w:ind w:left="68"/>
        <w:jc w:val="both"/>
        <w:rPr>
          <w:rFonts w:ascii="Arial" w:hAnsi="Arial" w:cs="Arial"/>
          <w:lang w:val="en-ID" w:eastAsia="en-US"/>
        </w:rPr>
      </w:pPr>
    </w:p>
    <w:p w14:paraId="7F683853" w14:textId="77777777" w:rsidR="00EE1401" w:rsidRPr="00EE1401" w:rsidRDefault="00EE1401" w:rsidP="00EE1401">
      <w:pPr>
        <w:spacing w:after="120"/>
        <w:jc w:val="both"/>
        <w:rPr>
          <w:rFonts w:ascii="Arial" w:eastAsia="Arial" w:hAnsi="Arial" w:cs="Arial"/>
          <w:b/>
          <w:lang w:val="en-ID" w:eastAsia="en-US"/>
        </w:rPr>
      </w:pPr>
      <w:r w:rsidRPr="00EE1401">
        <w:rPr>
          <w:rFonts w:ascii="Arial" w:hAnsi="Arial" w:cs="Arial"/>
          <w:b/>
          <w:lang w:val="en-ID" w:eastAsia="en-US"/>
        </w:rPr>
        <w:t>3.3</w:t>
      </w:r>
      <w:r w:rsidRPr="00EE1401">
        <w:rPr>
          <w:rFonts w:ascii="Arial" w:hAnsi="Arial" w:cs="Arial"/>
          <w:lang w:val="en-ID" w:eastAsia="en-US"/>
        </w:rPr>
        <w:t xml:space="preserve"> </w:t>
      </w:r>
      <w:r w:rsidRPr="00EE1401">
        <w:rPr>
          <w:rFonts w:ascii="Arial" w:eastAsia="Arial" w:hAnsi="Arial" w:cs="Arial"/>
          <w:b/>
          <w:lang w:val="en-ID" w:eastAsia="en-US"/>
        </w:rPr>
        <w:t>Pengaruh kepercayaan Terhadap Produktivitas Petani</w:t>
      </w:r>
    </w:p>
    <w:p w14:paraId="5C45D6E4" w14:textId="77777777" w:rsidR="00EE1401" w:rsidRPr="00EE1401" w:rsidRDefault="00EE1401" w:rsidP="005F20CC">
      <w:pPr>
        <w:spacing w:after="120"/>
        <w:jc w:val="both"/>
        <w:rPr>
          <w:rFonts w:ascii="Arial" w:hAnsi="Arial" w:cs="Arial"/>
          <w:lang w:val="en-ID" w:eastAsia="en-US"/>
        </w:rPr>
      </w:pPr>
      <w:r w:rsidRPr="00EE1401">
        <w:rPr>
          <w:rFonts w:ascii="Arial" w:hAnsi="Arial" w:cs="Arial"/>
          <w:lang w:val="en-ID" w:eastAsia="en-US"/>
        </w:rPr>
        <w:lastRenderedPageBreak/>
        <w:t>Kepercayaan tidak berpengaruh terhadap produktivitas petani di yang dibuktikan dengan nilai t-hitung (</w:t>
      </w:r>
      <w:r w:rsidRPr="00EE1401">
        <w:rPr>
          <w:rFonts w:ascii="Arial" w:hAnsi="Arial" w:cs="Arial"/>
          <w:color w:val="000000"/>
          <w:lang w:val="en-ID" w:eastAsia="en-US"/>
        </w:rPr>
        <w:t xml:space="preserve">-0,111) </w:t>
      </w:r>
      <w:r w:rsidRPr="00EE1401">
        <w:rPr>
          <w:rFonts w:ascii="Arial" w:hAnsi="Arial" w:cs="Arial"/>
          <w:lang w:val="en-ID" w:eastAsia="en-US"/>
        </w:rPr>
        <w:t>&lt; t-tabel (</w:t>
      </w:r>
      <w:r w:rsidRPr="00EE1401">
        <w:rPr>
          <w:rFonts w:ascii="Arial" w:hAnsi="Arial" w:cs="Arial"/>
          <w:lang w:eastAsia="en-US"/>
        </w:rPr>
        <w:t>2,042</w:t>
      </w:r>
      <w:r w:rsidRPr="00EE1401">
        <w:rPr>
          <w:rFonts w:ascii="Arial" w:hAnsi="Arial" w:cs="Arial"/>
          <w:lang w:val="en-ID" w:eastAsia="en-US"/>
        </w:rPr>
        <w:t xml:space="preserve">) dengan nilai signifikan yang diperoleh sebesar 0,912 &gt; 0,05. Hal ini menunjukkan bahwa tingkat kepercayaan petani yang tinggi tidak menjamin dapat meningkatkan produktivitasnya. Meskipun petani percaya terhadap informasi yang diterima tetapi mereka tidak langsung mempraktikannya. Petani perlu validasi yang cukup seperti hasil dari informasi tersebut harus diperlihatkan secara langsung. Selain itu, petani percaya untuk meminjamkan alat pertanianya tapi hal tersebut tidak bisa berdampak langsung terhadap produktivitas. Hasil penelitian ini memperkuat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{"citationItems":[{"id":"ITEM-1","itemData":{"author":[{"dropping-particle":"","family":"Tambunan","given":"Dyantri E. M.","non-dropping-particle":"","parse-names":false,"suffix":""},{"dropping-particle":"","family":"Satmoko","given":"Sriroso","non-dropping-particle":"","parse-names":false,"suffix":""},{"dropping-particle":"","family":"Gayatri","given":"Siwi","non-dropping-particle":"","parse-names":false,"suffix":""}],"container-title":"Jurnal Ilmu-ilmu Pertanian","id":"ITEM-1","issue":"1","issued":{"date-parts":[["2018"]]},"page":"13-22","title":"Pengaruh Modal Sosial Terhadap Produktivitas Petani Sayuran Organik di Desa Batur Kecamatan Getasan Kabupaten Semarang","type":"article-journal","volume":"25"},"uris":["http://www.mendeley.com/documents/?uuid=72f1b3e5-d17a-439e-b02a-cd7fca74de7c"]}],"mendeley":{"formattedCitation":"(Tambunan et al., 2018)","plainTextFormattedCitation":"(Tambunan et al., 2018)","previouslyFormattedCitation":"(Tambunan et al., 2018)"},"properties":{"noteIndex":0},"schema":"https://github.com/citation-style-language/schema/raw/master/csl-citation.json"}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(Tambunan et al., 2018)</w:t>
      </w:r>
      <w:r w:rsidRPr="00EE1401">
        <w:rPr>
          <w:rFonts w:ascii="Arial" w:hAnsi="Arial" w:cs="Arial"/>
          <w:lang w:val="en-ID" w:eastAsia="en-US"/>
        </w:rPr>
        <w:fldChar w:fldCharType="end"/>
      </w:r>
      <w:r w:rsidRPr="00EE1401">
        <w:rPr>
          <w:rFonts w:ascii="Arial" w:hAnsi="Arial" w:cs="Arial"/>
          <w:lang w:val="en-ID" w:eastAsia="en-US"/>
        </w:rPr>
        <w:t xml:space="preserve"> </w:t>
      </w:r>
      <w:r w:rsidRPr="00EE1401">
        <w:rPr>
          <w:rFonts w:ascii="Arial" w:hAnsi="Arial" w:cs="Arial"/>
          <w:lang w:eastAsia="en-US"/>
        </w:rPr>
        <w:t>dengan hasil penelitian yang</w:t>
      </w:r>
      <w:r w:rsidRPr="00EE1401">
        <w:rPr>
          <w:rFonts w:ascii="Arial" w:hAnsi="Arial" w:cs="Arial"/>
          <w:lang w:val="en-ID" w:eastAsia="en-US"/>
        </w:rPr>
        <w:t xml:space="preserve"> menunjukkan bahwa kepercayaan tidak berpengaruh terhadap produktivitas. </w:t>
      </w:r>
    </w:p>
    <w:p w14:paraId="7E51C3B6" w14:textId="77777777" w:rsidR="00EE1401" w:rsidRDefault="00EE1401" w:rsidP="00EE1401">
      <w:pPr>
        <w:spacing w:after="0"/>
        <w:jc w:val="both"/>
        <w:rPr>
          <w:rFonts w:ascii="Arial" w:hAnsi="Arial" w:cs="Arial"/>
          <w:lang w:val="en-ID" w:eastAsia="en-US"/>
        </w:rPr>
      </w:pPr>
      <w:r w:rsidRPr="00EE1401">
        <w:rPr>
          <w:rFonts w:ascii="Arial" w:hAnsi="Arial" w:cs="Arial"/>
          <w:lang w:val="en-ID" w:eastAsia="en-US"/>
        </w:rPr>
        <w:t xml:space="preserve">Berbeda dengan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DOI":"10.18196/jerss.030212","author":[{"dropping-particle":"","family":"Hikmah","given":"Nurul","non-dropping-particle":"","parse-names":false,"suffix":""},{"dropping-particle":"","family":"Maruf","given":"Ahmad","non-dropping-particle":"","parse-names":false,"suffix":""}],"container-title":"Economi Researc and Social Science","id":"ITEM-1","issue":"2","issued":{"date-parts":[["2019"]]},"title":"Analisis Pengaruh Modal Sosial terhadap Produktivitas Usahatani Padi : Studi Kasus Desa Timbulharjo , Kecamatan Sewon , Kabupaten Bantul","type":"article-journal","volume":"3"},"uris":["http://www.mendeley.com/documents/?uuid=0fa51782-ea44-467b-9c97-67fe13fd4d61"]}],"mendeley":{"formattedCitation":"(Hikmah &amp; Maruf, 2019)","plainTextFormattedCitation":"(Hikmah &amp; Maruf, 2019)","previouslyFormattedCitation":"(Hikmah &amp; Maruf, 2019)"},"properties":{"noteIndex":0},"schema":"https://github.com/citation-style-language/schema/raw/master/csl-citation.json"}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(Hikmah &amp; Maruf, 2019)</w:t>
      </w:r>
      <w:r w:rsidRPr="00EE1401">
        <w:rPr>
          <w:rFonts w:ascii="Arial" w:hAnsi="Arial" w:cs="Arial"/>
          <w:lang w:val="en-ID" w:eastAsia="en-US"/>
        </w:rPr>
        <w:fldChar w:fldCharType="end"/>
      </w:r>
      <w:r w:rsidRPr="00EE1401">
        <w:rPr>
          <w:rFonts w:ascii="Arial" w:hAnsi="Arial" w:cs="Arial"/>
          <w:lang w:val="en-ID" w:eastAsia="en-US"/>
        </w:rPr>
        <w:t xml:space="preserve"> yang hasil penelitiannya menunjukkan bahwa dimensi kepercayaan berpengaruh terhadap produktivitas petani. hal ini dikarenakan rasa percaya yang tinggi secara tidak langsung dapat memfasilitasi meningkatnya produktivitas. Dengan demikian, petanitidak perlu mengeluarkan biaya tambahan untuk menjaga faktor-faktor produksi yang dimiliki.</w:t>
      </w:r>
    </w:p>
    <w:p w14:paraId="6D2D5C2B" w14:textId="77777777" w:rsidR="00EE1401" w:rsidRPr="00EE1401" w:rsidRDefault="00EE1401" w:rsidP="00EE1401">
      <w:pPr>
        <w:spacing w:after="0"/>
        <w:jc w:val="both"/>
        <w:rPr>
          <w:rFonts w:ascii="Arial" w:hAnsi="Arial" w:cs="Arial"/>
          <w:lang w:val="en-ID" w:eastAsia="en-US"/>
        </w:rPr>
      </w:pPr>
    </w:p>
    <w:p w14:paraId="21CE29FC" w14:textId="77777777" w:rsidR="00EE1401" w:rsidRPr="00EE1401" w:rsidRDefault="00EE1401" w:rsidP="00EE1401">
      <w:pPr>
        <w:spacing w:after="120"/>
        <w:jc w:val="both"/>
        <w:rPr>
          <w:rFonts w:ascii="Arial" w:hAnsi="Arial" w:cs="Arial"/>
          <w:b/>
          <w:lang w:val="en-ID" w:eastAsia="en-US"/>
        </w:rPr>
      </w:pPr>
      <w:r w:rsidRPr="00EE1401">
        <w:rPr>
          <w:rFonts w:ascii="Arial" w:hAnsi="Arial" w:cs="Arial"/>
          <w:b/>
          <w:lang w:val="en-ID" w:eastAsia="en-US"/>
        </w:rPr>
        <w:t>3.4 Pengaruh Partisipasi Terhadap Produktivitas Petani</w:t>
      </w:r>
    </w:p>
    <w:p w14:paraId="7D2D6E9A" w14:textId="77777777" w:rsidR="00EE1401" w:rsidRPr="00EE1401" w:rsidRDefault="00EE1401" w:rsidP="005F20CC">
      <w:pPr>
        <w:spacing w:after="120"/>
        <w:jc w:val="both"/>
        <w:rPr>
          <w:rFonts w:ascii="Arial" w:hAnsi="Arial" w:cs="Arial"/>
          <w:lang w:val="en-ID" w:eastAsia="en-US"/>
        </w:rPr>
      </w:pPr>
      <w:r w:rsidRPr="00EE1401">
        <w:rPr>
          <w:rFonts w:ascii="Arial" w:hAnsi="Arial" w:cs="Arial"/>
          <w:lang w:val="en-ID" w:eastAsia="en-US"/>
        </w:rPr>
        <w:t>Partisipasi tidak berpengaruh terhadap produktivitas petani yang dibuktikan dengan nilai nilai t-hitung (</w:t>
      </w:r>
      <w:r w:rsidRPr="00EE1401">
        <w:rPr>
          <w:rFonts w:ascii="Arial" w:hAnsi="Arial" w:cs="Arial"/>
          <w:color w:val="000000"/>
          <w:lang w:val="en-ID" w:eastAsia="en-US"/>
        </w:rPr>
        <w:t>-1</w:t>
      </w:r>
      <w:r w:rsidRPr="00EE1401">
        <w:rPr>
          <w:rFonts w:ascii="Arial" w:hAnsi="Arial" w:cs="Arial"/>
          <w:color w:val="000000"/>
          <w:lang w:eastAsia="en-US"/>
        </w:rPr>
        <w:t>,</w:t>
      </w:r>
      <w:r w:rsidRPr="00EE1401">
        <w:rPr>
          <w:rFonts w:ascii="Arial" w:hAnsi="Arial" w:cs="Arial"/>
          <w:color w:val="000000"/>
          <w:lang w:val="en-ID" w:eastAsia="en-US"/>
        </w:rPr>
        <w:t xml:space="preserve">223) </w:t>
      </w:r>
      <w:r w:rsidRPr="00EE1401">
        <w:rPr>
          <w:rFonts w:ascii="Arial" w:hAnsi="Arial" w:cs="Arial"/>
          <w:lang w:val="en-ID" w:eastAsia="en-US"/>
        </w:rPr>
        <w:t>&lt; t-tabel (</w:t>
      </w:r>
      <w:r w:rsidRPr="00EE1401">
        <w:rPr>
          <w:rFonts w:ascii="Arial" w:hAnsi="Arial" w:cs="Arial"/>
          <w:lang w:eastAsia="en-US"/>
        </w:rPr>
        <w:t>2,042</w:t>
      </w:r>
      <w:r w:rsidRPr="00EE1401">
        <w:rPr>
          <w:rFonts w:ascii="Arial" w:hAnsi="Arial" w:cs="Arial"/>
          <w:lang w:val="en-ID" w:eastAsia="en-US"/>
        </w:rPr>
        <w:t xml:space="preserve">) dan nilai signifikan yang diperoleh sebesar 0,231 atau &gt; 0,05. Hal ini menunjukkan  tingkat partisipasi petani tinggi tidak berdampak terhadap produktivitas petani. Meskipun petani berpartisipasi aktif dalam setiap kegiatan, namun kegiatan yang menunjang produktivitasnya jarang dilakukan. Seperti kegiatan penyuluhan pertanian tentang teknologi dan cara bertani yang baru sehingga petani kurang mendapatkan informasi yang menunjung peningkatan produktivitasnya.  Hasil ini mendukung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Rahayu","given":"","non-dropping-particle":"","parse-names":false,"suffix":""},{"dropping-particle":"","family":"Sahnan","given":"M","non-dropping-particle":"","parse-names":false,"suffix":""}],"container-title":"Jurnal ekonomi Keuangan dan Kebijakan Publik","id":"ITEM-1","issue":"2","issued":{"date-parts":[["2019"]]},"page":"70-78","title":"Pengaruh Modal Sosial Terhadap Produktivitas Petani (Studi Kasus di Kecamatan Serbajadi Kebupaten Serdang Bedagai)","type":"article-journal","volume":"1"},"uris":["http://www.mendeley.com/documents/?uuid=dc064235-75a8-4eda-b2b8-cb0cf7abcb0e"]}],"mendeley":{"formattedCitation":"(Rahayu &amp; Sahnan, 2019)","plainTextFormattedCitation":"(Rahayu &amp; Sahnan, 2019)","previouslyFormattedCitation":"(Rahayu &amp; Sahnan, 2019)"},"properties":{"noteIndex":0},"schema":"https://github.com/citation-style-language/schema/raw/master/csl-citation.json"}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(Rahayu &amp; Sahnan, 2019)</w:t>
      </w:r>
      <w:r w:rsidRPr="00EE1401">
        <w:rPr>
          <w:rFonts w:ascii="Arial" w:hAnsi="Arial" w:cs="Arial"/>
          <w:lang w:val="en-ID" w:eastAsia="en-US"/>
        </w:rPr>
        <w:fldChar w:fldCharType="end"/>
      </w:r>
      <w:r w:rsidRPr="00EE1401">
        <w:rPr>
          <w:rFonts w:ascii="Arial" w:hAnsi="Arial" w:cs="Arial"/>
          <w:lang w:val="en-ID" w:eastAsia="en-US"/>
        </w:rPr>
        <w:t xml:space="preserve"> </w:t>
      </w:r>
      <w:r w:rsidRPr="00EE1401">
        <w:rPr>
          <w:rFonts w:ascii="Arial" w:hAnsi="Arial" w:cs="Arial"/>
          <w:lang w:eastAsia="en-US"/>
        </w:rPr>
        <w:t>dengan hasil penelitian menunjukkan bahwa variabel partisipasi tidak berpengaruh terhadap produktivitas petani.</w:t>
      </w:r>
    </w:p>
    <w:p w14:paraId="52F903C7" w14:textId="77777777" w:rsidR="00EE1401" w:rsidRDefault="00EE1401" w:rsidP="00EE1401">
      <w:pPr>
        <w:spacing w:after="0"/>
        <w:jc w:val="both"/>
        <w:rPr>
          <w:rFonts w:ascii="Arial" w:hAnsi="Arial" w:cs="Arial"/>
          <w:lang w:val="en-ID" w:eastAsia="en-US"/>
        </w:rPr>
      </w:pPr>
      <w:r w:rsidRPr="00EE1401">
        <w:rPr>
          <w:rFonts w:ascii="Arial" w:hAnsi="Arial" w:cs="Arial"/>
          <w:lang w:val="en-ID" w:eastAsia="en-US"/>
        </w:rPr>
        <w:t xml:space="preserve">Berbeda dengan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{"citationItems":[{"id":"ITEM-1","itemData":{"author":[{"dropping-particle":"","family":"Aminingrum","given":"Vini Aisyah","non-dropping-particle":"","parse-names":false,"suffix":""},{"dropping-particle":"","family":"Tridakusumah","given":"Ahmad Choibar","non-dropping-particle":"","parse-names":false,"suffix":""}],"container-title":"Jurnal Pemikiran Masyarakat Ilmiah Berwawasan Agribisnis","id":"ITEM-1","issue":"1","issued":{"date-parts":[["2022"]]},"page":"301-310","title":"Pengaruh Modal Sosial Terhadap Produktivitas Usahatani Kopi di LMDH Keramat Jaya Kecamatan Cisurupan Kabupaten Garut","type":"article-journal","volume":"8"},"uris":["http://www.mendeley.com/documents/?uuid=5bbeedb7-0783-428a-832c-cf078254ed49"]}],"mendeley":{"formattedCitation":"(Aminingrum &amp; Tridakusumah, 2022)","plainTextFormattedCitation":"(Aminingrum &amp; Tridakusumah, 2022)","previouslyFormattedCitation":"(Aminingrum &amp; Tridakusumah, 2022)"},"properties":{"noteIndex":0},"schema":"https://github.com/citation-style-language/schema/raw/master/csl-citation.json"}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(Aminingrum &amp; Tridakusumah, 2022)</w:t>
      </w:r>
      <w:r w:rsidRPr="00EE1401">
        <w:rPr>
          <w:rFonts w:ascii="Arial" w:hAnsi="Arial" w:cs="Arial"/>
          <w:lang w:val="en-ID" w:eastAsia="en-US"/>
        </w:rPr>
        <w:fldChar w:fldCharType="end"/>
      </w:r>
      <w:r w:rsidRPr="00EE1401">
        <w:rPr>
          <w:rFonts w:ascii="Arial" w:hAnsi="Arial" w:cs="Arial"/>
          <w:lang w:val="en-ID" w:eastAsia="en-US"/>
        </w:rPr>
        <w:t xml:space="preserve"> yang hasil penelitiannya menunjukkan bahwa variabel partisipasi berpengaruh terhadap produktivitas petani. hal tersebut disebabkan karena adanya tokoh masyarakat yang disegani sehingga aturan yang berlaku dimasyarakat dapat di laksanakan dengan baik sehingga menumbuhkan partisipasi petani untuk terlibat dalam suatu kegiatan yang dapat meningkatkan produktivitasnya.</w:t>
      </w:r>
    </w:p>
    <w:p w14:paraId="2B9D4FA5" w14:textId="77777777" w:rsidR="00EE1401" w:rsidRPr="00EE1401" w:rsidRDefault="00EE1401" w:rsidP="00EE1401">
      <w:pPr>
        <w:spacing w:after="0"/>
        <w:jc w:val="both"/>
        <w:rPr>
          <w:rFonts w:ascii="Arial" w:hAnsi="Arial" w:cs="Arial"/>
          <w:lang w:val="en-ID" w:eastAsia="en-US"/>
        </w:rPr>
      </w:pPr>
    </w:p>
    <w:p w14:paraId="3612D09F" w14:textId="77777777" w:rsidR="00EE1401" w:rsidRPr="00EE1401" w:rsidRDefault="00EE1401" w:rsidP="00EE1401">
      <w:pPr>
        <w:spacing w:after="120"/>
        <w:jc w:val="both"/>
        <w:rPr>
          <w:rFonts w:ascii="Arial" w:hAnsi="Arial" w:cs="Arial"/>
          <w:b/>
          <w:lang w:val="en-ID" w:eastAsia="en-US"/>
        </w:rPr>
      </w:pPr>
      <w:r w:rsidRPr="00EE1401">
        <w:rPr>
          <w:rFonts w:ascii="Arial" w:hAnsi="Arial" w:cs="Arial"/>
          <w:b/>
          <w:lang w:val="en-ID" w:eastAsia="en-US"/>
        </w:rPr>
        <w:t>3.5 Pengaruh Norma Sosial Terhadap Produktivitas Petani</w:t>
      </w:r>
    </w:p>
    <w:p w14:paraId="0ADA29C0" w14:textId="77777777" w:rsidR="00EE1401" w:rsidRDefault="00EE1401" w:rsidP="00EE1401">
      <w:pPr>
        <w:spacing w:after="0"/>
        <w:jc w:val="both"/>
        <w:rPr>
          <w:rFonts w:ascii="Arial" w:hAnsi="Arial" w:cs="Arial"/>
          <w:lang w:val="en-ID" w:eastAsia="en-US"/>
        </w:rPr>
      </w:pPr>
      <w:r w:rsidRPr="00EE1401">
        <w:rPr>
          <w:rFonts w:ascii="Arial" w:hAnsi="Arial" w:cs="Arial"/>
          <w:lang w:val="en-ID" w:eastAsia="en-US"/>
        </w:rPr>
        <w:t>Norma sosial tidak berpengaruh terhadap produktivitas petani dengan nilai t-hitung (</w:t>
      </w:r>
      <w:r w:rsidRPr="00EE1401">
        <w:rPr>
          <w:rFonts w:ascii="Arial" w:hAnsi="Arial" w:cs="Arial"/>
          <w:color w:val="000000"/>
          <w:lang w:eastAsia="en-US"/>
        </w:rPr>
        <w:t>0,</w:t>
      </w:r>
      <w:r w:rsidRPr="00EE1401">
        <w:rPr>
          <w:rFonts w:ascii="Arial" w:hAnsi="Arial" w:cs="Arial"/>
          <w:color w:val="000000"/>
          <w:lang w:val="en-ID" w:eastAsia="en-US"/>
        </w:rPr>
        <w:t xml:space="preserve">605) </w:t>
      </w:r>
      <w:r w:rsidRPr="00EE1401">
        <w:rPr>
          <w:rFonts w:ascii="Arial" w:hAnsi="Arial" w:cs="Arial"/>
          <w:lang w:val="en-ID" w:eastAsia="en-US"/>
        </w:rPr>
        <w:t>&lt; t-tabel (</w:t>
      </w:r>
      <w:r w:rsidRPr="00EE1401">
        <w:rPr>
          <w:rFonts w:ascii="Arial" w:hAnsi="Arial" w:cs="Arial"/>
          <w:lang w:eastAsia="en-US"/>
        </w:rPr>
        <w:t>2,042</w:t>
      </w:r>
      <w:r w:rsidRPr="00EE1401">
        <w:rPr>
          <w:rFonts w:ascii="Arial" w:hAnsi="Arial" w:cs="Arial"/>
          <w:lang w:val="en-ID" w:eastAsia="en-US"/>
        </w:rPr>
        <w:t xml:space="preserve">) dan nilai signifikan sebesar 0,550 atau &gt; 0,05. Hal tersebut terjadi karena norma sosial tidak terkait langsung dengan proses produksi sehingga dampaknya tidak berpengaruh langsung terhadap produktivitas petani. Selain itu, norma sosial membuat petani tertutup terhadap adanya adopsi inovasi atau teknologi baru sehingga petani terpaku dengan kebiasaan yang diwariskan secara turun-temurun. Dengan demikian, petani sulit menerima pengetahuan baru dan lebih memilih teknik bertani yang lama karena dianggap lebih sesuai dan itu yang dilakukan selama bertahun-tahun. Hasil penelitian ini sejalan dengan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Rahayu","given":"","non-dropping-particle":"","parse-names":false,"suffix":""},{"dropping-particle":"","family":"Sahnan","given":"M","non-dropping-particle":"","parse-names":false,"suffix":""}],"container-title":"Jurnal ekonomi Keuangan dan Kebijakan Publik","id":"ITEM-1","issue":"2","issued":{"date-parts":[["2019"]]},"page":"70-78","title":"Pengaruh Modal Sosial Terhadap Produktivitas Petani (Studi Kasus di Kecamatan Serbajadi Kebupaten Serdang Bedagai)","type":"article-journal","volume":"1"},"uris":["http://www.mendeley.com/documents/?uuid=dc064235-75a8-4eda-b2b8-cb0cf7abcb0e"]}],"mendeley":{"formattedCitation":"(Rahayu &amp; Sahnan, 2019)","plainTextFormattedCitation":"(Rahayu &amp; Sahnan, 2019)","previouslyFormattedCitation":"(Rahayu &amp; Sahnan, 2019)"},"properties":{"noteIndex":0},"schema":"https://github.com/citation-style-language/schema/raw/master/csl-citation.json"}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(Rahayu &amp; Sahnan, 2019)</w:t>
      </w:r>
      <w:r w:rsidRPr="00EE1401">
        <w:rPr>
          <w:rFonts w:ascii="Arial" w:hAnsi="Arial" w:cs="Arial"/>
          <w:lang w:val="en-ID" w:eastAsia="en-US"/>
        </w:rPr>
        <w:fldChar w:fldCharType="end"/>
      </w:r>
      <w:r w:rsidRPr="00EE1401">
        <w:rPr>
          <w:rFonts w:ascii="Arial" w:hAnsi="Arial" w:cs="Arial"/>
          <w:lang w:val="en-ID" w:eastAsia="en-US"/>
        </w:rPr>
        <w:t xml:space="preserve"> dengan hasil penelitian yang menunjukkan bahwa variabel norma sosial memiliki pengaruh negatif terhadap produktivitas petani</w:t>
      </w:r>
      <w:r w:rsidRPr="00EE1401">
        <w:rPr>
          <w:rFonts w:ascii="Arial" w:hAnsi="Arial" w:cs="Arial"/>
          <w:lang w:eastAsia="en-US"/>
        </w:rPr>
        <w:t>.</w:t>
      </w:r>
      <w:r w:rsidRPr="00EE1401">
        <w:rPr>
          <w:rFonts w:ascii="Arial" w:hAnsi="Arial" w:cs="Arial"/>
          <w:lang w:val="en-ID" w:eastAsia="en-US"/>
        </w:rPr>
        <w:t xml:space="preserve"> Penelitian yang sama juga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{"citationItems":[{"id":"ITEM-1","itemData":{"author":[{"dropping-particle":"","family":"Kadarsih","given":"Laila","non-dropping-particle":"","parse-names":false,"suffix":""}],"id":"ITEM-1","issued":{"date-parts":[["2023"]]},"number-of-pages":"1-92","publisher":"Universitas Medan Area","title":"Pengaruh Modal Sosial Terhadap Produktivitas Petani Sayur ( Studi Kasus Pada Kelompok Tani Bali Kelurahan Terjun Kecamatan Medan Marelan Kota Medan )","type":"thesis"},"uris":["http://www.mendeley.com/documents/?uuid=dac85ad6-b75d-46ae-becf-d4bf50650e5a"]}],"mendeley":{"formattedCitation":"(Kadarsih, 2023)","plainTextFormattedCitation":"(Kadarsih, 2023)","previouslyFormattedCitation":"(Kadarsih, 2023)"},"properties":{"noteIndex":0},"schema":"https://github.com/citation-style-language/schema/raw/master/csl-citation.json"}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(Kadarsih, 2023)</w:t>
      </w:r>
      <w:r w:rsidRPr="00EE1401">
        <w:rPr>
          <w:rFonts w:ascii="Arial" w:hAnsi="Arial" w:cs="Arial"/>
          <w:lang w:val="en-ID" w:eastAsia="en-US"/>
        </w:rPr>
        <w:fldChar w:fldCharType="end"/>
      </w:r>
      <w:r w:rsidRPr="00EE1401">
        <w:rPr>
          <w:rFonts w:ascii="Arial" w:hAnsi="Arial" w:cs="Arial"/>
          <w:lang w:val="en-ID" w:eastAsia="en-US"/>
        </w:rPr>
        <w:t xml:space="preserve"> dengan </w:t>
      </w:r>
      <w:r w:rsidRPr="00EE1401">
        <w:rPr>
          <w:rFonts w:ascii="Arial" w:hAnsi="Arial" w:cs="Arial"/>
          <w:lang w:val="en-ID" w:eastAsia="en-US"/>
        </w:rPr>
        <w:lastRenderedPageBreak/>
        <w:t>hasil penelitian yang menunjukkan bahwa norma sosial tidak berpengaruh positif terhadap produktivitas petani sayur.</w:t>
      </w:r>
    </w:p>
    <w:p w14:paraId="5C70FE1F" w14:textId="77777777" w:rsidR="00EE1401" w:rsidRPr="00EE1401" w:rsidRDefault="00EE1401" w:rsidP="00EE1401">
      <w:pPr>
        <w:spacing w:after="0"/>
        <w:jc w:val="both"/>
        <w:rPr>
          <w:rFonts w:ascii="Arial" w:hAnsi="Arial" w:cs="Arial"/>
          <w:lang w:val="en-ID" w:eastAsia="en-US"/>
        </w:rPr>
      </w:pPr>
    </w:p>
    <w:p w14:paraId="6E8050E3" w14:textId="77777777" w:rsidR="00EE1401" w:rsidRPr="00EE1401" w:rsidRDefault="00EE1401" w:rsidP="00EE1401">
      <w:pPr>
        <w:spacing w:after="120"/>
        <w:jc w:val="both"/>
        <w:rPr>
          <w:rFonts w:ascii="Arial" w:hAnsi="Arial" w:cs="Arial"/>
          <w:b/>
          <w:lang w:val="en-ID" w:eastAsia="en-US"/>
        </w:rPr>
      </w:pPr>
      <w:r w:rsidRPr="00EE1401">
        <w:rPr>
          <w:rFonts w:ascii="Arial" w:hAnsi="Arial" w:cs="Arial"/>
          <w:b/>
          <w:lang w:val="en-ID" w:eastAsia="en-US"/>
        </w:rPr>
        <w:t>3.6 Pengaruh Jaringan Terhadap Produktivitas Petani</w:t>
      </w:r>
    </w:p>
    <w:p w14:paraId="4BABFFC3" w14:textId="77777777" w:rsidR="00EE1401" w:rsidRPr="00EE1401" w:rsidRDefault="00EE1401" w:rsidP="005F20CC">
      <w:pPr>
        <w:spacing w:after="120"/>
        <w:jc w:val="both"/>
        <w:rPr>
          <w:rFonts w:ascii="Arial" w:hAnsi="Arial" w:cs="Arial"/>
          <w:lang w:val="en-ID" w:eastAsia="en-US"/>
        </w:rPr>
      </w:pPr>
      <w:r w:rsidRPr="00EE1401">
        <w:rPr>
          <w:rFonts w:ascii="Arial" w:hAnsi="Arial" w:cs="Arial"/>
          <w:lang w:val="en-ID" w:eastAsia="en-US"/>
        </w:rPr>
        <w:t>Jaringan berpengaruh terhadap produktivitas petani di Desa  Lakukang yang dibuktikan dengan nilai t-hitung (</w:t>
      </w:r>
      <w:r w:rsidRPr="00EE1401">
        <w:rPr>
          <w:rFonts w:ascii="Arial" w:hAnsi="Arial" w:cs="Arial"/>
          <w:color w:val="000000"/>
          <w:lang w:val="en-ID" w:eastAsia="en-US"/>
        </w:rPr>
        <w:t xml:space="preserve">6,897) </w:t>
      </w:r>
      <w:r w:rsidRPr="00EE1401">
        <w:rPr>
          <w:rFonts w:ascii="Arial" w:hAnsi="Arial" w:cs="Arial"/>
          <w:lang w:val="en-ID" w:eastAsia="en-US"/>
        </w:rPr>
        <w:t>&gt; t-tabel (</w:t>
      </w:r>
      <w:r w:rsidRPr="00EE1401">
        <w:rPr>
          <w:rFonts w:ascii="Arial" w:hAnsi="Arial" w:cs="Arial"/>
          <w:lang w:eastAsia="en-US"/>
        </w:rPr>
        <w:t>2,042</w:t>
      </w:r>
      <w:r w:rsidRPr="00EE1401">
        <w:rPr>
          <w:rFonts w:ascii="Arial" w:hAnsi="Arial" w:cs="Arial"/>
          <w:lang w:val="en-ID" w:eastAsia="en-US"/>
        </w:rPr>
        <w:t xml:space="preserve">) dan nilai signifikan sebesar  0,000 atau &lt; 0,05. Dengan diperolehnya nilai signifikan tersebut, dapat disimpulkan bahwa semakin luas jaringan yang dimiliki petani maka kemudahan dalam memperoleh akses terdapat informasi juga semakin luas. Akses informasi yang lebih cepat dan akurat dapat membantu petani untuk mengambil keputusan yang lebih efektif dan efisien dalam pengelolaan usahataninya. Penelitian ini mendukung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Budiarta","given":"Kustoro","non-dropping-particle":"","parse-names":false,"suffix":""},{"dropping-particle":"","family":"Hidayat","given":"Ahmad","non-dropping-particle":"","parse-names":false,"suffix":""},{"dropping-particle":"","family":"Sienny","given":"","non-dropping-particle":"","parse-names":false,"suffix":""},{"dropping-particle":"","family":"Indriani","given":"Riza","non-dropping-particle":"","parse-names":false,"suffix":""}],"container-title":"Jurnal NIAGAWAN","id":"ITEM-1","issue":"1","issued":{"date-parts":[["2021"]]},"page":"92-101","title":"Modal Sosial dalam Pemberdayaan Masyarakat Petani Markisa di Sumatera Utara","type":"article-journal","volume":"10"},"uris":["http://www.mendeley.com/documents/?uuid=06c46915-e986-413c-a5e9-0067082d82b6"]}],"mendeley":{"formattedCitation":"(Budiarta et al., 2021)","plainTextFormattedCitation":"(Budiarta et al., 2021)","previouslyFormattedCitation":"(Budiarta et al., 2021)"},"properties":{"noteIndex":0},"schema":"https://github.com/citation-style-language/schema/raw/master/csl-citation.json"}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(Budiarta et al., 2021)</w:t>
      </w:r>
      <w:r w:rsidRPr="00EE1401">
        <w:rPr>
          <w:rFonts w:ascii="Arial" w:hAnsi="Arial" w:cs="Arial"/>
          <w:lang w:val="en-ID" w:eastAsia="en-US"/>
        </w:rPr>
        <w:fldChar w:fldCharType="end"/>
      </w:r>
      <w:r w:rsidRPr="00EE1401">
        <w:rPr>
          <w:rFonts w:ascii="Arial" w:hAnsi="Arial" w:cs="Arial"/>
          <w:lang w:val="en-ID" w:eastAsia="en-US"/>
        </w:rPr>
        <w:t xml:space="preserve"> dengan hasil penelitian yang menunjukkan bahwa variabel jaringan berpengaruh terhadap perilaku petani. hal tersebut terjadi karena bagi petani jaringan kerja yang luas memfasilitasi terjadinya interaksi dan komunikasi yang dapat memperkuat hubungan kerjasama dan rasa percaya antar petani. Penelitian dengan variabel yang sama juga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{"citationItems":[{"id":"ITEM-1","itemData":{"author":[{"dropping-particle":"","family":"Amah","given":"Marthen B. Ngunju","non-dropping-particle":"","parse-names":false,"suffix":""},{"dropping-particle":"","family":"Wadu","given":"Junaedin","non-dropping-particle":"","parse-names":false,"suffix":""}],"container-title":"jurnal Ilmiah Agribisnis","id":"ITEM-1","issue":"2","issued":{"date-parts":[["2024"]]},"title":"Pengaruh Modal sosial Terhadap Produktivitas Padi Ladang Di Desa Hanggaroru Kecamatan Rindi Kabupaten Sumba Timur","type":"article-journal","volume":"7"},"uris":["http://www.mendeley.com/documents/?uuid=d22a5c92-c4bd-442c-ac5f-4263be453830"]}],"mendeley":{"formattedCitation":"(Amah &amp; Wadu, 2024)","plainTextFormattedCitation":"(Amah &amp; Wadu, 2024)"},"properties":{"noteIndex":0},"schema":"https://github.com/citation-style-language/schema/raw/master/csl-citation.json"}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(Amah &amp; Wadu, 2024)</w:t>
      </w:r>
      <w:r w:rsidRPr="00EE1401">
        <w:rPr>
          <w:rFonts w:ascii="Arial" w:hAnsi="Arial" w:cs="Arial"/>
          <w:lang w:val="en-ID" w:eastAsia="en-US"/>
        </w:rPr>
        <w:fldChar w:fldCharType="end"/>
      </w:r>
      <w:r w:rsidRPr="00EE1401">
        <w:rPr>
          <w:rFonts w:ascii="Arial" w:hAnsi="Arial" w:cs="Arial"/>
          <w:lang w:val="en-ID" w:eastAsia="en-US"/>
        </w:rPr>
        <w:t xml:space="preserve"> dengan temuan yang menunjukkan bahwa jaringan tidak berpengaruh signifikan terhadap produktivitas usatani padi ladang.</w:t>
      </w:r>
    </w:p>
    <w:p w14:paraId="207FB9E1" w14:textId="75D1D0DD" w:rsidR="00EE1401" w:rsidRDefault="00EE1401" w:rsidP="00EE1401">
      <w:pPr>
        <w:spacing w:after="0"/>
        <w:jc w:val="both"/>
        <w:rPr>
          <w:rFonts w:ascii="Arial" w:hAnsi="Arial" w:cs="Arial"/>
          <w:lang w:val="en-ID" w:eastAsia="en-US"/>
        </w:rPr>
      </w:pPr>
      <w:r w:rsidRPr="00EE1401">
        <w:rPr>
          <w:rFonts w:ascii="Arial" w:hAnsi="Arial" w:cs="Arial"/>
          <w:lang w:val="en-ID" w:eastAsia="en-US"/>
        </w:rPr>
        <w:t>Temuan ini mengindentifikasi bahwa petani dengan jaringan yang luas dan aktif memiliki produktivitas yang lebih tinggi dibandingkan petani yang kurang terhubung. Jaringan memungkinkan petani untuk memperoleh informasi lebih cepat mengenai penggunaan alat pertanian modern, penggunaan sarana produksi unggul, penerapan teknik budidaya yang sesuai dan akses pasar. Selain itu, jaringan yang kuat memudahkan terjadinya pertukaran pengetahuan dan pengalaman antarpetani. Melalui interaksi dalam kelompok tani, komunitas lokal, penyuluh dan pelaku pasar memungkinkan petani untuk belajar dari praktik yang telah terbukti berhasil. Kondisi ini mendorong petani lebih mudah mengadopsi inovasi dan teknologi pertanian yang berdampak langsung pada peningkatan hasil produksi.</w:t>
      </w:r>
    </w:p>
    <w:p w14:paraId="378074D0" w14:textId="77777777" w:rsidR="00EE1401" w:rsidRPr="00EE1401" w:rsidRDefault="00EE1401" w:rsidP="00EE1401">
      <w:pPr>
        <w:spacing w:after="0"/>
        <w:jc w:val="both"/>
        <w:rPr>
          <w:rFonts w:ascii="Arial" w:hAnsi="Arial" w:cs="Arial"/>
          <w:lang w:val="en-ID" w:eastAsia="en-US"/>
        </w:rPr>
      </w:pPr>
    </w:p>
    <w:p w14:paraId="5F0A9EA4" w14:textId="77777777" w:rsidR="00EE1401" w:rsidRPr="00EE1401" w:rsidRDefault="00EE1401" w:rsidP="00EE1401">
      <w:pPr>
        <w:spacing w:after="120"/>
        <w:ind w:left="360" w:hanging="360"/>
        <w:jc w:val="both"/>
        <w:rPr>
          <w:rFonts w:ascii="Arial" w:hAnsi="Arial" w:cs="Arial"/>
          <w:b/>
          <w:lang w:val="en-ID" w:eastAsia="en-US"/>
        </w:rPr>
      </w:pPr>
      <w:r w:rsidRPr="00EE1401">
        <w:rPr>
          <w:rFonts w:ascii="Arial" w:hAnsi="Arial" w:cs="Arial"/>
          <w:b/>
          <w:lang w:val="en-ID" w:eastAsia="en-US"/>
        </w:rPr>
        <w:t xml:space="preserve">3.7 Pengaruh Kepercayaan, Partisipasi, Jaringan dan Norma Sosial Terhadap Produktivitas Petani </w:t>
      </w:r>
    </w:p>
    <w:p w14:paraId="3574D25E" w14:textId="77777777" w:rsidR="00EE1401" w:rsidRPr="00EE1401" w:rsidRDefault="00EE1401" w:rsidP="005F20CC">
      <w:pPr>
        <w:spacing w:after="120"/>
        <w:jc w:val="both"/>
        <w:rPr>
          <w:rFonts w:ascii="Arial" w:hAnsi="Arial" w:cs="Arial"/>
          <w:lang w:val="en-ID" w:eastAsia="en-US"/>
        </w:rPr>
      </w:pPr>
      <w:r w:rsidRPr="00EE1401">
        <w:rPr>
          <w:rFonts w:ascii="Arial" w:hAnsi="Arial" w:cs="Arial"/>
          <w:lang w:val="en-ID" w:eastAsia="en-US"/>
        </w:rPr>
        <w:t xml:space="preserve">Berdasarkan hasil uji F, secara simultan diperoleh nilai signifikan sebesar 0,000 atau &gt; 0,05. Hal tersebut berarti variabel kepercayaan, partisipasi, norma sosial dan jaringan secara bersama-sama  berpengaruh terhadap produktivitas petani. Kombinasi dari dimensi modal sosial dapat menciptakan hubungan sosial yang kuat yang secara langsung dapat berkontribusi terhadap peningkatan produktivitas petani. Modal sosial yang tinggi memungkinkan petani dalam mengoptimalkan sumberdaya yang tersedia, mempercepat adopsi inovasi serta meningkatkan efisiensi proses produksi. Hasil penelitian ini juga mnegaskan bahwa modal sosial adalah salah satu faktor non-teknis yang memiliki peran strategis dalam peningkatan produktivitas. Penguatan kelembagaan seperti kelompok tani dapat menjadi langkah penting untuk memberdayakan petani dan meningkatkan daya saing pada sektor pertanian. Hasil penelitian ini yang sejalan dengan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{"citationItems":[{"id":"ITEM-1","itemData":{"author":[{"dropping-particle":"","family":"Lulun","given":"Fadilla N","non-dropping-particle":"","parse-names":false,"suffix":""},{"dropping-particle":"","family":"Sahusilawane","given":"Aphrodite M","non-dropping-particle":"","parse-names":false,"suffix":""},{"dropping-particle":"","family":"Siwalette","given":"Jeter D","non-dropping-particle":"","parse-names":false,"suffix":""}],"container-title":"Jurnal Agribisnis Kepulauan","id":"ITEM-1","issue":"2","issued":{"date-parts":[["2019"]]},"page":"120-134","title":"Pengaruh Modal Sosial Terhadap Tingkat Pendapatan Petani di Desa Waiheru Kecamatan Baguala Kota Ambon","type":"article-journal","volume":"7"},"uris":["http://www.mendeley.com/documents/?uuid=94c35125-7d83-4bb9-a9ed-5b49aafbcdd4"]}],"mendeley":{"formattedCitation":"(Lulun et al., 2019)","plainTextFormattedCitation":"(Lulun et al., 2019)","previouslyFormattedCitation":"(Lulun et al., 2019)"},"properties":{"noteIndex":0},"schema":"https://github.com/citation-style-language/schema/raw/master/csl-citation.json"}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(Lulun et al., 2019)</w:t>
      </w:r>
      <w:r w:rsidRPr="00EE1401">
        <w:rPr>
          <w:rFonts w:ascii="Arial" w:hAnsi="Arial" w:cs="Arial"/>
          <w:lang w:val="en-ID" w:eastAsia="en-US"/>
        </w:rPr>
        <w:fldChar w:fldCharType="end"/>
      </w:r>
      <w:r w:rsidRPr="00EE1401">
        <w:rPr>
          <w:rFonts w:ascii="Arial" w:hAnsi="Arial" w:cs="Arial"/>
          <w:lang w:val="en-ID" w:eastAsia="en-US"/>
        </w:rPr>
        <w:t xml:space="preserve"> yang hasil penelitiannya menunjukkan bahwa secara simultan (bersama-sama) dimensi modal sosial berpengaruh signifikan terhadap tingkat penadapatan petani. </w:t>
      </w:r>
    </w:p>
    <w:p w14:paraId="5DB7435A" w14:textId="77777777" w:rsidR="00EE1401" w:rsidRPr="00EE1401" w:rsidRDefault="00EE1401" w:rsidP="005F20CC">
      <w:pPr>
        <w:spacing w:after="120"/>
        <w:jc w:val="both"/>
        <w:rPr>
          <w:rFonts w:ascii="Arial" w:hAnsi="Arial" w:cs="Arial"/>
          <w:lang w:val="en-ID" w:eastAsia="en-US"/>
        </w:rPr>
      </w:pPr>
      <w:r w:rsidRPr="00EE1401">
        <w:rPr>
          <w:rFonts w:ascii="Arial" w:hAnsi="Arial" w:cs="Arial"/>
          <w:lang w:val="en-ID" w:eastAsia="en-US"/>
        </w:rPr>
        <w:lastRenderedPageBreak/>
        <w:t xml:space="preserve">Berbeda dengan penelitian yang dilakukan oleh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{"citationItems":[{"id":"ITEM-1","itemData":{"author":[{"dropping-particle":"","family":"Wibowo","given":"Hendi A","non-dropping-particle":"","parse-names":false,"suffix":""},{"dropping-particle":"","family":"Baiti","given":"Tsalis","non-dropping-particle":"","parse-names":false,"suffix":""},{"dropping-particle":"","family":"Andayani","given":"Nur","non-dropping-particle":"","parse-names":false,"suffix":""},{"dropping-particle":"","family":"Ikhwan","given":"Khairul","non-dropping-particle":"","parse-names":false,"suffix":""}],"container-title":"Business and Economics Conference In Utilization of Modern Technology","id":"ITEM-1","issued":{"date-parts":[["2022"]]},"page":"1038-1049","title":"Modal Sosial dengan Pendekatan Structural Equation Model","type":"article-journal"},"uris":["http://www.mendeley.com/documents/?uuid=0bd703a6-bd88-45ce-8dd4-f23f82475f00"]}],"mendeley":{"formattedCitation":"(Wibowo et al., 2022)","plainTextFormattedCitation":"(Wibowo et al., 2022)","previouslyFormattedCitation":"(Wibowo et al., 2022)"},"properties":{"noteIndex":0},"schema":"https://github.com/citation-style-language/schema/raw/master/csl-citation.json"}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(Wibowo et al., 2022)</w:t>
      </w:r>
      <w:r w:rsidRPr="00EE1401">
        <w:rPr>
          <w:rFonts w:ascii="Arial" w:hAnsi="Arial" w:cs="Arial"/>
          <w:lang w:val="en-ID" w:eastAsia="en-US"/>
        </w:rPr>
        <w:fldChar w:fldCharType="end"/>
      </w:r>
      <w:r w:rsidRPr="00EE1401">
        <w:rPr>
          <w:rFonts w:ascii="Arial" w:hAnsi="Arial" w:cs="Arial"/>
          <w:lang w:val="en-ID" w:eastAsia="en-US"/>
        </w:rPr>
        <w:t xml:space="preserve"> yang hasil penelitannya menunjukkan bahwa modal sosial tidak berpengaruh terhadap kinerja karena penerapan modal sosial saja belum cukup untuk meningkatkan kinerja. Selain itu, </w:t>
      </w:r>
      <w:r w:rsidRPr="00EE1401">
        <w:rPr>
          <w:rFonts w:ascii="Arial" w:hAnsi="Arial" w:cs="Arial"/>
          <w:lang w:val="en-ID" w:eastAsia="en-US"/>
        </w:rPr>
        <w:fldChar w:fldCharType="begin" w:fldLock="1"/>
      </w:r>
      <w:r w:rsidRPr="00EE1401">
        <w:rPr>
          <w:rFonts w:ascii="Arial" w:hAnsi="Arial" w:cs="Arial"/>
          <w:lang w:val="en-ID" w:eastAsia="en-US"/>
        </w:rPr>
        <w:instrText>ADDIN CSL_CITATION {"citationItems":[{"id":"ITEM-1","itemData":{"author":[{"dropping-particle":"","family":"Irmayani","given":"","non-dropping-particle":"","parse-names":false,"suffix":""},{"dropping-particle":"","family":"Maizanur","given":"Heru","non-dropping-particle":"","parse-names":false,"suffix":""},{"dropping-particle":"","family":"Putera","given":"Ikbal","non-dropping-particle":"","parse-names":false,"suffix":""}],"container-title":"Agricultural Science","id":"ITEM-1","issue":"1","issued":{"date-parts":[["2024"]]},"page":"9-18","title":"The Influence Of Social Capital On The Productivity Of Lettuce Farmers (Case Study Of Lasinrang Hydroponic Community Pinrang District)","type":"article-journal","volume":"19"},"uris":["http://www.mendeley.com/documents/?uuid=823d2833-18bf-4299-892b-1c48d2716e17"]}],"mendeley":{"formattedCitation":"(Irmayani et al., 2024)","plainTextFormattedCitation":"(Irmayani et al., 2024)","previouslyFormattedCitation":"(Irmayani et al., 2024)"},"properties":{"noteIndex":0},"schema":"https://github.com/citation-style-language/schema/raw/master/csl-citation.json"}</w:instrText>
      </w:r>
      <w:r w:rsidRPr="00EE1401">
        <w:rPr>
          <w:rFonts w:ascii="Arial" w:hAnsi="Arial" w:cs="Arial"/>
          <w:lang w:val="en-ID" w:eastAsia="en-US"/>
        </w:rPr>
        <w:fldChar w:fldCharType="separate"/>
      </w:r>
      <w:r w:rsidRPr="00EE1401">
        <w:rPr>
          <w:rFonts w:ascii="Arial" w:hAnsi="Arial" w:cs="Arial"/>
          <w:noProof/>
          <w:lang w:val="en-ID" w:eastAsia="en-US"/>
        </w:rPr>
        <w:t>(Irmayani et al., 2024)</w:t>
      </w:r>
      <w:r w:rsidRPr="00EE1401">
        <w:rPr>
          <w:rFonts w:ascii="Arial" w:hAnsi="Arial" w:cs="Arial"/>
          <w:lang w:val="en-ID" w:eastAsia="en-US"/>
        </w:rPr>
        <w:fldChar w:fldCharType="end"/>
      </w:r>
      <w:r w:rsidRPr="00EE1401">
        <w:rPr>
          <w:rFonts w:ascii="Arial" w:hAnsi="Arial" w:cs="Arial"/>
          <w:lang w:val="en-ID" w:eastAsia="en-US"/>
        </w:rPr>
        <w:t xml:space="preserve"> juga melakukan penelitian tentang modal sosial dimana hasil penelitiannya menunjukkan bahwa modal sosial (kepercayaan, norma sosial dan jaringan sosial) secara bersama-sama tidak berpengaruh terhadap produktivitas petani selada dengan nilai signifikan sebesar 0,611 atau &gt; 0,05. Hal ini terjadi karena kelompok tani yang baru terbentuk sehingga proses pengembangan faktor-faktor sosial belum optimal. Akibatnya,dimensi modal sosial tersebut belum memberikan dampak yang signifikan terhadap produktivitas petani selada.</w:t>
      </w:r>
    </w:p>
    <w:p w14:paraId="5A9FC06A" w14:textId="77777777" w:rsidR="00EE1401" w:rsidRPr="00EE1401" w:rsidRDefault="00EE1401" w:rsidP="00EE1401">
      <w:pPr>
        <w:spacing w:after="0"/>
        <w:jc w:val="both"/>
        <w:rPr>
          <w:rFonts w:ascii="Arial" w:hAnsi="Arial" w:cs="Arial"/>
          <w:lang w:val="en-ID" w:eastAsia="en-US"/>
        </w:rPr>
      </w:pPr>
      <w:r w:rsidRPr="00EE1401">
        <w:rPr>
          <w:rFonts w:ascii="Arial" w:hAnsi="Arial" w:cs="Arial"/>
          <w:lang w:val="en-ID" w:eastAsia="en-US"/>
        </w:rPr>
        <w:t>Hasil penelitian ini memberikan kontribusi teoritis bahwa modal sosial berperan sebagai sarana penyaluran pengetahuan, inovasi dan teknologi pertanian. Hal ini menunjukkan bahwa adopsi inovasi dapat tersalurkan secara efektif dan efisien dalam komunitas yang memiliki hubungan sosial yang kuat. Selain itu, temuan ini juga memberikan pemahaman bahwa dimensi modal sosial  tidak berdiri sendiri melainkan saling berhubungan dan saling menguatkan untuk mempengaruhi perilaku maupun produktivitas petani. Keempat dimensi tersebut membentuk sistem sosial yang terpadu, dimana perubahan dari salah satu dimensi akan berdampak pada dimensi lainnya.</w:t>
      </w:r>
    </w:p>
    <w:p w14:paraId="3CDB0662" w14:textId="3DA591DA" w:rsidR="00EE1401" w:rsidRDefault="00EE1401" w:rsidP="00EE1401">
      <w:pPr>
        <w:pStyle w:val="ListParagraph"/>
        <w:tabs>
          <w:tab w:val="left" w:pos="426"/>
          <w:tab w:val="left" w:pos="1350"/>
        </w:tabs>
        <w:spacing w:after="0"/>
        <w:ind w:left="0"/>
        <w:jc w:val="both"/>
        <w:rPr>
          <w:rFonts w:ascii="Arial" w:eastAsia="Arial" w:hAnsi="Arial" w:cs="Arial"/>
          <w:lang w:eastAsia="id-ID"/>
        </w:rPr>
      </w:pPr>
      <w:r w:rsidRPr="00EE1401">
        <w:rPr>
          <w:rFonts w:ascii="Arial" w:hAnsi="Arial" w:cs="Arial"/>
          <w:lang w:val="en-ID" w:eastAsia="en-US"/>
        </w:rPr>
        <w:t>Hasil penelitian ini menunjukkan perlunya interaksi, hubungan dan kolaborasi yang lebih erat antara berbagai pihak seperti penyuluh, dinas pertanian, koperasi dan lembaga keuangan dalam menunjang jaringan sosial petani. Kolaborasi dan hubungan baik yang terjalin  dapat berdampak langsung pada peningkatan produktivitas. Selain itu, penyuluhan dan pembimbingan terhadap petani mengenai informasi dan cara bertani yang baru juga masih perlu dilakukan</w:t>
      </w:r>
    </w:p>
    <w:p w14:paraId="011F0D1D" w14:textId="77777777" w:rsidR="00EE1401" w:rsidRDefault="00EE1401" w:rsidP="002863B4">
      <w:pPr>
        <w:pStyle w:val="ListParagraph"/>
        <w:tabs>
          <w:tab w:val="left" w:pos="426"/>
          <w:tab w:val="left" w:pos="1350"/>
        </w:tabs>
        <w:spacing w:after="120"/>
        <w:ind w:left="0"/>
        <w:jc w:val="both"/>
        <w:rPr>
          <w:rFonts w:ascii="Arial" w:eastAsia="Arial" w:hAnsi="Arial" w:cs="Arial"/>
          <w:lang w:eastAsia="id-ID"/>
        </w:rPr>
      </w:pPr>
    </w:p>
    <w:p w14:paraId="12A00F26" w14:textId="16AA1BD4" w:rsidR="00EE1401" w:rsidRPr="00EE1401" w:rsidRDefault="00EE1401" w:rsidP="002863B4">
      <w:pPr>
        <w:pStyle w:val="ListParagraph"/>
        <w:tabs>
          <w:tab w:val="left" w:pos="426"/>
          <w:tab w:val="left" w:pos="1350"/>
        </w:tabs>
        <w:spacing w:after="120"/>
        <w:ind w:left="0"/>
        <w:jc w:val="both"/>
        <w:rPr>
          <w:rFonts w:ascii="Arial" w:eastAsia="Arial" w:hAnsi="Arial" w:cs="Arial"/>
          <w:lang w:eastAsia="id-ID"/>
        </w:rPr>
        <w:sectPr w:rsidR="00EE1401" w:rsidRPr="00EE1401">
          <w:type w:val="continuous"/>
          <w:pgSz w:w="11907" w:h="16840"/>
          <w:pgMar w:top="1134" w:right="1134" w:bottom="1134" w:left="1134" w:header="720" w:footer="737" w:gutter="0"/>
          <w:cols w:space="720" w:equalWidth="0">
            <w:col w:w="9637"/>
          </w:cols>
        </w:sectPr>
      </w:pPr>
    </w:p>
    <w:p w14:paraId="2171DEA7" w14:textId="020F868D" w:rsidR="00775C6B" w:rsidRDefault="005260E6" w:rsidP="000A6068">
      <w:pPr>
        <w:numPr>
          <w:ilvl w:val="0"/>
          <w:numId w:val="1"/>
        </w:numPr>
        <w:pBdr>
          <w:top w:val="nil"/>
          <w:left w:val="nil"/>
          <w:bottom w:val="nil"/>
          <w:right w:val="nil"/>
          <w:between w:val="nil"/>
        </w:pBdr>
        <w:tabs>
          <w:tab w:val="left" w:pos="284"/>
        </w:tabs>
        <w:spacing w:after="120" w:line="24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SIMPULAN</w:t>
      </w:r>
    </w:p>
    <w:p w14:paraId="07FDAE1D" w14:textId="4FB48830" w:rsidR="00775C6B" w:rsidRDefault="00EE1401" w:rsidP="005F20CC">
      <w:pPr>
        <w:spacing w:after="240"/>
        <w:jc w:val="both"/>
        <w:rPr>
          <w:rFonts w:ascii="Arial" w:eastAsia="Arial" w:hAnsi="Arial" w:cs="Arial"/>
        </w:rPr>
      </w:pPr>
      <w:r w:rsidRPr="00EE1401">
        <w:rPr>
          <w:rFonts w:ascii="Arial" w:eastAsia="Arial" w:hAnsi="Arial" w:cs="Arial"/>
          <w:lang w:val="en-ID"/>
        </w:rPr>
        <w:t>Hasil uji simultan variabel kepercayaan, partisipasi, norma sosial dan jaringan secara bersama-sama berpengaruh terhadap produktivitas petani di Desa Lakukang. Pengaruh dimensi modal sosial terhadap produktivitas sebesar 56,8</w:t>
      </w:r>
      <w:r w:rsidRPr="00EE1401">
        <w:rPr>
          <w:rFonts w:ascii="Arial" w:eastAsia="Arial" w:hAnsi="Arial" w:cs="Arial"/>
        </w:rPr>
        <w:t>%</w:t>
      </w:r>
      <w:r w:rsidRPr="00EE1401">
        <w:rPr>
          <w:rFonts w:ascii="Arial" w:eastAsia="Arial" w:hAnsi="Arial" w:cs="Arial"/>
          <w:lang w:val="en-ID"/>
        </w:rPr>
        <w:t xml:space="preserve"> dan sisanya dipengaruhi oleh faktor lain diluar</w:t>
      </w:r>
      <w:r w:rsidRPr="00EE1401">
        <w:rPr>
          <w:rFonts w:ascii="Arial" w:eastAsia="Arial" w:hAnsi="Arial" w:cs="Arial"/>
        </w:rPr>
        <w:t xml:space="preserve"> kepercayaan, partisipasi, norma sosial dan jaringan yang tidak diteliti dalam penelitian ini.</w:t>
      </w:r>
      <w:r w:rsidRPr="00EE1401">
        <w:rPr>
          <w:rFonts w:ascii="Arial" w:eastAsia="Arial" w:hAnsi="Arial" w:cs="Arial"/>
          <w:lang w:val="en-ID"/>
        </w:rPr>
        <w:t xml:space="preserve"> Secara parsial variabel kepercayaan, partisipasi dan norma sosial tidak berpengaruh terhadap produktivitas petani sedangkan variabel jaringan berpengaruh terhadap produktivitas petani</w:t>
      </w:r>
    </w:p>
    <w:p w14:paraId="2A0D563E" w14:textId="77777777" w:rsidR="00775C6B" w:rsidRDefault="005260E6" w:rsidP="000A6068">
      <w:pPr>
        <w:numPr>
          <w:ilvl w:val="0"/>
          <w:numId w:val="1"/>
        </w:numPr>
        <w:pBdr>
          <w:top w:val="nil"/>
          <w:left w:val="nil"/>
          <w:bottom w:val="nil"/>
          <w:right w:val="nil"/>
          <w:between w:val="nil"/>
        </w:pBdr>
        <w:tabs>
          <w:tab w:val="left" w:pos="284"/>
        </w:tabs>
        <w:spacing w:after="120" w:line="240" w:lineRule="auto"/>
        <w:ind w:left="284" w:hanging="284"/>
        <w:jc w:val="both"/>
        <w:rPr>
          <w:rFonts w:ascii="Arial" w:eastAsia="Arial" w:hAnsi="Arial" w:cs="Arial"/>
          <w:b/>
          <w:color w:val="000000"/>
        </w:rPr>
      </w:pPr>
      <w:r>
        <w:rPr>
          <w:rFonts w:ascii="Arial" w:eastAsia="Arial" w:hAnsi="Arial" w:cs="Arial"/>
          <w:b/>
          <w:color w:val="000000"/>
          <w:sz w:val="24"/>
          <w:szCs w:val="24"/>
        </w:rPr>
        <w:t>DAFTAR PUSTAKA</w:t>
      </w:r>
    </w:p>
    <w:p w14:paraId="0D491332"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Amah, M. B. N., &amp; Wadu, J. (2024). Pengaruh Modal sosial Terhadap Produktivitas Padi Ladang Di Desa Hanggaroru Kecamatan Rindi Kabupaten Sumba Timur. </w:t>
      </w:r>
      <w:r w:rsidRPr="00DD5D1A">
        <w:rPr>
          <w:rFonts w:ascii="Arial" w:hAnsi="Arial" w:cs="Arial"/>
          <w:i/>
          <w:iCs/>
          <w:noProof/>
          <w:szCs w:val="24"/>
        </w:rPr>
        <w:t>Jurnal Ilmiah Agribisnis</w:t>
      </w:r>
      <w:r w:rsidRPr="00DD5D1A">
        <w:rPr>
          <w:rFonts w:ascii="Arial" w:hAnsi="Arial" w:cs="Arial"/>
          <w:noProof/>
          <w:szCs w:val="24"/>
        </w:rPr>
        <w:t xml:space="preserve">, </w:t>
      </w:r>
      <w:r w:rsidRPr="00DD5D1A">
        <w:rPr>
          <w:rFonts w:ascii="Arial" w:hAnsi="Arial" w:cs="Arial"/>
          <w:i/>
          <w:iCs/>
          <w:noProof/>
          <w:szCs w:val="24"/>
        </w:rPr>
        <w:t>7</w:t>
      </w:r>
      <w:r w:rsidRPr="00DD5D1A">
        <w:rPr>
          <w:rFonts w:ascii="Arial" w:hAnsi="Arial" w:cs="Arial"/>
          <w:noProof/>
          <w:szCs w:val="24"/>
        </w:rPr>
        <w:t>(2).</w:t>
      </w:r>
    </w:p>
    <w:p w14:paraId="47720B27"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Aminingrum, V. A., &amp; Tridakusumah, A. C. (2022). Pengaruh Modal Sosial Terhadap Produktivitas Usahatani Kopi di LMDH Keramat Jaya Kecamatan Cisurupan Kabupaten Garut. </w:t>
      </w:r>
      <w:r w:rsidRPr="00DD5D1A">
        <w:rPr>
          <w:rFonts w:ascii="Arial" w:hAnsi="Arial" w:cs="Arial"/>
          <w:i/>
          <w:iCs/>
          <w:noProof/>
          <w:szCs w:val="24"/>
        </w:rPr>
        <w:t>Jurnal Pemikiran Masyarakat Ilmiah Berwawasan Agribisnis</w:t>
      </w:r>
      <w:r w:rsidRPr="00DD5D1A">
        <w:rPr>
          <w:rFonts w:ascii="Arial" w:hAnsi="Arial" w:cs="Arial"/>
          <w:noProof/>
          <w:szCs w:val="24"/>
        </w:rPr>
        <w:t xml:space="preserve">, </w:t>
      </w:r>
      <w:r w:rsidRPr="00DD5D1A">
        <w:rPr>
          <w:rFonts w:ascii="Arial" w:hAnsi="Arial" w:cs="Arial"/>
          <w:i/>
          <w:iCs/>
          <w:noProof/>
          <w:szCs w:val="24"/>
        </w:rPr>
        <w:t>8</w:t>
      </w:r>
      <w:r w:rsidRPr="00DD5D1A">
        <w:rPr>
          <w:rFonts w:ascii="Arial" w:hAnsi="Arial" w:cs="Arial"/>
          <w:noProof/>
          <w:szCs w:val="24"/>
        </w:rPr>
        <w:t>(1), 301–310.</w:t>
      </w:r>
    </w:p>
    <w:p w14:paraId="7D22B486"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Budiarta, K., Hidayat, A., Sienny, &amp; Indriani, R. (2021). Modal Sosial dalam Pemberdayaan Masyarakat Petani Markisa di Sumatera Utara. </w:t>
      </w:r>
      <w:r w:rsidRPr="00DD5D1A">
        <w:rPr>
          <w:rFonts w:ascii="Arial" w:hAnsi="Arial" w:cs="Arial"/>
          <w:i/>
          <w:iCs/>
          <w:noProof/>
          <w:szCs w:val="24"/>
        </w:rPr>
        <w:t>Jurnal NIAGAWAN</w:t>
      </w:r>
      <w:r w:rsidRPr="00DD5D1A">
        <w:rPr>
          <w:rFonts w:ascii="Arial" w:hAnsi="Arial" w:cs="Arial"/>
          <w:noProof/>
          <w:szCs w:val="24"/>
        </w:rPr>
        <w:t xml:space="preserve">, </w:t>
      </w:r>
      <w:r w:rsidRPr="00DD5D1A">
        <w:rPr>
          <w:rFonts w:ascii="Arial" w:hAnsi="Arial" w:cs="Arial"/>
          <w:i/>
          <w:iCs/>
          <w:noProof/>
          <w:szCs w:val="24"/>
        </w:rPr>
        <w:t>10</w:t>
      </w:r>
      <w:r w:rsidRPr="00DD5D1A">
        <w:rPr>
          <w:rFonts w:ascii="Arial" w:hAnsi="Arial" w:cs="Arial"/>
          <w:noProof/>
          <w:szCs w:val="24"/>
        </w:rPr>
        <w:t>(1), 92–101.</w:t>
      </w:r>
    </w:p>
    <w:p w14:paraId="37748552"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Hikmah, N., &amp; Maruf, A. (2019). Analisis Pengaruh Modal Sosial terhadap Produktivitas Usahatani Padi : Studi Kasus Desa Timbulharjo , Kecamatan Sewon , Kabupaten Bantul. </w:t>
      </w:r>
      <w:r w:rsidRPr="00DD5D1A">
        <w:rPr>
          <w:rFonts w:ascii="Arial" w:hAnsi="Arial" w:cs="Arial"/>
          <w:i/>
          <w:iCs/>
          <w:noProof/>
          <w:szCs w:val="24"/>
        </w:rPr>
        <w:t>Economi Researc and Social Science</w:t>
      </w:r>
      <w:r w:rsidRPr="00DD5D1A">
        <w:rPr>
          <w:rFonts w:ascii="Arial" w:hAnsi="Arial" w:cs="Arial"/>
          <w:noProof/>
          <w:szCs w:val="24"/>
        </w:rPr>
        <w:t xml:space="preserve">, </w:t>
      </w:r>
      <w:r w:rsidRPr="00DD5D1A">
        <w:rPr>
          <w:rFonts w:ascii="Arial" w:hAnsi="Arial" w:cs="Arial"/>
          <w:i/>
          <w:iCs/>
          <w:noProof/>
          <w:szCs w:val="24"/>
        </w:rPr>
        <w:t>3</w:t>
      </w:r>
      <w:r w:rsidRPr="00DD5D1A">
        <w:rPr>
          <w:rFonts w:ascii="Arial" w:hAnsi="Arial" w:cs="Arial"/>
          <w:noProof/>
          <w:szCs w:val="24"/>
        </w:rPr>
        <w:t>(2). https://doi.org/10.18196/jerss.030212</w:t>
      </w:r>
    </w:p>
    <w:p w14:paraId="0C2B7262"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Irmayani, Maizanur, H., &amp; Putera, I. (2024). The Influence Of Social Capital On The Productivity Of Lettuce Farmers (Case Study Of Lasinrang Hydroponic Community Pinrang District). </w:t>
      </w:r>
      <w:r w:rsidRPr="00DD5D1A">
        <w:rPr>
          <w:rFonts w:ascii="Arial" w:hAnsi="Arial" w:cs="Arial"/>
          <w:i/>
          <w:iCs/>
          <w:noProof/>
          <w:szCs w:val="24"/>
        </w:rPr>
        <w:lastRenderedPageBreak/>
        <w:t>Agricultural Science</w:t>
      </w:r>
      <w:r w:rsidRPr="00DD5D1A">
        <w:rPr>
          <w:rFonts w:ascii="Arial" w:hAnsi="Arial" w:cs="Arial"/>
          <w:noProof/>
          <w:szCs w:val="24"/>
        </w:rPr>
        <w:t xml:space="preserve">, </w:t>
      </w:r>
      <w:r w:rsidRPr="00DD5D1A">
        <w:rPr>
          <w:rFonts w:ascii="Arial" w:hAnsi="Arial" w:cs="Arial"/>
          <w:i/>
          <w:iCs/>
          <w:noProof/>
          <w:szCs w:val="24"/>
        </w:rPr>
        <w:t>19</w:t>
      </w:r>
      <w:r w:rsidRPr="00DD5D1A">
        <w:rPr>
          <w:rFonts w:ascii="Arial" w:hAnsi="Arial" w:cs="Arial"/>
          <w:noProof/>
          <w:szCs w:val="24"/>
        </w:rPr>
        <w:t>(1), 9–18.</w:t>
      </w:r>
    </w:p>
    <w:p w14:paraId="79CFDA09"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Kadarsih, L. (2023). </w:t>
      </w:r>
      <w:r w:rsidRPr="00DD5D1A">
        <w:rPr>
          <w:rFonts w:ascii="Arial" w:hAnsi="Arial" w:cs="Arial"/>
          <w:i/>
          <w:iCs/>
          <w:noProof/>
          <w:szCs w:val="24"/>
        </w:rPr>
        <w:t>Pengaruh Modal Sosial Terhadap Produktivitas Petani Sayur ( Studi Kasus Pada Kelompok Tani Bali Kelurahan Terjun Kecamatan Medan Marelan Kota Medan )</w:t>
      </w:r>
      <w:r w:rsidRPr="00DD5D1A">
        <w:rPr>
          <w:rFonts w:ascii="Arial" w:hAnsi="Arial" w:cs="Arial"/>
          <w:noProof/>
          <w:szCs w:val="24"/>
        </w:rPr>
        <w:t>. Universitas Medan Area.</w:t>
      </w:r>
    </w:p>
    <w:p w14:paraId="35EC9391"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Kholifa, N. (2016). Pengaruh Modal Sosial Terhadap Produktivitas Petani (Studi Kasus di Kecamatan Cilacap Utara Kabupaten Cilacap). </w:t>
      </w:r>
      <w:r w:rsidRPr="00DD5D1A">
        <w:rPr>
          <w:rFonts w:ascii="Arial" w:hAnsi="Arial" w:cs="Arial"/>
          <w:i/>
          <w:iCs/>
          <w:noProof/>
          <w:szCs w:val="24"/>
        </w:rPr>
        <w:t>Jurnal Pendidikan Dan Ekonomi</w:t>
      </w:r>
      <w:r w:rsidRPr="00DD5D1A">
        <w:rPr>
          <w:rFonts w:ascii="Arial" w:hAnsi="Arial" w:cs="Arial"/>
          <w:noProof/>
          <w:szCs w:val="24"/>
        </w:rPr>
        <w:t xml:space="preserve">, </w:t>
      </w:r>
      <w:r w:rsidRPr="00DD5D1A">
        <w:rPr>
          <w:rFonts w:ascii="Arial" w:hAnsi="Arial" w:cs="Arial"/>
          <w:i/>
          <w:iCs/>
          <w:noProof/>
          <w:szCs w:val="24"/>
        </w:rPr>
        <w:t>5</w:t>
      </w:r>
      <w:r w:rsidRPr="00DD5D1A">
        <w:rPr>
          <w:rFonts w:ascii="Arial" w:hAnsi="Arial" w:cs="Arial"/>
          <w:noProof/>
          <w:szCs w:val="24"/>
        </w:rPr>
        <w:t>(1987), 89–97.</w:t>
      </w:r>
    </w:p>
    <w:p w14:paraId="4FE5E4BC"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Lestari, P. D. (2018). </w:t>
      </w:r>
      <w:r w:rsidRPr="00DD5D1A">
        <w:rPr>
          <w:rFonts w:ascii="Arial" w:hAnsi="Arial" w:cs="Arial"/>
          <w:i/>
          <w:iCs/>
          <w:noProof/>
          <w:szCs w:val="24"/>
        </w:rPr>
        <w:t>Analisis Pengaruh Modal Sosial Petani Terhadap Lahan Kopi di Desa Amadanom Kecamatan Dampit Kabupaten Malang</w:t>
      </w:r>
      <w:r w:rsidRPr="00DD5D1A">
        <w:rPr>
          <w:rFonts w:ascii="Arial" w:hAnsi="Arial" w:cs="Arial"/>
          <w:noProof/>
          <w:szCs w:val="24"/>
        </w:rPr>
        <w:t>. Universitas Barawijaya.</w:t>
      </w:r>
    </w:p>
    <w:p w14:paraId="4184EFF1"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Lulun, F. N., Sahusilawane, A. M., &amp; Siwalette, J. D. (2019). Pengaruh Modal Sosial Terhadap Tingkat Pendapatan Petani di Desa Waiheru Kecamatan Baguala Kota Ambon. </w:t>
      </w:r>
      <w:r w:rsidRPr="00DD5D1A">
        <w:rPr>
          <w:rFonts w:ascii="Arial" w:hAnsi="Arial" w:cs="Arial"/>
          <w:i/>
          <w:iCs/>
          <w:noProof/>
          <w:szCs w:val="24"/>
        </w:rPr>
        <w:t>Jurnal Agribisnis Kepulauan</w:t>
      </w:r>
      <w:r w:rsidRPr="00DD5D1A">
        <w:rPr>
          <w:rFonts w:ascii="Arial" w:hAnsi="Arial" w:cs="Arial"/>
          <w:noProof/>
          <w:szCs w:val="24"/>
        </w:rPr>
        <w:t xml:space="preserve">, </w:t>
      </w:r>
      <w:r w:rsidRPr="00DD5D1A">
        <w:rPr>
          <w:rFonts w:ascii="Arial" w:hAnsi="Arial" w:cs="Arial"/>
          <w:i/>
          <w:iCs/>
          <w:noProof/>
          <w:szCs w:val="24"/>
        </w:rPr>
        <w:t>7</w:t>
      </w:r>
      <w:r w:rsidRPr="00DD5D1A">
        <w:rPr>
          <w:rFonts w:ascii="Arial" w:hAnsi="Arial" w:cs="Arial"/>
          <w:noProof/>
          <w:szCs w:val="24"/>
        </w:rPr>
        <w:t>(2), 120–134.</w:t>
      </w:r>
    </w:p>
    <w:p w14:paraId="23F5BCC1"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Marzuki HD. (2020). Modal Sosial Meningkatkan Produktivitas Petani Padi di Deesa Merah Mata Kecamatan Banyuasin I Kabupaten Banyuasin. </w:t>
      </w:r>
      <w:r w:rsidRPr="00DD5D1A">
        <w:rPr>
          <w:rFonts w:ascii="Arial" w:hAnsi="Arial" w:cs="Arial"/>
          <w:i/>
          <w:iCs/>
          <w:noProof/>
          <w:szCs w:val="24"/>
        </w:rPr>
        <w:t>Jurnal Ilmiah Management Agribisnis</w:t>
      </w:r>
      <w:r w:rsidRPr="00DD5D1A">
        <w:rPr>
          <w:rFonts w:ascii="Arial" w:hAnsi="Arial" w:cs="Arial"/>
          <w:noProof/>
          <w:szCs w:val="24"/>
        </w:rPr>
        <w:t xml:space="preserve">, </w:t>
      </w:r>
      <w:r w:rsidRPr="00DD5D1A">
        <w:rPr>
          <w:rFonts w:ascii="Arial" w:hAnsi="Arial" w:cs="Arial"/>
          <w:i/>
          <w:iCs/>
          <w:noProof/>
          <w:szCs w:val="24"/>
        </w:rPr>
        <w:t>1</w:t>
      </w:r>
      <w:r w:rsidRPr="00DD5D1A">
        <w:rPr>
          <w:rFonts w:ascii="Arial" w:hAnsi="Arial" w:cs="Arial"/>
          <w:noProof/>
          <w:szCs w:val="24"/>
        </w:rPr>
        <w:t>, 9–16.</w:t>
      </w:r>
    </w:p>
    <w:p w14:paraId="2557078A"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Rahayu, &amp; Sahnan, M. (2019). Pengaruh Modal Sosial Terhadap Produktivitas Petani (Studi Kasus di Kecamatan Serbajadi Kebupaten Serdang Bedagai). </w:t>
      </w:r>
      <w:r w:rsidRPr="00DD5D1A">
        <w:rPr>
          <w:rFonts w:ascii="Arial" w:hAnsi="Arial" w:cs="Arial"/>
          <w:i/>
          <w:iCs/>
          <w:noProof/>
          <w:szCs w:val="24"/>
        </w:rPr>
        <w:t>Jurnal Ekonomi Keuangan Dan Kebijakan Publik</w:t>
      </w:r>
      <w:r w:rsidRPr="00DD5D1A">
        <w:rPr>
          <w:rFonts w:ascii="Arial" w:hAnsi="Arial" w:cs="Arial"/>
          <w:noProof/>
          <w:szCs w:val="24"/>
        </w:rPr>
        <w:t xml:space="preserve">, </w:t>
      </w:r>
      <w:r w:rsidRPr="00DD5D1A">
        <w:rPr>
          <w:rFonts w:ascii="Arial" w:hAnsi="Arial" w:cs="Arial"/>
          <w:i/>
          <w:iCs/>
          <w:noProof/>
          <w:szCs w:val="24"/>
        </w:rPr>
        <w:t>1</w:t>
      </w:r>
      <w:r w:rsidRPr="00DD5D1A">
        <w:rPr>
          <w:rFonts w:ascii="Arial" w:hAnsi="Arial" w:cs="Arial"/>
          <w:noProof/>
          <w:szCs w:val="24"/>
        </w:rPr>
        <w:t>(2), 70–78.</w:t>
      </w:r>
    </w:p>
    <w:p w14:paraId="16C9014B"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Saragih, N. H. (2018). </w:t>
      </w:r>
      <w:r w:rsidRPr="00DD5D1A">
        <w:rPr>
          <w:rFonts w:ascii="Arial" w:hAnsi="Arial" w:cs="Arial"/>
          <w:i/>
          <w:iCs/>
          <w:noProof/>
          <w:szCs w:val="24"/>
        </w:rPr>
        <w:t>Hubungan Modal Sosial (Social Capital) Kelompok Tani dengan Produktivitas Petani Padi (Oryza sativa) (Studi Kasus: Kelompok Tani Sepakat Kelurahan Terjun Kecamatan Medan Marelan)</w:t>
      </w:r>
      <w:r w:rsidRPr="00DD5D1A">
        <w:rPr>
          <w:rFonts w:ascii="Arial" w:hAnsi="Arial" w:cs="Arial"/>
          <w:noProof/>
          <w:szCs w:val="24"/>
        </w:rPr>
        <w:t>. Agribisniss, Fakultas Pertanian, Universitas Muhammdiyah Sumatra Utara.</w:t>
      </w:r>
    </w:p>
    <w:p w14:paraId="38434AA7"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Sarah, S., Suradi, A. R., &amp; Ramli, F. (2025). Pengaruh Perilaku Petani Terhadap Penggunaan Benih Padi Bersertifikat di Desa Ujung Tanah Kecamatan Mare Kabupaten Bone. </w:t>
      </w:r>
      <w:r w:rsidRPr="00DD5D1A">
        <w:rPr>
          <w:rFonts w:ascii="Arial" w:hAnsi="Arial" w:cs="Arial"/>
          <w:i/>
          <w:iCs/>
          <w:noProof/>
          <w:szCs w:val="24"/>
        </w:rPr>
        <w:t>Agrisaintifika</w:t>
      </w:r>
      <w:r w:rsidRPr="00DD5D1A">
        <w:rPr>
          <w:rFonts w:ascii="Arial" w:hAnsi="Arial" w:cs="Arial"/>
          <w:noProof/>
          <w:szCs w:val="24"/>
        </w:rPr>
        <w:t xml:space="preserve">, </w:t>
      </w:r>
      <w:r w:rsidRPr="00DD5D1A">
        <w:rPr>
          <w:rFonts w:ascii="Arial" w:hAnsi="Arial" w:cs="Arial"/>
          <w:i/>
          <w:iCs/>
          <w:noProof/>
          <w:szCs w:val="24"/>
        </w:rPr>
        <w:t>9</w:t>
      </w:r>
      <w:r w:rsidRPr="00DD5D1A">
        <w:rPr>
          <w:rFonts w:ascii="Arial" w:hAnsi="Arial" w:cs="Arial"/>
          <w:noProof/>
          <w:szCs w:val="24"/>
        </w:rPr>
        <w:t>(3), 744–753. https://doi.org/10.32585/ags.v9i3.7617</w:t>
      </w:r>
    </w:p>
    <w:p w14:paraId="0893A92F" w14:textId="77777777" w:rsidR="00EE1401" w:rsidRPr="00DD5D1A" w:rsidRDefault="00EE1401" w:rsidP="00EE1401">
      <w:pPr>
        <w:widowControl w:val="0"/>
        <w:autoSpaceDE w:val="0"/>
        <w:autoSpaceDN w:val="0"/>
        <w:adjustRightInd w:val="0"/>
        <w:spacing w:after="120" w:line="240" w:lineRule="auto"/>
        <w:ind w:left="480" w:hanging="480"/>
        <w:jc w:val="both"/>
        <w:rPr>
          <w:rFonts w:ascii="Arial" w:hAnsi="Arial" w:cs="Arial"/>
          <w:noProof/>
          <w:szCs w:val="24"/>
        </w:rPr>
      </w:pPr>
      <w:r w:rsidRPr="00DD5D1A">
        <w:rPr>
          <w:rFonts w:ascii="Arial" w:hAnsi="Arial" w:cs="Arial"/>
          <w:noProof/>
          <w:szCs w:val="24"/>
        </w:rPr>
        <w:t xml:space="preserve">Tambunan, D. E. M., Satmoko, S., &amp; Gayatri, S. (2018). Pengaruh Modal Sosial Terhadap Produktivitas Petani Sayuran Organik di Desa Batur Kecamatan Getasan Kabupaten Semarang. </w:t>
      </w:r>
      <w:r w:rsidRPr="00DD5D1A">
        <w:rPr>
          <w:rFonts w:ascii="Arial" w:hAnsi="Arial" w:cs="Arial"/>
          <w:i/>
          <w:iCs/>
          <w:noProof/>
          <w:szCs w:val="24"/>
        </w:rPr>
        <w:t>Jurnal Ilmu-Ilmu Pertanian</w:t>
      </w:r>
      <w:r w:rsidRPr="00DD5D1A">
        <w:rPr>
          <w:rFonts w:ascii="Arial" w:hAnsi="Arial" w:cs="Arial"/>
          <w:noProof/>
          <w:szCs w:val="24"/>
        </w:rPr>
        <w:t xml:space="preserve">, </w:t>
      </w:r>
      <w:r w:rsidRPr="00DD5D1A">
        <w:rPr>
          <w:rFonts w:ascii="Arial" w:hAnsi="Arial" w:cs="Arial"/>
          <w:i/>
          <w:iCs/>
          <w:noProof/>
          <w:szCs w:val="24"/>
        </w:rPr>
        <w:t>25</w:t>
      </w:r>
      <w:r w:rsidRPr="00DD5D1A">
        <w:rPr>
          <w:rFonts w:ascii="Arial" w:hAnsi="Arial" w:cs="Arial"/>
          <w:noProof/>
          <w:szCs w:val="24"/>
        </w:rPr>
        <w:t>(1), 13–22.</w:t>
      </w:r>
    </w:p>
    <w:p w14:paraId="39E0DDBF" w14:textId="23CE329D" w:rsidR="00201940" w:rsidRPr="00201940" w:rsidRDefault="00EE1401" w:rsidP="00EE1401">
      <w:pPr>
        <w:pStyle w:val="ListParagraph"/>
        <w:spacing w:line="240" w:lineRule="auto"/>
        <w:ind w:left="851" w:hanging="851"/>
        <w:jc w:val="both"/>
        <w:rPr>
          <w:rFonts w:ascii="Arial" w:hAnsi="Arial" w:cs="Arial"/>
        </w:rPr>
      </w:pPr>
      <w:r w:rsidRPr="00DD5D1A">
        <w:rPr>
          <w:rFonts w:ascii="Arial" w:hAnsi="Arial" w:cs="Arial"/>
          <w:noProof/>
          <w:szCs w:val="24"/>
        </w:rPr>
        <w:t xml:space="preserve">Wibowo, H. A., Baiti, T., Andayani, N., &amp; Ikhwan, K. (2022). Modal Sosial dengan Pendekatan Structural Equation Model. </w:t>
      </w:r>
      <w:r w:rsidRPr="00DD5D1A">
        <w:rPr>
          <w:rFonts w:ascii="Arial" w:hAnsi="Arial" w:cs="Arial"/>
          <w:i/>
          <w:iCs/>
          <w:noProof/>
          <w:szCs w:val="24"/>
        </w:rPr>
        <w:t>Business and Economics Conference In Utilization of Modern Technology</w:t>
      </w:r>
      <w:r w:rsidRPr="00DD5D1A">
        <w:rPr>
          <w:rFonts w:ascii="Arial" w:hAnsi="Arial" w:cs="Arial"/>
          <w:noProof/>
          <w:szCs w:val="24"/>
        </w:rPr>
        <w:t>, 1038–1049.</w:t>
      </w:r>
    </w:p>
    <w:p w14:paraId="6AFC0080" w14:textId="417D0B42" w:rsidR="00775C6B" w:rsidRDefault="00775C6B">
      <w:pPr>
        <w:pStyle w:val="ListParagraph"/>
        <w:spacing w:line="240" w:lineRule="auto"/>
        <w:ind w:left="851" w:hanging="851"/>
        <w:jc w:val="both"/>
        <w:rPr>
          <w:rFonts w:ascii="Arial" w:hAnsi="Arial" w:cs="Arial"/>
        </w:rPr>
      </w:pPr>
    </w:p>
    <w:sectPr w:rsidR="00775C6B">
      <w:type w:val="continuous"/>
      <w:pgSz w:w="11907" w:h="16840"/>
      <w:pgMar w:top="1134" w:right="1134" w:bottom="1134" w:left="1134" w:header="720" w:footer="737" w:gutter="0"/>
      <w:cols w:space="720" w:equalWidth="0">
        <w:col w:w="96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F71D8" w14:textId="77777777" w:rsidR="00D658BF" w:rsidRDefault="00D658BF">
      <w:pPr>
        <w:spacing w:after="0" w:line="240" w:lineRule="auto"/>
      </w:pPr>
      <w:r>
        <w:separator/>
      </w:r>
    </w:p>
  </w:endnote>
  <w:endnote w:type="continuationSeparator" w:id="0">
    <w:p w14:paraId="6849F026" w14:textId="77777777" w:rsidR="00D658BF" w:rsidRDefault="00D65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EC02A0F-E2D2-432C-894C-40C504FA9E63}"/>
    <w:embedBold r:id="rId2" w:fontKey="{D163CAF6-5705-4934-B095-7CB736CABCB1}"/>
    <w:embedItalic r:id="rId3" w:fontKey="{228F5A62-A570-47C2-B5FC-99B65356BE30}"/>
    <w:embedBoldItalic r:id="rId4" w:fontKey="{2A473C15-8E20-4FD6-A0FD-09D5D2B8A9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embedRegular r:id="rId5" w:fontKey="{59D22E19-386B-4A51-922D-7DF00A867FFA}"/>
  </w:font>
  <w:font w:name="Georgia">
    <w:altName w:val="Georgia"/>
    <w:panose1 w:val="02040502050405020303"/>
    <w:charset w:val="00"/>
    <w:family w:val="roman"/>
    <w:pitch w:val="variable"/>
    <w:sig w:usb0="00000287" w:usb1="00000000" w:usb2="00000000" w:usb3="00000000" w:csb0="0000009F" w:csb1="00000000"/>
    <w:embedRegular r:id="rId6" w:fontKey="{564D7FC3-20C8-4B70-AB09-EFC1DF7FDE92}"/>
    <w:embedItalic r:id="rId7" w:fontKey="{CE51CFFA-2EC1-4238-A2F6-4DA648CB82E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Regular r:id="rId8" w:fontKey="{A1E5651D-4613-42B2-81FB-F10858C4D1FE}"/>
  </w:font>
  <w:font w:name="Cambria">
    <w:panose1 w:val="02040503050406030204"/>
    <w:charset w:val="00"/>
    <w:family w:val="roman"/>
    <w:pitch w:val="variable"/>
    <w:sig w:usb0="E00006FF" w:usb1="420024FF" w:usb2="02000000" w:usb3="00000000" w:csb0="0000019F" w:csb1="00000000"/>
    <w:embedRegular r:id="rId9" w:fontKey="{7701FF67-1ADC-4C25-BB00-4BB2E3645BDD}"/>
    <w:embedBoldItalic r:id="rId10" w:fontKey="{B15FB43C-4391-4C82-8DBE-D7E0987BD684}"/>
  </w:font>
  <w:font w:name="Roboto">
    <w:altName w:val="Times New Roman"/>
    <w:charset w:val="00"/>
    <w:family w:val="auto"/>
    <w:pitch w:val="variable"/>
    <w:sig w:usb0="E0000AFF" w:usb1="5000217F" w:usb2="00000021" w:usb3="00000000" w:csb0="0000019F" w:csb1="00000000"/>
    <w:embedBold r:id="rId11" w:fontKey="{1B3FB393-D860-420A-8D8F-6171868FA8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6" w:name="_Hlk184983647" w:displacedByCustomXml="next"/>
  <w:bookmarkStart w:id="7" w:name="_Hlk184983648" w:displacedByCustomXml="next"/>
  <w:sdt>
    <w:sdtPr>
      <w:rPr>
        <w:rFonts w:ascii="Arial" w:hAnsi="Arial" w:cs="Arial"/>
      </w:rPr>
      <w:id w:val="-154080601"/>
      <w:docPartObj>
        <w:docPartGallery w:val="Page Numbers (Bottom of Page)"/>
        <w:docPartUnique/>
      </w:docPartObj>
    </w:sdtPr>
    <w:sdtEndPr>
      <w:rPr>
        <w:noProof/>
      </w:rPr>
    </w:sdtEndPr>
    <w:sdtContent>
      <w:p w14:paraId="4AB77F4A" w14:textId="4DEA577C" w:rsidR="002F26F8" w:rsidRPr="002F26F8" w:rsidRDefault="002F26F8">
        <w:pPr>
          <w:pStyle w:val="Footer"/>
          <w:jc w:val="right"/>
          <w:rPr>
            <w:rFonts w:ascii="Arial" w:hAnsi="Arial" w:cs="Arial"/>
          </w:rPr>
        </w:pPr>
        <w:r w:rsidRPr="002F26F8">
          <w:rPr>
            <w:rFonts w:ascii="Arial" w:hAnsi="Arial" w:cs="Arial"/>
          </w:rPr>
          <w:fldChar w:fldCharType="begin"/>
        </w:r>
        <w:r w:rsidRPr="002F26F8">
          <w:rPr>
            <w:rFonts w:ascii="Arial" w:hAnsi="Arial" w:cs="Arial"/>
          </w:rPr>
          <w:instrText xml:space="preserve"> PAGE   \* MERGEFORMAT </w:instrText>
        </w:r>
        <w:r w:rsidRPr="002F26F8">
          <w:rPr>
            <w:rFonts w:ascii="Arial" w:hAnsi="Arial" w:cs="Arial"/>
          </w:rPr>
          <w:fldChar w:fldCharType="separate"/>
        </w:r>
        <w:r w:rsidRPr="002F26F8">
          <w:rPr>
            <w:rFonts w:ascii="Arial" w:hAnsi="Arial" w:cs="Arial"/>
            <w:noProof/>
          </w:rPr>
          <w:t>2</w:t>
        </w:r>
        <w:r w:rsidRPr="002F26F8">
          <w:rPr>
            <w:rFonts w:ascii="Arial" w:hAnsi="Arial" w:cs="Arial"/>
            <w:noProof/>
          </w:rPr>
          <w:fldChar w:fldCharType="end"/>
        </w:r>
      </w:p>
    </w:sdtContent>
  </w:sdt>
  <w:p w14:paraId="07DC81D1" w14:textId="77777777" w:rsidR="00775C6B" w:rsidRPr="002F26F8" w:rsidRDefault="00775C6B">
    <w:pPr>
      <w:spacing w:before="20" w:after="0" w:line="120" w:lineRule="auto"/>
      <w:rPr>
        <w:rFonts w:ascii="Arial" w:eastAsia="Arial" w:hAnsi="Arial" w:cs="Arial"/>
        <w:i/>
        <w:sz w:val="16"/>
        <w:szCs w:val="16"/>
      </w:rPr>
    </w:pPr>
  </w:p>
  <w:bookmarkEnd w:id="7"/>
  <w:bookmarkEnd w:i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94903" w14:textId="77777777" w:rsidR="00D658BF" w:rsidRDefault="00D658BF">
      <w:pPr>
        <w:spacing w:after="0" w:line="240" w:lineRule="auto"/>
      </w:pPr>
      <w:r>
        <w:separator/>
      </w:r>
    </w:p>
  </w:footnote>
  <w:footnote w:type="continuationSeparator" w:id="0">
    <w:p w14:paraId="13E1B6E7" w14:textId="77777777" w:rsidR="00D658BF" w:rsidRDefault="00D65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85F79" w14:textId="374B4273" w:rsidR="00775C6B" w:rsidRDefault="00CC3EEA">
    <w:pPr>
      <w:spacing w:after="0" w:line="240" w:lineRule="auto"/>
      <w:ind w:right="6030"/>
      <w:jc w:val="center"/>
      <w:rPr>
        <w:rFonts w:ascii="Arial" w:eastAsia="Arial" w:hAnsi="Arial" w:cs="Arial"/>
        <w:b/>
        <w:sz w:val="18"/>
        <w:szCs w:val="18"/>
      </w:rPr>
    </w:pPr>
    <w:bookmarkStart w:id="1" w:name="_heading=h.1fob9te" w:colFirst="0" w:colLast="0"/>
    <w:bookmarkStart w:id="2" w:name="_Hlk184983463"/>
    <w:bookmarkStart w:id="3" w:name="_Hlk184983464"/>
    <w:bookmarkStart w:id="4" w:name="_Hlk184983558"/>
    <w:bookmarkStart w:id="5" w:name="_Hlk184983559"/>
    <w:bookmarkEnd w:id="1"/>
    <w:r>
      <w:rPr>
        <w:noProof/>
      </w:rPr>
      <w:drawing>
        <wp:anchor distT="114300" distB="114300" distL="114300" distR="114300" simplePos="0" relativeHeight="251662336" behindDoc="0" locked="0" layoutInCell="1" hidden="0" allowOverlap="1" wp14:anchorId="5D41032D" wp14:editId="41B387A2">
          <wp:simplePos x="0" y="0"/>
          <wp:positionH relativeFrom="column">
            <wp:posOffset>-142613</wp:posOffset>
          </wp:positionH>
          <wp:positionV relativeFrom="paragraph">
            <wp:posOffset>-19924</wp:posOffset>
          </wp:positionV>
          <wp:extent cx="2741295" cy="814070"/>
          <wp:effectExtent l="0" t="0" r="0" b="0"/>
          <wp:wrapNone/>
          <wp:docPr id="3947198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41295" cy="814070"/>
                  </a:xfrm>
                  <a:prstGeom prst="rect">
                    <a:avLst/>
                  </a:prstGeom>
                  <a:ln/>
                </pic:spPr>
              </pic:pic>
            </a:graphicData>
          </a:graphic>
        </wp:anchor>
      </w:drawing>
    </w:r>
  </w:p>
  <w:p w14:paraId="6F338FE1" w14:textId="70E2314D" w:rsidR="00775C6B" w:rsidRDefault="005260E6">
    <w:pPr>
      <w:spacing w:after="0" w:line="240" w:lineRule="auto"/>
      <w:ind w:right="90"/>
      <w:jc w:val="right"/>
      <w:rPr>
        <w:rFonts w:ascii="Arial" w:eastAsia="Arial" w:hAnsi="Arial" w:cs="Arial"/>
        <w:b/>
        <w:sz w:val="18"/>
        <w:szCs w:val="18"/>
      </w:rPr>
    </w:pPr>
    <w:r>
      <w:rPr>
        <w:rFonts w:ascii="Arial" w:eastAsia="Arial" w:hAnsi="Arial" w:cs="Arial"/>
        <w:b/>
        <w:sz w:val="18"/>
        <w:szCs w:val="18"/>
      </w:rPr>
      <w:t xml:space="preserve">Agrisaintifika, Vol. </w:t>
    </w:r>
    <w:r w:rsidR="005F20CC">
      <w:rPr>
        <w:rFonts w:ascii="Arial" w:eastAsia="Arial" w:hAnsi="Arial" w:cs="Arial"/>
        <w:b/>
        <w:sz w:val="18"/>
        <w:szCs w:val="18"/>
      </w:rPr>
      <w:t>10</w:t>
    </w:r>
    <w:r>
      <w:rPr>
        <w:rFonts w:ascii="Arial" w:eastAsia="Arial" w:hAnsi="Arial" w:cs="Arial"/>
        <w:b/>
        <w:sz w:val="18"/>
        <w:szCs w:val="18"/>
      </w:rPr>
      <w:t xml:space="preserve">, No. </w:t>
    </w:r>
    <w:r w:rsidR="005F20CC">
      <w:rPr>
        <w:rFonts w:ascii="Arial" w:eastAsia="Arial" w:hAnsi="Arial" w:cs="Arial"/>
        <w:b/>
        <w:sz w:val="18"/>
        <w:szCs w:val="18"/>
      </w:rPr>
      <w:t>1</w:t>
    </w:r>
    <w:r>
      <w:rPr>
        <w:rFonts w:ascii="Arial" w:eastAsia="Arial" w:hAnsi="Arial" w:cs="Arial"/>
        <w:b/>
        <w:sz w:val="18"/>
        <w:szCs w:val="18"/>
      </w:rPr>
      <w:t xml:space="preserve">, </w:t>
    </w:r>
    <w:r w:rsidR="005F20CC">
      <w:rPr>
        <w:rFonts w:ascii="Arial" w:eastAsia="Arial" w:hAnsi="Arial" w:cs="Arial"/>
        <w:b/>
        <w:sz w:val="18"/>
        <w:szCs w:val="18"/>
      </w:rPr>
      <w:t>2026</w:t>
    </w:r>
    <w:r>
      <w:rPr>
        <w:rFonts w:ascii="Arial" w:eastAsia="Arial" w:hAnsi="Arial" w:cs="Arial"/>
        <w:b/>
        <w:sz w:val="18"/>
        <w:szCs w:val="18"/>
      </w:rPr>
      <w:t xml:space="preserve">                                                                                                                                                                                                    </w:t>
    </w:r>
    <w:hyperlink r:id="rId2" w:history="1">
      <w:r>
        <w:rPr>
          <w:rFonts w:ascii="Arial" w:eastAsia="Arial" w:hAnsi="Arial" w:cs="Arial"/>
          <w:b/>
          <w:color w:val="1155CC"/>
          <w:sz w:val="18"/>
          <w:szCs w:val="18"/>
          <w:u w:val="single"/>
        </w:rPr>
        <w:t>https://journal.univetbantara.ac.id/index.php/agrisaintifika</w:t>
      </w:r>
    </w:hyperlink>
  </w:p>
  <w:p w14:paraId="28238C4C" w14:textId="77777777" w:rsidR="00775C6B" w:rsidRDefault="005260E6">
    <w:pPr>
      <w:spacing w:after="0" w:line="240" w:lineRule="auto"/>
      <w:ind w:right="90"/>
      <w:jc w:val="right"/>
      <w:rPr>
        <w:rFonts w:ascii="Arial" w:eastAsia="Arial" w:hAnsi="Arial" w:cs="Arial"/>
        <w:b/>
        <w:sz w:val="18"/>
        <w:szCs w:val="18"/>
      </w:rPr>
    </w:pPr>
    <w:r>
      <w:rPr>
        <w:rFonts w:ascii="Arial" w:eastAsia="Arial" w:hAnsi="Arial" w:cs="Arial"/>
        <w:b/>
        <w:sz w:val="18"/>
        <w:szCs w:val="18"/>
      </w:rPr>
      <w:t xml:space="preserve">      </w:t>
    </w:r>
    <w:r>
      <w:rPr>
        <w:rFonts w:ascii="Arial" w:eastAsia="Roboto" w:hAnsi="Arial" w:cs="Arial"/>
        <w:b/>
        <w:sz w:val="18"/>
        <w:szCs w:val="18"/>
      </w:rPr>
      <w:t>ISSN 2580-0345 (print), 2580-748X (</w:t>
    </w:r>
    <w:r>
      <w:rPr>
        <w:rFonts w:ascii="Arial" w:eastAsia="Arial" w:hAnsi="Arial" w:cs="Arial"/>
        <w:b/>
        <w:sz w:val="18"/>
        <w:szCs w:val="18"/>
      </w:rPr>
      <w:t xml:space="preserve">online) </w:t>
    </w:r>
  </w:p>
  <w:p w14:paraId="76CA0644" w14:textId="47890690" w:rsidR="00775C6B" w:rsidRDefault="005260E6">
    <w:pPr>
      <w:spacing w:after="0" w:line="240" w:lineRule="auto"/>
      <w:ind w:right="90"/>
      <w:jc w:val="right"/>
      <w:rPr>
        <w:rFonts w:ascii="Arial" w:eastAsia="Arial" w:hAnsi="Arial" w:cs="Arial"/>
        <w:b/>
        <w:sz w:val="18"/>
        <w:szCs w:val="18"/>
      </w:rPr>
    </w:pPr>
    <w:r>
      <w:rPr>
        <w:rFonts w:ascii="Arial" w:eastAsia="Arial" w:hAnsi="Arial" w:cs="Arial"/>
        <w:b/>
        <w:sz w:val="18"/>
        <w:szCs w:val="18"/>
      </w:rPr>
      <w:t xml:space="preserve">DOI: </w:t>
    </w:r>
    <w:r w:rsidR="005F20CC" w:rsidRPr="005F20CC">
      <w:rPr>
        <w:rFonts w:ascii="Arial" w:eastAsia="Arial" w:hAnsi="Arial" w:cs="Arial"/>
        <w:b/>
        <w:sz w:val="18"/>
        <w:szCs w:val="18"/>
      </w:rPr>
      <w:t>10.32585/ags.v10i1.7831</w:t>
    </w:r>
  </w:p>
  <w:p w14:paraId="3F5F438F" w14:textId="77777777" w:rsidR="00775C6B" w:rsidRDefault="00775C6B">
    <w:pPr>
      <w:spacing w:after="0" w:line="240" w:lineRule="auto"/>
      <w:ind w:right="90"/>
      <w:jc w:val="right"/>
      <w:rPr>
        <w:rFonts w:ascii="Arial" w:eastAsia="Arial" w:hAnsi="Arial" w:cs="Arial"/>
        <w:b/>
        <w:sz w:val="18"/>
        <w:szCs w:val="18"/>
      </w:rPr>
    </w:pPr>
  </w:p>
  <w:p w14:paraId="44AF8B4F" w14:textId="77777777" w:rsidR="00775C6B" w:rsidRDefault="00775C6B">
    <w:pPr>
      <w:spacing w:after="0" w:line="240" w:lineRule="auto"/>
      <w:jc w:val="right"/>
      <w:rPr>
        <w:rFonts w:ascii="Arial" w:eastAsia="Arial" w:hAnsi="Arial" w:cs="Arial"/>
        <w:b/>
        <w:sz w:val="18"/>
        <w:szCs w:val="18"/>
      </w:rPr>
    </w:pPr>
  </w:p>
  <w:p w14:paraId="1D801EAF" w14:textId="07159796" w:rsidR="00775C6B" w:rsidRDefault="00A47BA4">
    <w:pPr>
      <w:spacing w:after="0" w:line="240" w:lineRule="auto"/>
      <w:rPr>
        <w:rFonts w:ascii="Arial" w:eastAsia="Arial" w:hAnsi="Arial" w:cs="Arial"/>
        <w:b/>
        <w:sz w:val="18"/>
        <w:szCs w:val="18"/>
      </w:rPr>
    </w:pPr>
    <w:r>
      <w:rPr>
        <w:rFonts w:ascii="Arial" w:eastAsia="Arial" w:hAnsi="Arial" w:cs="Arial"/>
        <w:b/>
        <w:sz w:val="18"/>
        <w:szCs w:val="18"/>
      </w:rPr>
      <w:t>Nova</w:t>
    </w:r>
    <w:r w:rsidR="00DF361F">
      <w:rPr>
        <w:rFonts w:ascii="Arial" w:eastAsia="Arial" w:hAnsi="Arial" w:cs="Arial"/>
        <w:b/>
        <w:sz w:val="18"/>
        <w:szCs w:val="18"/>
      </w:rPr>
      <w:t xml:space="preserve"> </w:t>
    </w:r>
    <w:r w:rsidR="00243EB7">
      <w:rPr>
        <w:rFonts w:ascii="Arial" w:eastAsia="Arial" w:hAnsi="Arial" w:cs="Arial"/>
        <w:b/>
        <w:sz w:val="18"/>
        <w:szCs w:val="18"/>
      </w:rPr>
      <w:t>et al</w:t>
    </w:r>
    <w:r w:rsidR="005260E6">
      <w:rPr>
        <w:rFonts w:ascii="Arial" w:eastAsia="Arial" w:hAnsi="Arial" w:cs="Arial"/>
        <w:b/>
        <w:sz w:val="18"/>
        <w:szCs w:val="18"/>
      </w:rPr>
      <w:t xml:space="preserve">, </w:t>
    </w:r>
    <w:bookmarkEnd w:id="2"/>
    <w:bookmarkEnd w:id="3"/>
    <w:bookmarkEnd w:id="4"/>
    <w:bookmarkEnd w:id="5"/>
    <w:r w:rsidR="005260E6">
      <w:rPr>
        <w:rFonts w:ascii="Arial" w:eastAsia="Arial" w:hAnsi="Arial" w:cs="Arial"/>
        <w:b/>
        <w:sz w:val="18"/>
        <w:szCs w:val="18"/>
      </w:rPr>
      <w:t>202</w:t>
    </w:r>
    <w:r w:rsidR="006958EF">
      <w:rPr>
        <w:rFonts w:ascii="Arial" w:eastAsia="Arial" w:hAnsi="Arial" w:cs="Arial"/>
        <w:b/>
        <w:sz w:val="18"/>
        <w:szCs w:val="18"/>
      </w:rPr>
      <w:t>6</w:t>
    </w:r>
  </w:p>
  <w:p w14:paraId="5725CFE7" w14:textId="77777777" w:rsidR="00775C6B" w:rsidRDefault="00775C6B">
    <w:pPr>
      <w:spacing w:after="0" w:line="240" w:lineRule="auto"/>
      <w:rPr>
        <w:rFonts w:ascii="Arial" w:eastAsia="Arial" w:hAnsi="Arial" w:cs="Arial"/>
        <w:b/>
        <w:sz w:val="18"/>
        <w:szCs w:val="18"/>
      </w:rPr>
    </w:pPr>
  </w:p>
  <w:p w14:paraId="60A5B0D3" w14:textId="77777777" w:rsidR="00775C6B" w:rsidRDefault="00775C6B">
    <w:pPr>
      <w:spacing w:after="0" w:line="240" w:lineRule="auto"/>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0920EB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2"/>
    <w:multiLevelType w:val="hybridMultilevel"/>
    <w:tmpl w:val="10EC735A"/>
    <w:lvl w:ilvl="0" w:tplc="C4D22126">
      <w:start w:val="1"/>
      <w:numFmt w:val="lowerLetter"/>
      <w:lvlText w:val="%1)"/>
      <w:lvlJc w:val="left"/>
      <w:pPr>
        <w:ind w:left="927" w:hanging="360"/>
      </w:pPr>
      <w:rPr>
        <w:rFonts w:hint="default"/>
        <w:sz w:val="24"/>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0000003"/>
    <w:multiLevelType w:val="hybridMultilevel"/>
    <w:tmpl w:val="3BAE0956"/>
    <w:lvl w:ilvl="0" w:tplc="8CC4B60C">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0000004"/>
    <w:multiLevelType w:val="hybridMultilevel"/>
    <w:tmpl w:val="E9CA78C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multilevel"/>
    <w:tmpl w:val="3F6A2AF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0000006"/>
    <w:multiLevelType w:val="hybridMultilevel"/>
    <w:tmpl w:val="089A4F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05DAD89E"/>
    <w:lvl w:ilvl="0" w:tplc="9B34AD4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0000008"/>
    <w:multiLevelType w:val="hybridMultilevel"/>
    <w:tmpl w:val="B34E24B0"/>
    <w:lvl w:ilvl="0" w:tplc="790AD32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00000009"/>
    <w:multiLevelType w:val="multilevel"/>
    <w:tmpl w:val="5F76C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0A"/>
    <w:multiLevelType w:val="multilevel"/>
    <w:tmpl w:val="EB20AD72"/>
    <w:lvl w:ilvl="0">
      <w:start w:val="2"/>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b w:val="0"/>
        <w:bCs/>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0" w15:restartNumberingAfterBreak="0">
    <w:nsid w:val="0000000B"/>
    <w:multiLevelType w:val="hybridMultilevel"/>
    <w:tmpl w:val="7FAEB728"/>
    <w:lvl w:ilvl="0" w:tplc="04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multilevel"/>
    <w:tmpl w:val="BB845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000000D"/>
    <w:multiLevelType w:val="multilevel"/>
    <w:tmpl w:val="6DD86F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000000E"/>
    <w:multiLevelType w:val="multilevel"/>
    <w:tmpl w:val="2B0AA18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000000F"/>
    <w:multiLevelType w:val="multilevel"/>
    <w:tmpl w:val="89F620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00000010"/>
    <w:multiLevelType w:val="hybridMultilevel"/>
    <w:tmpl w:val="E958615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00000011"/>
    <w:multiLevelType w:val="multilevel"/>
    <w:tmpl w:val="D0920EB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0000012"/>
    <w:multiLevelType w:val="hybridMultilevel"/>
    <w:tmpl w:val="38A46468"/>
    <w:lvl w:ilvl="0" w:tplc="7024815E">
      <w:start w:val="1"/>
      <w:numFmt w:val="lowerLetter"/>
      <w:lvlText w:val="%1)"/>
      <w:lvlJc w:val="left"/>
      <w:pPr>
        <w:ind w:left="1211" w:hanging="360"/>
      </w:pPr>
      <w:rPr>
        <w:rFonts w:ascii="Times New Roman" w:hAnsi="Times New Roman" w:cs="Times New Roman" w:hint="default"/>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15:restartNumberingAfterBreak="0">
    <w:nsid w:val="00000013"/>
    <w:multiLevelType w:val="hybridMultilevel"/>
    <w:tmpl w:val="564628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0000014"/>
    <w:multiLevelType w:val="multilevel"/>
    <w:tmpl w:val="8EDAE0A8"/>
    <w:lvl w:ilvl="0">
      <w:start w:val="1"/>
      <w:numFmt w:val="decimal"/>
      <w:lvlText w:val="%1."/>
      <w:lvlJc w:val="left"/>
      <w:pPr>
        <w:ind w:left="360" w:hanging="360"/>
      </w:pPr>
      <w:rPr>
        <w:i w:val="0"/>
        <w:sz w:val="24"/>
        <w:szCs w:val="24"/>
      </w:rPr>
    </w:lvl>
    <w:lvl w:ilvl="1">
      <w:start w:val="1"/>
      <w:numFmt w:val="decimal"/>
      <w:lvlText w:val="%1.%2."/>
      <w:lvlJc w:val="left"/>
      <w:pPr>
        <w:ind w:left="5257" w:hanging="720"/>
      </w:pPr>
      <w:rPr>
        <w:i w:val="0"/>
      </w:rPr>
    </w:lvl>
    <w:lvl w:ilvl="2">
      <w:start w:val="1"/>
      <w:numFmt w:val="decimal"/>
      <w:lvlText w:val="%1.%2.%3."/>
      <w:lvlJc w:val="left"/>
      <w:pPr>
        <w:ind w:left="5257" w:hanging="720"/>
      </w:pPr>
      <w:rPr>
        <w:i w:val="0"/>
      </w:rPr>
    </w:lvl>
    <w:lvl w:ilvl="3">
      <w:start w:val="1"/>
      <w:numFmt w:val="decimal"/>
      <w:lvlText w:val="%1.%2.%3.%4."/>
      <w:lvlJc w:val="left"/>
      <w:pPr>
        <w:ind w:left="5617" w:hanging="1080"/>
      </w:pPr>
      <w:rPr>
        <w:i w:val="0"/>
      </w:rPr>
    </w:lvl>
    <w:lvl w:ilvl="4">
      <w:start w:val="1"/>
      <w:numFmt w:val="decimal"/>
      <w:lvlText w:val="%1.%2.%3.%4.%5."/>
      <w:lvlJc w:val="left"/>
      <w:pPr>
        <w:ind w:left="5617" w:hanging="1080"/>
      </w:pPr>
      <w:rPr>
        <w:i w:val="0"/>
      </w:rPr>
    </w:lvl>
    <w:lvl w:ilvl="5">
      <w:start w:val="1"/>
      <w:numFmt w:val="decimal"/>
      <w:lvlText w:val="%1.%2.%3.%4.%5.%6."/>
      <w:lvlJc w:val="left"/>
      <w:pPr>
        <w:ind w:left="5977" w:hanging="1440"/>
      </w:pPr>
      <w:rPr>
        <w:i w:val="0"/>
      </w:rPr>
    </w:lvl>
    <w:lvl w:ilvl="6">
      <w:start w:val="1"/>
      <w:numFmt w:val="decimal"/>
      <w:lvlText w:val="%1.%2.%3.%4.%5.%6.%7."/>
      <w:lvlJc w:val="left"/>
      <w:pPr>
        <w:ind w:left="5977" w:hanging="1440"/>
      </w:pPr>
      <w:rPr>
        <w:i w:val="0"/>
      </w:rPr>
    </w:lvl>
    <w:lvl w:ilvl="7">
      <w:start w:val="1"/>
      <w:numFmt w:val="decimal"/>
      <w:lvlText w:val="%1.%2.%3.%4.%5.%6.%7.%8."/>
      <w:lvlJc w:val="left"/>
      <w:pPr>
        <w:ind w:left="6337" w:hanging="1800"/>
      </w:pPr>
      <w:rPr>
        <w:i w:val="0"/>
      </w:rPr>
    </w:lvl>
    <w:lvl w:ilvl="8">
      <w:start w:val="1"/>
      <w:numFmt w:val="decimal"/>
      <w:lvlText w:val="%1.%2.%3.%4.%5.%6.%7.%8.%9."/>
      <w:lvlJc w:val="left"/>
      <w:pPr>
        <w:ind w:left="6337" w:hanging="1800"/>
      </w:pPr>
      <w:rPr>
        <w:i w:val="0"/>
      </w:rPr>
    </w:lvl>
  </w:abstractNum>
  <w:abstractNum w:abstractNumId="20" w15:restartNumberingAfterBreak="0">
    <w:nsid w:val="00000015"/>
    <w:multiLevelType w:val="hybridMultilevel"/>
    <w:tmpl w:val="2E0A81D8"/>
    <w:lvl w:ilvl="0" w:tplc="36EA15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00000016"/>
    <w:multiLevelType w:val="hybridMultilevel"/>
    <w:tmpl w:val="CAA49F7C"/>
    <w:lvl w:ilvl="0" w:tplc="04210017">
      <w:start w:val="1"/>
      <w:numFmt w:val="lowerLetter"/>
      <w:lvlText w:val="%1)"/>
      <w:lvlJc w:val="left"/>
      <w:pPr>
        <w:ind w:left="720" w:hanging="360"/>
      </w:pPr>
      <w:rPr>
        <w:rFonts w:hint="default"/>
      </w:rPr>
    </w:lvl>
    <w:lvl w:ilvl="1" w:tplc="804A3218">
      <w:start w:val="1"/>
      <w:numFmt w:val="lowerLetter"/>
      <w:lvlText w:val="%2)"/>
      <w:lvlJc w:val="left"/>
      <w:pPr>
        <w:ind w:left="1440" w:hanging="360"/>
      </w:pPr>
      <w:rPr>
        <w:rFonts w:hint="default"/>
        <w:sz w:val="24"/>
      </w:rPr>
    </w:lvl>
    <w:lvl w:ilvl="2" w:tplc="0421001B">
      <w:start w:val="1"/>
      <w:numFmt w:val="lowerRoman"/>
      <w:lvlText w:val="%3."/>
      <w:lvlJc w:val="right"/>
      <w:pPr>
        <w:ind w:left="2160" w:hanging="180"/>
      </w:pPr>
    </w:lvl>
    <w:lvl w:ilvl="3" w:tplc="053AEB90">
      <w:start w:val="1"/>
      <w:numFmt w:val="decimal"/>
      <w:lvlText w:val="%4."/>
      <w:lvlJc w:val="left"/>
      <w:pPr>
        <w:ind w:left="2880" w:hanging="360"/>
      </w:pPr>
      <w:rPr>
        <w:rFonts w:hint="default"/>
      </w:rPr>
    </w:lvl>
    <w:lvl w:ilvl="4" w:tplc="C2DC1AFA">
      <w:start w:val="1"/>
      <w:numFmt w:val="bullet"/>
      <w:lvlText w:val=""/>
      <w:lvlJc w:val="left"/>
      <w:pPr>
        <w:ind w:left="3600" w:hanging="360"/>
      </w:pPr>
      <w:rPr>
        <w:rFonts w:ascii="Symbol" w:eastAsia="Calibri" w:hAnsi="Symbol" w:cs="Times New Roman"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00000017"/>
    <w:multiLevelType w:val="multilevel"/>
    <w:tmpl w:val="7604170C"/>
    <w:lvl w:ilvl="0">
      <w:start w:val="2"/>
      <w:numFmt w:val="decimal"/>
      <w:lvlText w:val="%1."/>
      <w:lvlJc w:val="left"/>
      <w:pPr>
        <w:ind w:left="540" w:hanging="540"/>
      </w:pPr>
      <w:rPr>
        <w:rFonts w:hint="default"/>
      </w:rPr>
    </w:lvl>
    <w:lvl w:ilvl="1">
      <w:start w:val="4"/>
      <w:numFmt w:val="decimal"/>
      <w:lvlText w:val="%1.%2."/>
      <w:lvlJc w:val="left"/>
      <w:pPr>
        <w:ind w:left="1145" w:hanging="72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00000018"/>
    <w:multiLevelType w:val="hybridMultilevel"/>
    <w:tmpl w:val="991AF422"/>
    <w:lvl w:ilvl="0" w:tplc="B706DB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00000019"/>
    <w:multiLevelType w:val="hybridMultilevel"/>
    <w:tmpl w:val="90D84228"/>
    <w:lvl w:ilvl="0" w:tplc="C10EC9C8">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00EA2FE0"/>
    <w:multiLevelType w:val="hybridMultilevel"/>
    <w:tmpl w:val="6652B87C"/>
    <w:lvl w:ilvl="0" w:tplc="F34C61D8">
      <w:start w:val="1"/>
      <w:numFmt w:val="decimal"/>
      <w:lvlText w:val="%1)"/>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5B64E52"/>
    <w:multiLevelType w:val="hybridMultilevel"/>
    <w:tmpl w:val="78BAD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9D3157B"/>
    <w:multiLevelType w:val="hybridMultilevel"/>
    <w:tmpl w:val="A45AA1AC"/>
    <w:lvl w:ilvl="0" w:tplc="04090011">
      <w:start w:val="1"/>
      <w:numFmt w:val="decimal"/>
      <w:lvlText w:val="%1)"/>
      <w:lvlJc w:val="left"/>
      <w:pPr>
        <w:ind w:left="1637" w:hanging="360"/>
      </w:pPr>
    </w:lvl>
    <w:lvl w:ilvl="1" w:tplc="04090019" w:tentative="1">
      <w:start w:val="1"/>
      <w:numFmt w:val="lowerLetter"/>
      <w:lvlText w:val="%2."/>
      <w:lvlJc w:val="left"/>
      <w:pPr>
        <w:ind w:left="-544" w:hanging="360"/>
      </w:pPr>
    </w:lvl>
    <w:lvl w:ilvl="2" w:tplc="0409001B" w:tentative="1">
      <w:start w:val="1"/>
      <w:numFmt w:val="lowerRoman"/>
      <w:lvlText w:val="%3."/>
      <w:lvlJc w:val="right"/>
      <w:pPr>
        <w:ind w:left="176" w:hanging="180"/>
      </w:pPr>
    </w:lvl>
    <w:lvl w:ilvl="3" w:tplc="0409000F" w:tentative="1">
      <w:start w:val="1"/>
      <w:numFmt w:val="decimal"/>
      <w:lvlText w:val="%4."/>
      <w:lvlJc w:val="left"/>
      <w:pPr>
        <w:ind w:left="896" w:hanging="360"/>
      </w:pPr>
    </w:lvl>
    <w:lvl w:ilvl="4" w:tplc="04090019" w:tentative="1">
      <w:start w:val="1"/>
      <w:numFmt w:val="lowerLetter"/>
      <w:lvlText w:val="%5."/>
      <w:lvlJc w:val="left"/>
      <w:pPr>
        <w:ind w:left="1616" w:hanging="360"/>
      </w:pPr>
    </w:lvl>
    <w:lvl w:ilvl="5" w:tplc="0409001B" w:tentative="1">
      <w:start w:val="1"/>
      <w:numFmt w:val="lowerRoman"/>
      <w:lvlText w:val="%6."/>
      <w:lvlJc w:val="right"/>
      <w:pPr>
        <w:ind w:left="2336" w:hanging="180"/>
      </w:pPr>
    </w:lvl>
    <w:lvl w:ilvl="6" w:tplc="0409000F" w:tentative="1">
      <w:start w:val="1"/>
      <w:numFmt w:val="decimal"/>
      <w:lvlText w:val="%7."/>
      <w:lvlJc w:val="left"/>
      <w:pPr>
        <w:ind w:left="3056" w:hanging="360"/>
      </w:pPr>
    </w:lvl>
    <w:lvl w:ilvl="7" w:tplc="04090019" w:tentative="1">
      <w:start w:val="1"/>
      <w:numFmt w:val="lowerLetter"/>
      <w:lvlText w:val="%8."/>
      <w:lvlJc w:val="left"/>
      <w:pPr>
        <w:ind w:left="3776" w:hanging="360"/>
      </w:pPr>
    </w:lvl>
    <w:lvl w:ilvl="8" w:tplc="0409001B" w:tentative="1">
      <w:start w:val="1"/>
      <w:numFmt w:val="lowerRoman"/>
      <w:lvlText w:val="%9."/>
      <w:lvlJc w:val="right"/>
      <w:pPr>
        <w:ind w:left="4496" w:hanging="180"/>
      </w:pPr>
    </w:lvl>
  </w:abstractNum>
  <w:abstractNum w:abstractNumId="28" w15:restartNumberingAfterBreak="0">
    <w:nsid w:val="1A2366CC"/>
    <w:multiLevelType w:val="hybridMultilevel"/>
    <w:tmpl w:val="242623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1B3934"/>
    <w:multiLevelType w:val="hybridMultilevel"/>
    <w:tmpl w:val="8B328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9C75B6"/>
    <w:multiLevelType w:val="hybridMultilevel"/>
    <w:tmpl w:val="A0D6BF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34334"/>
    <w:multiLevelType w:val="multilevel"/>
    <w:tmpl w:val="D34A6932"/>
    <w:lvl w:ilvl="0">
      <w:start w:val="2"/>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32" w15:restartNumberingAfterBreak="0">
    <w:nsid w:val="6A080E8B"/>
    <w:multiLevelType w:val="hybridMultilevel"/>
    <w:tmpl w:val="1C5A0AC8"/>
    <w:lvl w:ilvl="0" w:tplc="33DC0F7A">
      <w:start w:val="1"/>
      <w:numFmt w:val="lowerLetter"/>
      <w:lvlText w:val="%1)"/>
      <w:lvlJc w:val="left"/>
      <w:pPr>
        <w:ind w:left="1211" w:hanging="360"/>
      </w:pPr>
      <w:rPr>
        <w:rFonts w:hint="default"/>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15:restartNumberingAfterBreak="0">
    <w:nsid w:val="778A39F1"/>
    <w:multiLevelType w:val="hybridMultilevel"/>
    <w:tmpl w:val="CC8493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5043931">
    <w:abstractNumId w:val="19"/>
  </w:num>
  <w:num w:numId="2" w16cid:durableId="94525131">
    <w:abstractNumId w:val="8"/>
  </w:num>
  <w:num w:numId="3" w16cid:durableId="516889383">
    <w:abstractNumId w:val="14"/>
  </w:num>
  <w:num w:numId="4" w16cid:durableId="845633283">
    <w:abstractNumId w:val="9"/>
  </w:num>
  <w:num w:numId="5" w16cid:durableId="1737121716">
    <w:abstractNumId w:val="11"/>
  </w:num>
  <w:num w:numId="6" w16cid:durableId="1132137256">
    <w:abstractNumId w:val="12"/>
  </w:num>
  <w:num w:numId="7" w16cid:durableId="1519006927">
    <w:abstractNumId w:val="16"/>
  </w:num>
  <w:num w:numId="8" w16cid:durableId="799808882">
    <w:abstractNumId w:val="21"/>
  </w:num>
  <w:num w:numId="9" w16cid:durableId="128019176">
    <w:abstractNumId w:val="0"/>
  </w:num>
  <w:num w:numId="10" w16cid:durableId="415521461">
    <w:abstractNumId w:val="17"/>
  </w:num>
  <w:num w:numId="11" w16cid:durableId="653604051">
    <w:abstractNumId w:val="32"/>
  </w:num>
  <w:num w:numId="12" w16cid:durableId="875892242">
    <w:abstractNumId w:val="1"/>
  </w:num>
  <w:num w:numId="13" w16cid:durableId="1817650402">
    <w:abstractNumId w:val="22"/>
  </w:num>
  <w:num w:numId="14" w16cid:durableId="1531068600">
    <w:abstractNumId w:val="5"/>
  </w:num>
  <w:num w:numId="15" w16cid:durableId="699470979">
    <w:abstractNumId w:val="6"/>
  </w:num>
  <w:num w:numId="16" w16cid:durableId="1763256916">
    <w:abstractNumId w:val="20"/>
  </w:num>
  <w:num w:numId="17" w16cid:durableId="587009434">
    <w:abstractNumId w:val="4"/>
  </w:num>
  <w:num w:numId="18" w16cid:durableId="159271593">
    <w:abstractNumId w:val="3"/>
  </w:num>
  <w:num w:numId="19" w16cid:durableId="235634093">
    <w:abstractNumId w:val="24"/>
  </w:num>
  <w:num w:numId="20" w16cid:durableId="618487470">
    <w:abstractNumId w:val="2"/>
  </w:num>
  <w:num w:numId="21" w16cid:durableId="53818068">
    <w:abstractNumId w:val="15"/>
  </w:num>
  <w:num w:numId="22" w16cid:durableId="36974657">
    <w:abstractNumId w:val="7"/>
  </w:num>
  <w:num w:numId="23" w16cid:durableId="626274322">
    <w:abstractNumId w:val="18"/>
  </w:num>
  <w:num w:numId="24" w16cid:durableId="569661499">
    <w:abstractNumId w:val="23"/>
  </w:num>
  <w:num w:numId="25" w16cid:durableId="946277300">
    <w:abstractNumId w:val="10"/>
  </w:num>
  <w:num w:numId="26" w16cid:durableId="1274093067">
    <w:abstractNumId w:val="13"/>
  </w:num>
  <w:num w:numId="27" w16cid:durableId="1088425037">
    <w:abstractNumId w:val="27"/>
  </w:num>
  <w:num w:numId="28" w16cid:durableId="261424073">
    <w:abstractNumId w:val="31"/>
  </w:num>
  <w:num w:numId="29" w16cid:durableId="292250795">
    <w:abstractNumId w:val="25"/>
  </w:num>
  <w:num w:numId="30" w16cid:durableId="676930677">
    <w:abstractNumId w:val="33"/>
  </w:num>
  <w:num w:numId="31" w16cid:durableId="691612604">
    <w:abstractNumId w:val="28"/>
  </w:num>
  <w:num w:numId="32" w16cid:durableId="1224291823">
    <w:abstractNumId w:val="26"/>
  </w:num>
  <w:num w:numId="33" w16cid:durableId="997734258">
    <w:abstractNumId w:val="30"/>
  </w:num>
  <w:num w:numId="34" w16cid:durableId="4874757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6B"/>
    <w:rsid w:val="00027E4C"/>
    <w:rsid w:val="000A6068"/>
    <w:rsid w:val="00141501"/>
    <w:rsid w:val="00173EBA"/>
    <w:rsid w:val="00190E74"/>
    <w:rsid w:val="001A7A4F"/>
    <w:rsid w:val="00201940"/>
    <w:rsid w:val="00230C6E"/>
    <w:rsid w:val="00243EB7"/>
    <w:rsid w:val="002533FD"/>
    <w:rsid w:val="00260F48"/>
    <w:rsid w:val="002863B4"/>
    <w:rsid w:val="002E2EFC"/>
    <w:rsid w:val="002F26F8"/>
    <w:rsid w:val="00334876"/>
    <w:rsid w:val="00336599"/>
    <w:rsid w:val="00340B8B"/>
    <w:rsid w:val="00352C6D"/>
    <w:rsid w:val="00366897"/>
    <w:rsid w:val="004A1E77"/>
    <w:rsid w:val="005124A1"/>
    <w:rsid w:val="005260E6"/>
    <w:rsid w:val="00533AA9"/>
    <w:rsid w:val="00561CEF"/>
    <w:rsid w:val="005F20CC"/>
    <w:rsid w:val="00652B46"/>
    <w:rsid w:val="00680F95"/>
    <w:rsid w:val="006958EF"/>
    <w:rsid w:val="006A18B7"/>
    <w:rsid w:val="006D6E95"/>
    <w:rsid w:val="006E5854"/>
    <w:rsid w:val="007534C4"/>
    <w:rsid w:val="00767893"/>
    <w:rsid w:val="00775C6B"/>
    <w:rsid w:val="007F4505"/>
    <w:rsid w:val="008044A6"/>
    <w:rsid w:val="008150AE"/>
    <w:rsid w:val="008F0C30"/>
    <w:rsid w:val="008F3B1B"/>
    <w:rsid w:val="00956C98"/>
    <w:rsid w:val="00997581"/>
    <w:rsid w:val="009E0F34"/>
    <w:rsid w:val="00A47BA4"/>
    <w:rsid w:val="00A6444F"/>
    <w:rsid w:val="00A64526"/>
    <w:rsid w:val="00A72978"/>
    <w:rsid w:val="00A74B23"/>
    <w:rsid w:val="00B32C93"/>
    <w:rsid w:val="00B739FB"/>
    <w:rsid w:val="00B757F2"/>
    <w:rsid w:val="00B80B58"/>
    <w:rsid w:val="00B94A72"/>
    <w:rsid w:val="00BC7F05"/>
    <w:rsid w:val="00BD14E3"/>
    <w:rsid w:val="00C805DC"/>
    <w:rsid w:val="00CC3EEA"/>
    <w:rsid w:val="00CC7130"/>
    <w:rsid w:val="00CF1D2C"/>
    <w:rsid w:val="00D46CAC"/>
    <w:rsid w:val="00D658BF"/>
    <w:rsid w:val="00D71635"/>
    <w:rsid w:val="00D74A45"/>
    <w:rsid w:val="00D91485"/>
    <w:rsid w:val="00DF361F"/>
    <w:rsid w:val="00DF61DD"/>
    <w:rsid w:val="00E17F49"/>
    <w:rsid w:val="00E26537"/>
    <w:rsid w:val="00EC7464"/>
    <w:rsid w:val="00EE1401"/>
    <w:rsid w:val="00F40718"/>
    <w:rsid w:val="00FE3EE2"/>
    <w:rsid w:val="00FF33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A92AB"/>
  <w15:docId w15:val="{008DA9C7-3C85-47AF-8479-0414158C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after="0" w:line="240" w:lineRule="auto"/>
      <w:jc w:val="center"/>
    </w:pPr>
    <w:rPr>
      <w:rFonts w:ascii="Times New Roman" w:eastAsia="Times New Roman" w:hAnsi="Times New Roman" w:cs="Times New Roman"/>
      <w:b/>
      <w:bCs/>
      <w:sz w:val="28"/>
      <w:szCs w:val="20"/>
      <w:lang w:val="en-US"/>
    </w:rPr>
  </w:style>
  <w:style w:type="paragraph" w:styleId="ListParagraph">
    <w:name w:val="List Paragraph"/>
    <w:aliases w:val="Heading 2 Char1,Char Char,List Paragraph1,Body of text,Body of text+1,Body of text+2,Body of text+3,List Paragraph11,UGEX'Z,normal,Colorful List - Accent 11,HEADING 1,Medium Grid 1 - Accent 21,Body of textCxSp,Sub sub,rpp3"/>
    <w:basedOn w:val="Normal"/>
    <w:link w:val="ListParagraphChar"/>
    <w:uiPriority w:val="34"/>
    <w:qFormat/>
    <w:pPr>
      <w:ind w:left="720"/>
      <w:contextualSpacing/>
    </w:pPr>
  </w:style>
  <w:style w:type="character" w:styleId="Hyperlink">
    <w:name w:val="Hyperlink"/>
    <w:basedOn w:val="DefaultParagraphFont"/>
    <w:rPr>
      <w:rFonts w:ascii="Times New Roman" w:hAnsi="Times New Roman" w:cs="Times New Roman" w:hint="default"/>
      <w:color w:val="0000FF"/>
      <w:u w:val="single"/>
    </w:rPr>
  </w:style>
  <w:style w:type="character" w:customStyle="1" w:styleId="TitleChar">
    <w:name w:val="Title Char"/>
    <w:basedOn w:val="DefaultParagraphFont"/>
    <w:link w:val="Title"/>
    <w:rPr>
      <w:rFonts w:ascii="Times New Roman" w:eastAsia="Times New Roman" w:hAnsi="Times New Roman" w:cs="Times New Roman"/>
      <w:b/>
      <w:bCs/>
      <w:sz w:val="28"/>
      <w:szCs w:val="20"/>
      <w:lang w:val="en-US"/>
    </w:rPr>
  </w:style>
  <w:style w:type="paragraph" w:styleId="BodyText">
    <w:name w:val="Body Text"/>
    <w:basedOn w:val="Normal"/>
    <w:link w:val="BodyTextChar"/>
    <w:pPr>
      <w:spacing w:after="0" w:line="36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US"/>
    </w:rPr>
  </w:style>
  <w:style w:type="paragraph" w:styleId="BodyText2">
    <w:name w:val="Body Text 2"/>
    <w:basedOn w:val="Normal"/>
    <w:link w:val="BodyText2Char"/>
    <w:pPr>
      <w:spacing w:after="0" w:line="360" w:lineRule="auto"/>
      <w:jc w:val="both"/>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longtext">
    <w:name w:val="long_text"/>
    <w:basedOn w:val="DefaultParagraphFon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qFormat/>
    <w:pPr>
      <w:spacing w:line="240" w:lineRule="auto"/>
    </w:pPr>
    <w:rPr>
      <w:i/>
      <w:iCs/>
      <w:color w:val="1F497D"/>
      <w:sz w:val="18"/>
      <w:szCs w:val="18"/>
      <w:lang w:eastAsia="id-ID"/>
      <w14:ligatures w14:val="standardContextual"/>
    </w:rPr>
  </w:style>
  <w:style w:type="table" w:styleId="TableGrid">
    <w:name w:val="Table Grid"/>
    <w:basedOn w:val="TableNormal"/>
    <w:uiPriority w:val="59"/>
    <w:pPr>
      <w:spacing w:after="0" w:line="240" w:lineRule="auto"/>
    </w:pPr>
    <w:rPr>
      <w:rFonts w:cs="SimSu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Pr>
      <w:rFonts w:ascii="TimesNewRomanPS-ItalicMT" w:hAnsi="TimesNewRomanPS-ItalicMT" w:hint="default"/>
      <w:b w:val="0"/>
      <w:bCs w:val="0"/>
      <w:i/>
      <w:iCs/>
      <w:color w:val="000000"/>
      <w:sz w:val="22"/>
      <w:szCs w:val="22"/>
    </w:rPr>
  </w:style>
  <w:style w:type="character" w:customStyle="1" w:styleId="markedcontent">
    <w:name w:val="markedcontent"/>
    <w:basedOn w:val="DefaultParagraphFont"/>
  </w:style>
  <w:style w:type="character" w:styleId="PlaceholderText">
    <w:name w:val="Placeholder Text"/>
    <w:basedOn w:val="DefaultParagraphFont"/>
    <w:uiPriority w:val="99"/>
    <w:rPr>
      <w:color w:val="666666"/>
    </w:rPr>
  </w:style>
  <w:style w:type="character" w:customStyle="1" w:styleId="lrzxr">
    <w:name w:val="lrzxr"/>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NormalWeb">
    <w:name w:val="Normal (Web)"/>
    <w:basedOn w:val="Normal"/>
    <w:uiPriority w:val="99"/>
    <w:semiHidden/>
    <w:unhideWhenUsed/>
    <w:rsid w:val="00230C6E"/>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8150AE"/>
    <w:rPr>
      <w:color w:val="605E5C"/>
      <w:shd w:val="clear" w:color="auto" w:fill="E1DFDD"/>
    </w:rPr>
  </w:style>
  <w:style w:type="character" w:customStyle="1" w:styleId="ListParagraphChar">
    <w:name w:val="List Paragraph Char"/>
    <w:aliases w:val="Heading 2 Char1 Char,Char Char Char,List Paragraph1 Char,Body of text Char,Body of text+1 Char,Body of text+2 Char,Body of text+3 Char,List Paragraph11 Char,UGEX'Z Char,normal Char,Colorful List - Accent 11 Char,HEADING 1 Char"/>
    <w:link w:val="ListParagraph"/>
    <w:uiPriority w:val="34"/>
    <w:qFormat/>
    <w:locked/>
    <w:rsid w:val="000A6068"/>
  </w:style>
  <w:style w:type="character" w:styleId="Strong">
    <w:name w:val="Strong"/>
    <w:basedOn w:val="DefaultParagraphFont"/>
    <w:uiPriority w:val="22"/>
    <w:qFormat/>
    <w:rsid w:val="000A6068"/>
    <w:rPr>
      <w:b/>
      <w:bCs/>
    </w:rPr>
  </w:style>
  <w:style w:type="table" w:customStyle="1" w:styleId="TableGrid1">
    <w:name w:val="Table Grid1"/>
    <w:basedOn w:val="TableNormal"/>
    <w:next w:val="TableGrid"/>
    <w:uiPriority w:val="59"/>
    <w:rsid w:val="00EE1401"/>
    <w:pPr>
      <w:spacing w:after="0" w:line="240" w:lineRule="auto"/>
      <w:jc w:val="both"/>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hyperlink" Target="https://creativecommons.org/licenses/by-sa/4.0/"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hyperlink" Target="https://journal.univetbantara.ac.id/index.php/agrisaintifika"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sHtbNIRG2Vk/AyuQfuNgxl3ILQ==">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</go:docsCustomData>
</go:gDocsCustomXmlDataStorage>
</file>

<file path=customXml/itemProps1.xml><?xml version="1.0" encoding="utf-8"?>
<ds:datastoreItem xmlns:ds="http://schemas.openxmlformats.org/officeDocument/2006/customXml" ds:itemID="{056D232A-0D02-427A-A544-111F2C41D7A4}">
  <ds:schemaRefs>
    <ds:schemaRef ds:uri="http://www.wps.cn/android/officeDocument/2013/mofficeCustomData"/>
  </ds:schemaRefs>
</ds:datastoreItem>
</file>

<file path=customXml/itemProps10.xml><?xml version="1.0" encoding="utf-8"?>
<ds:datastoreItem xmlns:ds="http://schemas.openxmlformats.org/officeDocument/2006/customXml" ds:itemID="{8837B7DB-C3DD-4518-9282-0EACFB1A41E0}">
  <ds:schemaRefs>
    <ds:schemaRef ds:uri="http://www.wps.cn/android/officeDocument/2013/mofficeCustomData"/>
  </ds:schemaRefs>
</ds:datastoreItem>
</file>

<file path=customXml/itemProps11.xml><?xml version="1.0" encoding="utf-8"?>
<ds:datastoreItem xmlns:ds="http://schemas.openxmlformats.org/officeDocument/2006/customXml" ds:itemID="{A9EF8B6A-CF00-4702-8DA9-556F4C0C65D7}">
  <ds:schemaRefs>
    <ds:schemaRef ds:uri="http://www.wps.cn/android/officeDocument/2013/mofficeCustomData"/>
  </ds:schemaRefs>
</ds:datastoreItem>
</file>

<file path=customXml/itemProps2.xml><?xml version="1.0" encoding="utf-8"?>
<ds:datastoreItem xmlns:ds="http://schemas.openxmlformats.org/officeDocument/2006/customXml" ds:itemID="{71369606-DFC9-496F-A31D-19CEFFE53C32}">
  <ds:schemaRefs>
    <ds:schemaRef ds:uri="http://www.wps.cn/android/officeDocument/2013/mofficeCustomData"/>
  </ds:schemaRefs>
</ds:datastoreItem>
</file>

<file path=customXml/itemProps3.xml><?xml version="1.0" encoding="utf-8"?>
<ds:datastoreItem xmlns:ds="http://schemas.openxmlformats.org/officeDocument/2006/customXml" ds:itemID="{63642908-7100-48FD-8004-E0E801C0E11B}">
  <ds:schemaRefs>
    <ds:schemaRef ds:uri="http://www.wps.cn/android/officeDocument/2013/mofficeCustomData"/>
  </ds:schemaRefs>
</ds:datastoreItem>
</file>

<file path=customXml/itemProps4.xml><?xml version="1.0" encoding="utf-8"?>
<ds:datastoreItem xmlns:ds="http://schemas.openxmlformats.org/officeDocument/2006/customXml" ds:itemID="{70C792E8-C36C-4198-B94B-A865D43EC4A2}">
  <ds:schemaRefs>
    <ds:schemaRef ds:uri="http://www.wps.cn/android/officeDocument/2013/mofficeCustomData"/>
  </ds:schemaRefs>
</ds:datastoreItem>
</file>

<file path=customXml/itemProps5.xml><?xml version="1.0" encoding="utf-8"?>
<ds:datastoreItem xmlns:ds="http://schemas.openxmlformats.org/officeDocument/2006/customXml" ds:itemID="{464CE2D9-7F0C-4C75-82BD-6997B699119E}">
  <ds:schemaRefs>
    <ds:schemaRef ds:uri="http://www.wps.cn/android/officeDocument/2013/mofficeCustomData"/>
  </ds:schemaRefs>
</ds:datastoreItem>
</file>

<file path=customXml/itemProps6.xml><?xml version="1.0" encoding="utf-8"?>
<ds:datastoreItem xmlns:ds="http://schemas.openxmlformats.org/officeDocument/2006/customXml" ds:itemID="{9C52915C-50EB-4156-87B5-1E682AB24592}">
  <ds:schemaRefs>
    <ds:schemaRef ds:uri="http://www.wps.cn/android/officeDocument/2013/mofficeCustomData"/>
  </ds:schemaRefs>
</ds:datastoreItem>
</file>

<file path=customXml/itemProps7.xml><?xml version="1.0" encoding="utf-8"?>
<ds:datastoreItem xmlns:ds="http://schemas.openxmlformats.org/officeDocument/2006/customXml" ds:itemID="{18C3B162-EE0C-4FC6-A32A-13290AF00A3F}">
  <ds:schemaRefs>
    <ds:schemaRef ds:uri="http://www.wps.cn/android/officeDocument/2013/mofficeCustomData"/>
  </ds:schemaRefs>
</ds:datastoreItem>
</file>

<file path=customXml/itemProps8.xml><?xml version="1.0" encoding="utf-8"?>
<ds:datastoreItem xmlns:ds="http://schemas.openxmlformats.org/officeDocument/2006/customXml" ds:itemID="{78D2B7D9-D2BD-475B-AB43-E7810858659B}">
  <ds:schemaRefs>
    <ds:schemaRef ds:uri="http://www.wps.cn/android/officeDocument/2013/mofficeCustomData"/>
  </ds:schemaRefs>
</ds:datastoreItem>
</file>

<file path=customXml/itemProps9.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5787</Words>
  <Characters>32990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5</cp:revision>
  <cp:lastPrinted>2026-02-28T06:57:00Z</cp:lastPrinted>
  <dcterms:created xsi:type="dcterms:W3CDTF">2026-02-26T03:10:00Z</dcterms:created>
  <dcterms:modified xsi:type="dcterms:W3CDTF">2026-02-28T07:06:00Z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38c98e19baf32fd1b2b70e5ecc697d36f85e369369c735d8bb9dd127ed4018e9</vt:lpwstr>
  </property>
  <property fmtid="{D5CDD505-2E9C-101B-9397-08002B2CF9AE}" pid="3" name="ICV">
    <vt:lpwstr>cb23b06845a04f389cb42fa9e03cc182</vt:lpwstr>
  </property>
</Properties>
</file>