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386" w:rsidRDefault="003A23C5" w:rsidP="002E0386">
      <w:pPr>
        <w:spacing w:after="0" w:line="240" w:lineRule="auto"/>
        <w:jc w:val="center"/>
        <w:rPr>
          <w:rFonts w:ascii="Times New Roman" w:eastAsiaTheme="minorEastAsia" w:hAnsi="Times New Roman"/>
          <w:b/>
          <w:sz w:val="24"/>
          <w:szCs w:val="24"/>
          <w:lang w:val="zh-CN" w:eastAsia="zh-CN"/>
        </w:rPr>
      </w:pPr>
      <w:r>
        <w:rPr>
          <w:rFonts w:ascii="Times New Roman" w:hAnsi="Times New Roman"/>
          <w:b/>
          <w:sz w:val="24"/>
          <w:szCs w:val="24"/>
          <w:lang w:val="zh-CN"/>
        </w:rPr>
        <w:t xml:space="preserve">Performance of Laying </w:t>
      </w:r>
      <w:r>
        <w:rPr>
          <w:rFonts w:ascii="Times New Roman" w:hAnsi="Times New Roman"/>
          <w:b/>
          <w:sz w:val="24"/>
          <w:szCs w:val="24"/>
        </w:rPr>
        <w:t>Hen Eggs</w:t>
      </w:r>
      <w:r>
        <w:rPr>
          <w:rFonts w:ascii="Times New Roman" w:hAnsi="Times New Roman"/>
          <w:b/>
          <w:sz w:val="24"/>
          <w:szCs w:val="24"/>
          <w:lang w:val="zh-CN"/>
        </w:rPr>
        <w:t xml:space="preserve"> on the Addition of Sprouts at Wakhid Farm, </w:t>
      </w:r>
    </w:p>
    <w:p w:rsidR="000E0CD9" w:rsidRDefault="003A23C5" w:rsidP="002E0386">
      <w:pPr>
        <w:spacing w:after="0" w:line="240" w:lineRule="auto"/>
        <w:jc w:val="center"/>
        <w:rPr>
          <w:rFonts w:ascii="Times New Roman" w:hAnsi="Times New Roman" w:cs="Times New Roman"/>
          <w:b/>
          <w:sz w:val="24"/>
          <w:szCs w:val="24"/>
          <w:lang w:val="zh-CN"/>
        </w:rPr>
      </w:pPr>
      <w:r>
        <w:rPr>
          <w:rFonts w:ascii="Times New Roman" w:hAnsi="Times New Roman"/>
          <w:b/>
          <w:sz w:val="24"/>
          <w:szCs w:val="24"/>
          <w:lang w:val="zh-CN"/>
        </w:rPr>
        <w:t>Magetan Regency</w:t>
      </w:r>
      <w:r>
        <w:rPr>
          <w:rFonts w:ascii="Times New Roman" w:hAnsi="Times New Roman" w:cs="Times New Roman"/>
          <w:b/>
          <w:sz w:val="24"/>
          <w:szCs w:val="24"/>
          <w:lang w:val="zh-CN"/>
        </w:rPr>
        <w:t xml:space="preserve"> </w:t>
      </w:r>
    </w:p>
    <w:p w:rsidR="000E0CD9" w:rsidRDefault="000E0CD9" w:rsidP="002E0386">
      <w:pPr>
        <w:spacing w:after="0" w:line="240" w:lineRule="auto"/>
        <w:jc w:val="center"/>
        <w:rPr>
          <w:rFonts w:ascii="Times New Roman" w:hAnsi="Times New Roman" w:cs="Times New Roman"/>
          <w:b/>
          <w:sz w:val="24"/>
          <w:szCs w:val="24"/>
          <w:lang w:val="zh-CN"/>
        </w:rPr>
      </w:pPr>
    </w:p>
    <w:p w:rsidR="000E0CD9" w:rsidRDefault="003A23C5" w:rsidP="002E0386">
      <w:pPr>
        <w:spacing w:after="0" w:line="240" w:lineRule="auto"/>
        <w:jc w:val="center"/>
        <w:rPr>
          <w:rFonts w:ascii="Times New Roman" w:hAnsi="Times New Roman" w:cs="Times New Roman"/>
          <w:sz w:val="24"/>
          <w:szCs w:val="24"/>
          <w:lang w:val="zh-CN"/>
        </w:rPr>
      </w:pPr>
      <w:r>
        <w:rPr>
          <w:rFonts w:ascii="Times New Roman" w:hAnsi="Times New Roman" w:cs="Times New Roman"/>
          <w:sz w:val="24"/>
          <w:szCs w:val="24"/>
          <w:lang w:val="zh-CN"/>
        </w:rPr>
        <w:t>Catur Suci Purwanti</w:t>
      </w:r>
      <w:r w:rsidR="0087044F">
        <w:rPr>
          <w:rFonts w:ascii="Times New Roman" w:hAnsi="Times New Roman" w:cs="Times New Roman"/>
          <w:sz w:val="24"/>
          <w:szCs w:val="24"/>
          <w:vertAlign w:val="superscript"/>
          <w:lang w:val="en-ID"/>
        </w:rPr>
        <w:t>1</w:t>
      </w:r>
      <w:r w:rsidR="00E73876">
        <w:rPr>
          <w:rFonts w:ascii="Times New Roman" w:hAnsi="Times New Roman" w:cs="Times New Roman"/>
          <w:sz w:val="24"/>
          <w:szCs w:val="24"/>
          <w:vertAlign w:val="superscript"/>
          <w:lang w:val="en-ID"/>
        </w:rPr>
        <w:t xml:space="preserve"> </w:t>
      </w:r>
      <w:r w:rsidR="0087044F">
        <w:rPr>
          <w:rFonts w:ascii="Times New Roman" w:hAnsi="Times New Roman" w:cs="Times New Roman"/>
          <w:sz w:val="24"/>
          <w:szCs w:val="24"/>
        </w:rPr>
        <w:t xml:space="preserve">, </w:t>
      </w:r>
      <w:r>
        <w:rPr>
          <w:rFonts w:ascii="Times New Roman" w:hAnsi="Times New Roman" w:cs="Times New Roman"/>
          <w:sz w:val="24"/>
          <w:szCs w:val="24"/>
          <w:lang w:val="zh-CN"/>
        </w:rPr>
        <w:t>Engkus Ainul Yakin</w:t>
      </w:r>
      <w:r w:rsidR="00EE6770">
        <w:rPr>
          <w:rFonts w:ascii="Times New Roman" w:hAnsi="Times New Roman" w:cs="Times New Roman"/>
          <w:sz w:val="24"/>
          <w:szCs w:val="24"/>
          <w:vertAlign w:val="superscript"/>
          <w:lang w:val="en-ID"/>
        </w:rPr>
        <w:t>2</w:t>
      </w:r>
      <w:r w:rsidR="0087044F">
        <w:rPr>
          <w:rFonts w:ascii="Times New Roman" w:hAnsi="Times New Roman" w:cs="Times New Roman"/>
          <w:sz w:val="24"/>
          <w:szCs w:val="24"/>
        </w:rPr>
        <w:t xml:space="preserve">, and </w:t>
      </w:r>
      <w:r w:rsidR="002E0386">
        <w:rPr>
          <w:rFonts w:ascii="Times New Roman" w:hAnsi="Times New Roman" w:cs="Times New Roman"/>
          <w:sz w:val="24"/>
          <w:szCs w:val="24"/>
          <w:lang w:val="zh-CN"/>
        </w:rPr>
        <w:t>Febrian Nisa Ramadhani</w:t>
      </w:r>
      <w:r w:rsidR="002E0386">
        <w:rPr>
          <w:rFonts w:ascii="Times New Roman" w:hAnsi="Times New Roman" w:cs="Times New Roman"/>
          <w:sz w:val="24"/>
          <w:szCs w:val="24"/>
          <w:vertAlign w:val="superscript"/>
          <w:lang w:val="en-ID"/>
        </w:rPr>
        <w:t xml:space="preserve">1 </w:t>
      </w:r>
      <w:r w:rsidR="002E0386">
        <w:rPr>
          <w:rFonts w:ascii="Times New Roman" w:hAnsi="Times New Roman" w:cs="Times New Roman"/>
          <w:sz w:val="24"/>
          <w:szCs w:val="24"/>
          <w:lang w:val="zh-CN"/>
        </w:rPr>
        <w:t>.</w:t>
      </w:r>
    </w:p>
    <w:p w:rsidR="0087044F" w:rsidRDefault="0087044F" w:rsidP="0087044F">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vertAlign w:val="superscript"/>
          <w:lang w:val="en-ID"/>
        </w:rPr>
        <w:t>2</w:t>
      </w:r>
      <w:r>
        <w:rPr>
          <w:rFonts w:ascii="Times New Roman" w:hAnsi="Times New Roman" w:cs="Times New Roman"/>
          <w:sz w:val="24"/>
          <w:szCs w:val="24"/>
          <w:lang w:val="en-ID"/>
        </w:rPr>
        <w:t xml:space="preserve">Advisory Lecturer of Animal Husbandry Study Program Faculty of Agriculture </w:t>
      </w:r>
    </w:p>
    <w:p w:rsidR="0087044F" w:rsidRDefault="0087044F" w:rsidP="0087044F">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Veteran Bangun Nusantara University Sukoharjo, Indonesia </w:t>
      </w:r>
    </w:p>
    <w:p w:rsidR="00EE6770" w:rsidRDefault="00EE6770" w:rsidP="002E0386">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vertAlign w:val="superscript"/>
          <w:lang w:val="en-ID"/>
        </w:rPr>
        <w:t>1</w:t>
      </w:r>
      <w:r w:rsidR="00F62F9F">
        <w:rPr>
          <w:rFonts w:ascii="Times New Roman" w:hAnsi="Times New Roman" w:cs="Times New Roman"/>
          <w:sz w:val="24"/>
          <w:szCs w:val="24"/>
          <w:lang w:val="en-ID"/>
        </w:rPr>
        <w:t xml:space="preserve">Student of Animal Husbandry Study Program Faculty of Agriculture </w:t>
      </w:r>
    </w:p>
    <w:p w:rsidR="00F62F9F" w:rsidRDefault="009061AB" w:rsidP="002E0386">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Veteran Bangun Nusantara University</w:t>
      </w:r>
      <w:r w:rsidR="00F62F9F">
        <w:rPr>
          <w:rFonts w:ascii="Times New Roman" w:hAnsi="Times New Roman" w:cs="Times New Roman"/>
          <w:sz w:val="24"/>
          <w:szCs w:val="24"/>
          <w:lang w:val="en-ID"/>
        </w:rPr>
        <w:t xml:space="preserve"> Sukoharjo, Indonesia </w:t>
      </w:r>
    </w:p>
    <w:p w:rsidR="00F62F9F" w:rsidRDefault="009061AB" w:rsidP="002E0386">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Corresponding Author: </w:t>
      </w:r>
      <w:r w:rsidR="002E0386">
        <w:rPr>
          <w:rFonts w:ascii="Times New Roman" w:hAnsi="Times New Roman" w:cs="Times New Roman"/>
          <w:sz w:val="24"/>
          <w:szCs w:val="24"/>
          <w:lang w:val="en-ID"/>
        </w:rPr>
        <w:t>engkus_ainul@yahoo.com</w:t>
      </w:r>
    </w:p>
    <w:p w:rsidR="000E0CD9" w:rsidRDefault="000E0CD9">
      <w:pPr>
        <w:jc w:val="center"/>
        <w:rPr>
          <w:rFonts w:ascii="Times New Roman" w:hAnsi="Times New Roman" w:cs="Times New Roman"/>
          <w:sz w:val="24"/>
          <w:szCs w:val="24"/>
          <w:lang w:val="zh-CN"/>
        </w:rPr>
      </w:pPr>
    </w:p>
    <w:p w:rsidR="000E0CD9" w:rsidRDefault="003A23C5">
      <w:pPr>
        <w:jc w:val="center"/>
        <w:rPr>
          <w:rFonts w:ascii="Times New Roman" w:hAnsi="Times New Roman" w:cs="Times New Roman"/>
          <w:b/>
          <w:sz w:val="24"/>
          <w:szCs w:val="24"/>
        </w:rPr>
      </w:pPr>
      <w:r>
        <w:rPr>
          <w:rFonts w:ascii="Times New Roman" w:hAnsi="Times New Roman" w:cs="Times New Roman"/>
          <w:b/>
          <w:sz w:val="24"/>
          <w:szCs w:val="24"/>
          <w:lang w:val="zh-CN"/>
        </w:rPr>
        <w:t>Abstra</w:t>
      </w:r>
      <w:r>
        <w:rPr>
          <w:rFonts w:ascii="Times New Roman" w:hAnsi="Times New Roman" w:cs="Times New Roman"/>
          <w:b/>
          <w:sz w:val="24"/>
          <w:szCs w:val="24"/>
        </w:rPr>
        <w:t>ct</w:t>
      </w:r>
    </w:p>
    <w:p w:rsidR="000E0CD9" w:rsidRDefault="003A23C5">
      <w:pPr>
        <w:spacing w:after="0" w:line="240" w:lineRule="auto"/>
        <w:ind w:left="426" w:firstLine="567"/>
        <w:jc w:val="both"/>
        <w:rPr>
          <w:rFonts w:ascii="Times New Roman" w:hAnsi="Times New Roman" w:cs="Times New Roman"/>
          <w:sz w:val="24"/>
          <w:lang w:val="zh-CN"/>
        </w:rPr>
      </w:pPr>
      <w:r>
        <w:rPr>
          <w:rFonts w:ascii="Times New Roman" w:hAnsi="Times New Roman"/>
          <w:sz w:val="24"/>
        </w:rPr>
        <w:t>This study aimed to determine the performance of laying hen eggs on the addition of sprouts at Wakhid Farm, Magetan Regency. This research was conducted at Wakhid Farm, Magetan Regency. Sprouts were soaked for 1 day before being given to the treatment feed. This study used 4 types of treatment and each treatment consisted of 4 replications. P</w:t>
      </w:r>
      <w:r>
        <w:rPr>
          <w:rFonts w:ascii="Times New Roman" w:hAnsi="Times New Roman"/>
          <w:sz w:val="24"/>
          <w:vertAlign w:val="subscript"/>
        </w:rPr>
        <w:t>0</w:t>
      </w:r>
      <w:r>
        <w:rPr>
          <w:rFonts w:ascii="Times New Roman" w:hAnsi="Times New Roman"/>
          <w:sz w:val="24"/>
        </w:rPr>
        <w:t xml:space="preserve"> is control (50% corn + 15% bran + 35 concentrate), P</w:t>
      </w:r>
      <w:r>
        <w:rPr>
          <w:rFonts w:ascii="Times New Roman" w:hAnsi="Times New Roman"/>
          <w:sz w:val="24"/>
          <w:vertAlign w:val="subscript"/>
        </w:rPr>
        <w:t>1</w:t>
      </w:r>
      <w:r>
        <w:rPr>
          <w:rFonts w:ascii="Times New Roman" w:hAnsi="Times New Roman"/>
          <w:sz w:val="24"/>
        </w:rPr>
        <w:t xml:space="preserve"> is 50% corn + 15% bran + 35% concentrate + 5% sprouts, P</w:t>
      </w:r>
      <w:r>
        <w:rPr>
          <w:rFonts w:ascii="Times New Roman" w:hAnsi="Times New Roman"/>
          <w:sz w:val="24"/>
          <w:vertAlign w:val="subscript"/>
        </w:rPr>
        <w:t>2</w:t>
      </w:r>
      <w:r>
        <w:rPr>
          <w:rFonts w:ascii="Times New Roman" w:hAnsi="Times New Roman"/>
          <w:sz w:val="24"/>
        </w:rPr>
        <w:t xml:space="preserve"> is 50% corn + 15% bran + 35% concentrate + 10% sprouts and P</w:t>
      </w:r>
      <w:r>
        <w:rPr>
          <w:rFonts w:ascii="Times New Roman" w:hAnsi="Times New Roman"/>
          <w:sz w:val="24"/>
          <w:vertAlign w:val="subscript"/>
        </w:rPr>
        <w:t>3</w:t>
      </w:r>
      <w:r>
        <w:rPr>
          <w:rFonts w:ascii="Times New Roman" w:hAnsi="Times New Roman"/>
          <w:sz w:val="24"/>
        </w:rPr>
        <w:t xml:space="preserve"> which is 50% corn + 15% bran + 35% concentrate + 15% sprouts. Observation parameters include feed consumption, hen day production, egg weight and egg mass. Parameters observed in the study included feed consumption, egg production, hen day production, egg weight and egg mass. The research method used RAL (Completely Randomized Design) unidirectional pattern. The data obtained were then analyzed using ANOVA (Analysis of variance). If there is a significant treatment effect, then proceed with the DMRT Test (Duncan Multiple Range Test) to determine the differences between treatments. The data obtained showed that the performance of different eggs for each treatment sample had a significant effect on feed consumption, hen day production, egg weight and egg mass. The results showed that feed consumption was between 118.7 – 118.5 grams/day/head, hen day production was between 79</w:t>
      </w:r>
      <w:r w:rsidR="009061AB">
        <w:rPr>
          <w:rFonts w:ascii="Times New Roman" w:hAnsi="Times New Roman"/>
          <w:sz w:val="24"/>
        </w:rPr>
        <w:t>.46 – 90.</w:t>
      </w:r>
      <w:r>
        <w:rPr>
          <w:rFonts w:ascii="Times New Roman" w:hAnsi="Times New Roman"/>
          <w:sz w:val="24"/>
        </w:rPr>
        <w:t>17%, egg weight was between 57.08 – 6</w:t>
      </w:r>
      <w:r w:rsidR="009061AB">
        <w:rPr>
          <w:rFonts w:ascii="Times New Roman" w:hAnsi="Times New Roman"/>
          <w:sz w:val="24"/>
        </w:rPr>
        <w:t>0.47 grams and egg mass was 43.</w:t>
      </w:r>
      <w:r>
        <w:rPr>
          <w:rFonts w:ascii="Times New Roman" w:hAnsi="Times New Roman"/>
          <w:sz w:val="24"/>
        </w:rPr>
        <w:t>94 – 56.55 grams. The conclusion was that the addition of sprouts did not affect feed consumption, hen day production and egg mass and had a significant effect on egg weight.</w:t>
      </w:r>
      <w:r>
        <w:rPr>
          <w:rFonts w:ascii="Times New Roman" w:hAnsi="Times New Roman" w:cs="Times New Roman"/>
          <w:sz w:val="24"/>
          <w:lang w:val="zh-CN"/>
        </w:rPr>
        <w:t xml:space="preserve">. </w:t>
      </w:r>
    </w:p>
    <w:p w:rsidR="000E0CD9" w:rsidRDefault="000E0CD9">
      <w:pPr>
        <w:spacing w:after="0" w:line="240" w:lineRule="auto"/>
        <w:jc w:val="both"/>
        <w:rPr>
          <w:rFonts w:ascii="Times New Roman" w:hAnsi="Times New Roman" w:cs="Times New Roman"/>
          <w:sz w:val="24"/>
          <w:lang w:val="zh-CN"/>
        </w:rPr>
      </w:pPr>
    </w:p>
    <w:p w:rsidR="000E0CD9" w:rsidRDefault="003A23C5">
      <w:pPr>
        <w:spacing w:after="0" w:line="240" w:lineRule="auto"/>
        <w:ind w:firstLine="426"/>
        <w:jc w:val="both"/>
        <w:rPr>
          <w:rFonts w:ascii="Times New Roman" w:hAnsi="Times New Roman" w:cs="Times New Roman"/>
          <w:sz w:val="24"/>
          <w:lang w:val="zh-CN"/>
        </w:rPr>
      </w:pPr>
      <w:r>
        <w:rPr>
          <w:rFonts w:ascii="Times New Roman" w:hAnsi="Times New Roman" w:cs="Times New Roman"/>
          <w:sz w:val="24"/>
        </w:rPr>
        <w:t>Keywords :</w:t>
      </w:r>
      <w:r>
        <w:rPr>
          <w:rFonts w:ascii="Times New Roman" w:hAnsi="Times New Roman"/>
          <w:sz w:val="24"/>
          <w:lang w:val="zh-CN"/>
        </w:rPr>
        <w:t xml:space="preserve"> Eggs, </w:t>
      </w:r>
      <w:r>
        <w:rPr>
          <w:rFonts w:ascii="Times New Roman" w:hAnsi="Times New Roman" w:cs="Times New Roman"/>
          <w:sz w:val="24"/>
        </w:rPr>
        <w:t xml:space="preserve">Laying </w:t>
      </w:r>
      <w:r>
        <w:rPr>
          <w:rFonts w:ascii="Times New Roman" w:hAnsi="Times New Roman"/>
          <w:sz w:val="24"/>
        </w:rPr>
        <w:t>Hen</w:t>
      </w:r>
      <w:r>
        <w:rPr>
          <w:rFonts w:ascii="Times New Roman" w:hAnsi="Times New Roman"/>
          <w:sz w:val="24"/>
          <w:lang w:val="zh-CN"/>
        </w:rPr>
        <w:t>,</w:t>
      </w:r>
      <w:r>
        <w:rPr>
          <w:rFonts w:ascii="Times New Roman" w:hAnsi="Times New Roman"/>
          <w:sz w:val="24"/>
        </w:rPr>
        <w:t xml:space="preserve"> </w:t>
      </w:r>
      <w:r>
        <w:rPr>
          <w:rFonts w:ascii="Times New Roman" w:hAnsi="Times New Roman"/>
          <w:sz w:val="24"/>
          <w:lang w:val="zh-CN"/>
        </w:rPr>
        <w:t>Performance and Sprouts</w:t>
      </w:r>
      <w:r>
        <w:rPr>
          <w:rFonts w:ascii="Times New Roman" w:hAnsi="Times New Roman" w:cs="Times New Roman"/>
          <w:sz w:val="24"/>
          <w:lang w:val="zh-CN"/>
        </w:rPr>
        <w:t xml:space="preserve">. </w:t>
      </w:r>
    </w:p>
    <w:p w:rsidR="000E0CD9" w:rsidRDefault="000E0CD9">
      <w:pPr>
        <w:spacing w:after="0" w:line="240" w:lineRule="auto"/>
        <w:ind w:firstLine="426"/>
        <w:jc w:val="both"/>
        <w:rPr>
          <w:rFonts w:ascii="Times New Roman" w:hAnsi="Times New Roman" w:cs="Times New Roman"/>
          <w:sz w:val="24"/>
          <w:lang w:val="zh-CN"/>
        </w:rPr>
      </w:pPr>
    </w:p>
    <w:p w:rsidR="009061AB" w:rsidRPr="009061AB" w:rsidRDefault="009061AB">
      <w:pPr>
        <w:spacing w:after="0" w:line="240" w:lineRule="auto"/>
        <w:ind w:firstLine="426"/>
        <w:jc w:val="both"/>
        <w:rPr>
          <w:rFonts w:ascii="Times New Roman" w:eastAsiaTheme="minorEastAsia" w:hAnsi="Times New Roman" w:cs="Times New Roman"/>
          <w:sz w:val="24"/>
          <w:lang w:val="zh-CN" w:eastAsia="zh-CN"/>
        </w:rPr>
      </w:pPr>
    </w:p>
    <w:p w:rsidR="000E0CD9" w:rsidRDefault="00220210">
      <w:pPr>
        <w:spacing w:after="0" w:line="240" w:lineRule="auto"/>
        <w:ind w:firstLine="426"/>
        <w:jc w:val="center"/>
        <w:rPr>
          <w:rFonts w:ascii="Times New Roman" w:hAnsi="Times New Roman" w:cs="Times New Roman"/>
          <w:b/>
          <w:sz w:val="24"/>
          <w:lang w:val="zh-CN"/>
        </w:rPr>
      </w:pPr>
      <w:r>
        <w:rPr>
          <w:rFonts w:ascii="Times New Roman" w:hAnsi="Times New Roman" w:cs="Times New Roman"/>
          <w:b/>
          <w:sz w:val="24"/>
        </w:rPr>
        <w:t>Introduction</w:t>
      </w:r>
      <w:r w:rsidR="003A23C5">
        <w:rPr>
          <w:rFonts w:ascii="Times New Roman" w:hAnsi="Times New Roman" w:cs="Times New Roman"/>
          <w:b/>
          <w:sz w:val="24"/>
          <w:lang w:val="zh-CN"/>
        </w:rPr>
        <w:t xml:space="preserve"> </w:t>
      </w:r>
    </w:p>
    <w:p w:rsidR="000E0CD9" w:rsidRDefault="000E0CD9">
      <w:pPr>
        <w:rPr>
          <w:rFonts w:ascii="Times New Roman" w:hAnsi="Times New Roman" w:cs="Times New Roman"/>
          <w:b/>
          <w:sz w:val="24"/>
          <w:szCs w:val="24"/>
          <w:lang w:val="zh-CN"/>
        </w:rPr>
      </w:pPr>
    </w:p>
    <w:p w:rsidR="000E0CD9" w:rsidRDefault="003A23C5">
      <w:pPr>
        <w:shd w:val="clear" w:color="auto" w:fill="FFFFFF"/>
        <w:spacing w:after="0" w:line="360" w:lineRule="auto"/>
        <w:ind w:left="426" w:firstLine="567"/>
        <w:jc w:val="both"/>
        <w:rPr>
          <w:rFonts w:ascii="Times New Roman" w:eastAsia="Times New Roman" w:hAnsi="Times New Roman"/>
          <w:sz w:val="24"/>
          <w:szCs w:val="24"/>
        </w:rPr>
      </w:pPr>
      <w:r>
        <w:rPr>
          <w:rFonts w:ascii="Times New Roman" w:eastAsia="Times New Roman" w:hAnsi="Times New Roman"/>
          <w:sz w:val="24"/>
          <w:szCs w:val="24"/>
        </w:rPr>
        <w:t xml:space="preserve">The prospect of laying chicken / hens in Indonesia is quite promising on both domestic and foreign markets in terms of supply and demand. The supply side of the production capacity of laying hens in Indonesia has not yet reached the actual production capacity. This can be seen from the number of breeding, animal feed and </w:t>
      </w:r>
      <w:r>
        <w:rPr>
          <w:rFonts w:ascii="Times New Roman" w:eastAsia="Times New Roman" w:hAnsi="Times New Roman"/>
          <w:sz w:val="24"/>
          <w:szCs w:val="24"/>
        </w:rPr>
        <w:lastRenderedPageBreak/>
        <w:t>pharmaceutical companies that are still producing so that the prospect of development is still open.</w:t>
      </w:r>
    </w:p>
    <w:p w:rsidR="000E0CD9" w:rsidRDefault="003A23C5">
      <w:pPr>
        <w:shd w:val="clear" w:color="auto" w:fill="FFFFFF"/>
        <w:spacing w:after="0" w:line="360" w:lineRule="auto"/>
        <w:ind w:left="426" w:firstLine="567"/>
        <w:jc w:val="both"/>
        <w:rPr>
          <w:rFonts w:ascii="Times New Roman" w:eastAsia="Times New Roman" w:hAnsi="Times New Roman"/>
          <w:sz w:val="24"/>
          <w:szCs w:val="24"/>
        </w:rPr>
      </w:pPr>
      <w:r>
        <w:rPr>
          <w:rFonts w:ascii="Times New Roman" w:eastAsia="Times New Roman" w:hAnsi="Times New Roman"/>
          <w:sz w:val="24"/>
          <w:szCs w:val="24"/>
        </w:rPr>
        <w:t>Efforts are being undertaken to improve the efficiency of chicken feed utilization in order to preserve chicken productivity and health, notably by adding additives to the feed, one of which is the use of synbiotics. In order to improve the effectiveness of laying chickens feed, probiotics and prebiotics are frequently utilized as additives. Environmental factors such as excessive humidity and warmth can lead chickens to become stressed, resulting in lower feed consumption and lower output (Sari et al., 2017).</w:t>
      </w:r>
    </w:p>
    <w:p w:rsidR="000E0CD9" w:rsidRDefault="003A23C5">
      <w:pPr>
        <w:shd w:val="clear" w:color="auto" w:fill="FFFFFF"/>
        <w:spacing w:after="0" w:line="360" w:lineRule="auto"/>
        <w:ind w:left="426" w:firstLine="567"/>
        <w:jc w:val="both"/>
        <w:rPr>
          <w:rFonts w:ascii="Times New Roman" w:hAnsi="Times New Roman" w:cs="Times New Roman"/>
          <w:color w:val="000000" w:themeColor="text1"/>
          <w:sz w:val="24"/>
          <w:szCs w:val="24"/>
          <w:lang w:val="zh-CN"/>
        </w:rPr>
      </w:pPr>
      <w:r>
        <w:rPr>
          <w:rFonts w:ascii="Times New Roman" w:eastAsia="Times New Roman" w:hAnsi="Times New Roman"/>
          <w:sz w:val="24"/>
          <w:szCs w:val="24"/>
        </w:rPr>
        <w:t>Sprouts are young plants that sprout from the seeds of sowed nuts / legumes (</w:t>
      </w:r>
      <w:r>
        <w:rPr>
          <w:rFonts w:ascii="Times New Roman" w:eastAsia="Times New Roman" w:hAnsi="Times New Roman"/>
          <w:i/>
          <w:iCs/>
          <w:sz w:val="24"/>
          <w:szCs w:val="24"/>
        </w:rPr>
        <w:t>Fabaceae</w:t>
      </w:r>
      <w:r>
        <w:rPr>
          <w:rFonts w:ascii="Times New Roman" w:eastAsia="Times New Roman" w:hAnsi="Times New Roman"/>
          <w:sz w:val="24"/>
          <w:szCs w:val="24"/>
        </w:rPr>
        <w:t>). Bean sprouts are sprouts that are made from mung bean seeds. Mung bean seeds have a moisture content of 5-15 percent; with this moisture content, the humidity is too low for metabolism to occur, so the first stage of germination is to increase the water content of the seeds by soaking or placing them in a water-saturated environment. This study aimed to determine the performance of laying hen eggs on the addition of sprouts at Wakhid Farm, Magetan Regency.</w:t>
      </w:r>
    </w:p>
    <w:p w:rsidR="000E0CD9" w:rsidRDefault="000E0CD9">
      <w:pPr>
        <w:shd w:val="clear" w:color="auto" w:fill="FFFFFF"/>
        <w:spacing w:after="0" w:line="360" w:lineRule="auto"/>
        <w:ind w:left="426" w:firstLine="567"/>
        <w:jc w:val="both"/>
        <w:rPr>
          <w:rFonts w:ascii="Times New Roman" w:hAnsi="Times New Roman" w:cs="Times New Roman"/>
          <w:color w:val="000000" w:themeColor="text1"/>
          <w:sz w:val="24"/>
          <w:szCs w:val="24"/>
          <w:lang w:val="zh-CN"/>
        </w:rPr>
      </w:pPr>
    </w:p>
    <w:p w:rsidR="000E0CD9" w:rsidRPr="009061AB" w:rsidRDefault="003A23C5">
      <w:pPr>
        <w:shd w:val="clear" w:color="auto" w:fill="FFFFFF"/>
        <w:spacing w:after="0" w:line="360" w:lineRule="auto"/>
        <w:ind w:left="426" w:firstLine="567"/>
        <w:jc w:val="center"/>
        <w:rPr>
          <w:rFonts w:ascii="Times New Roman" w:eastAsiaTheme="minorEastAsia" w:hAnsi="Times New Roman" w:cs="Times New Roman"/>
          <w:b/>
          <w:color w:val="000000" w:themeColor="text1"/>
          <w:sz w:val="24"/>
          <w:szCs w:val="24"/>
          <w:lang w:val="en-ID" w:eastAsia="zh-CN"/>
        </w:rPr>
      </w:pPr>
      <w:r>
        <w:rPr>
          <w:rFonts w:ascii="Times New Roman" w:hAnsi="Times New Roman" w:cs="Times New Roman"/>
          <w:b/>
          <w:color w:val="000000" w:themeColor="text1"/>
          <w:sz w:val="24"/>
          <w:szCs w:val="24"/>
          <w:lang w:val="zh-CN"/>
        </w:rPr>
        <w:t>M</w:t>
      </w:r>
      <w:r w:rsidR="00220210">
        <w:rPr>
          <w:rFonts w:ascii="Times New Roman" w:hAnsi="Times New Roman" w:cs="Times New Roman"/>
          <w:b/>
          <w:color w:val="000000" w:themeColor="text1"/>
          <w:sz w:val="24"/>
          <w:szCs w:val="24"/>
        </w:rPr>
        <w:t xml:space="preserve">aterials and Methods </w:t>
      </w:r>
    </w:p>
    <w:p w:rsidR="000E0CD9" w:rsidRDefault="003A23C5">
      <w:pPr>
        <w:shd w:val="clear" w:color="auto" w:fill="FFFFFF"/>
        <w:spacing w:after="0" w:line="360" w:lineRule="auto"/>
        <w:ind w:left="426" w:firstLine="425"/>
        <w:jc w:val="both"/>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 xml:space="preserve">The research was carried out at Wakhid Farm in Takeran District, Magetan Regency for 1 week starting from June 2021. The laying </w:t>
      </w:r>
      <w:r>
        <w:rPr>
          <w:rFonts w:ascii="Times New Roman" w:hAnsi="Times New Roman"/>
          <w:color w:val="000000" w:themeColor="text1"/>
          <w:sz w:val="24"/>
          <w:szCs w:val="24"/>
        </w:rPr>
        <w:t>hen</w:t>
      </w:r>
      <w:r>
        <w:rPr>
          <w:rFonts w:ascii="Times New Roman" w:hAnsi="Times New Roman"/>
          <w:color w:val="000000" w:themeColor="text1"/>
          <w:sz w:val="24"/>
          <w:szCs w:val="24"/>
          <w:lang w:val="zh-CN"/>
        </w:rPr>
        <w:t xml:space="preserve">s used in this study were 64 </w:t>
      </w:r>
      <w:r>
        <w:rPr>
          <w:rFonts w:ascii="Times New Roman" w:hAnsi="Times New Roman"/>
          <w:color w:val="000000" w:themeColor="text1"/>
          <w:sz w:val="24"/>
          <w:szCs w:val="24"/>
        </w:rPr>
        <w:t>hens</w:t>
      </w:r>
      <w:r>
        <w:rPr>
          <w:rFonts w:ascii="Times New Roman" w:hAnsi="Times New Roman"/>
          <w:color w:val="000000" w:themeColor="text1"/>
          <w:sz w:val="24"/>
          <w:szCs w:val="24"/>
          <w:lang w:val="zh-CN"/>
        </w:rPr>
        <w:t xml:space="preserve"> aged 56 weeks. The experimental design used was a unidirectional completely randomized design (CRD). Treatments were 4 by 4 times so that 4 x 4 x 4 = 64 experimental units were obtained, including:</w:t>
      </w:r>
    </w:p>
    <w:p w:rsidR="000E0CD9" w:rsidRDefault="003A23C5">
      <w:pPr>
        <w:shd w:val="clear" w:color="auto" w:fill="FFFFFF"/>
        <w:spacing w:after="0" w:line="360" w:lineRule="auto"/>
        <w:ind w:left="426" w:firstLine="425"/>
        <w:jc w:val="both"/>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A = Control Sample</w:t>
      </w:r>
    </w:p>
    <w:p w:rsidR="000E0CD9" w:rsidRDefault="003A23C5">
      <w:pPr>
        <w:shd w:val="clear" w:color="auto" w:fill="FFFFFF"/>
        <w:spacing w:after="0" w:line="360" w:lineRule="auto"/>
        <w:ind w:left="426" w:firstLine="425"/>
        <w:jc w:val="both"/>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B = Sample Addition of 5% Sprouts</w:t>
      </w:r>
    </w:p>
    <w:p w:rsidR="000E0CD9" w:rsidRDefault="003A23C5">
      <w:pPr>
        <w:shd w:val="clear" w:color="auto" w:fill="FFFFFF"/>
        <w:spacing w:after="0" w:line="360" w:lineRule="auto"/>
        <w:ind w:left="426" w:firstLine="425"/>
        <w:jc w:val="both"/>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C = Sample Addition of 10% Sprouts</w:t>
      </w:r>
    </w:p>
    <w:p w:rsidR="000E0CD9" w:rsidRDefault="003A23C5">
      <w:pPr>
        <w:shd w:val="clear" w:color="auto" w:fill="FFFFFF"/>
        <w:spacing w:after="0" w:line="360" w:lineRule="auto"/>
        <w:ind w:left="426" w:firstLine="425"/>
        <w:jc w:val="both"/>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D = Sample Addition of 15% Sprouts</w:t>
      </w:r>
    </w:p>
    <w:p w:rsidR="000E0CD9" w:rsidRDefault="003A23C5">
      <w:pPr>
        <w:shd w:val="clear" w:color="auto" w:fill="FFFFFF"/>
        <w:spacing w:after="0" w:line="360" w:lineRule="auto"/>
        <w:ind w:left="426" w:firstLine="425"/>
        <w:jc w:val="both"/>
        <w:rPr>
          <w:rFonts w:ascii="Times New Roman" w:hAnsi="Times New Roman" w:cs="Times New Roman"/>
          <w:sz w:val="24"/>
          <w:lang w:val="zh-CN"/>
        </w:rPr>
      </w:pPr>
      <w:r>
        <w:rPr>
          <w:rFonts w:ascii="Times New Roman" w:hAnsi="Times New Roman"/>
          <w:sz w:val="24"/>
          <w:lang w:val="zh-CN"/>
        </w:rPr>
        <w:t>The research variables observed were feed consumption (Zainal, 2003), hen day production (Devis et al., 2016), egg weight (Kurtini, 2004) and egg mass (Didik et al., 2018)</w:t>
      </w:r>
      <w:r>
        <w:rPr>
          <w:rFonts w:ascii="Times New Roman" w:hAnsi="Times New Roman" w:cs="Times New Roman"/>
          <w:sz w:val="24"/>
          <w:lang w:val="zh-CN"/>
        </w:rPr>
        <w:t>.</w:t>
      </w:r>
    </w:p>
    <w:p w:rsidR="000E0CD9" w:rsidRDefault="000E0CD9">
      <w:pPr>
        <w:shd w:val="clear" w:color="auto" w:fill="FFFFFF"/>
        <w:spacing w:after="0" w:line="360" w:lineRule="auto"/>
        <w:ind w:left="426" w:firstLine="425"/>
        <w:jc w:val="both"/>
        <w:rPr>
          <w:rFonts w:ascii="Times New Roman" w:hAnsi="Times New Roman" w:cs="Times New Roman"/>
          <w:sz w:val="24"/>
          <w:lang w:val="zh-CN"/>
        </w:rPr>
      </w:pPr>
    </w:p>
    <w:p w:rsidR="000E0CD9" w:rsidRDefault="003A23C5">
      <w:pPr>
        <w:shd w:val="clear" w:color="auto" w:fill="FFFFFF"/>
        <w:spacing w:after="0" w:line="360" w:lineRule="auto"/>
        <w:ind w:left="426" w:firstLine="425"/>
        <w:jc w:val="both"/>
        <w:rPr>
          <w:rFonts w:ascii="Times New Roman" w:hAnsi="Times New Roman" w:cs="Times New Roman"/>
          <w:sz w:val="24"/>
          <w:lang w:val="zh-CN"/>
        </w:rPr>
      </w:pPr>
      <w:r>
        <w:rPr>
          <w:rFonts w:ascii="Times New Roman" w:hAnsi="Times New Roman" w:cs="Times New Roman"/>
          <w:sz w:val="24"/>
          <w:lang w:val="zh-CN"/>
        </w:rPr>
        <w:lastRenderedPageBreak/>
        <w:t xml:space="preserve"> </w:t>
      </w:r>
    </w:p>
    <w:p w:rsidR="00EC68A1" w:rsidRPr="00EC68A1" w:rsidRDefault="00EC68A1">
      <w:pPr>
        <w:shd w:val="clear" w:color="auto" w:fill="FFFFFF"/>
        <w:spacing w:after="0" w:line="360" w:lineRule="auto"/>
        <w:ind w:left="426" w:firstLine="425"/>
        <w:jc w:val="both"/>
        <w:rPr>
          <w:rFonts w:ascii="Times New Roman" w:eastAsiaTheme="minorEastAsia" w:hAnsi="Times New Roman" w:cs="Times New Roman"/>
          <w:sz w:val="24"/>
          <w:lang w:val="zh-CN" w:eastAsia="zh-CN"/>
        </w:rPr>
      </w:pPr>
    </w:p>
    <w:p w:rsidR="000E0CD9" w:rsidRDefault="003A23C5">
      <w:pPr>
        <w:shd w:val="clear" w:color="auto" w:fill="FFFFFF"/>
        <w:spacing w:after="0" w:line="360" w:lineRule="auto"/>
        <w:ind w:left="426"/>
        <w:jc w:val="both"/>
        <w:rPr>
          <w:rFonts w:ascii="Times New Roman" w:hAnsi="Times New Roman" w:cs="Times New Roman"/>
          <w:b/>
          <w:sz w:val="24"/>
          <w:lang w:val="zh-CN"/>
        </w:rPr>
      </w:pPr>
      <w:r>
        <w:rPr>
          <w:rFonts w:ascii="Times New Roman" w:hAnsi="Times New Roman"/>
          <w:b/>
          <w:sz w:val="24"/>
          <w:lang w:val="zh-CN"/>
        </w:rPr>
        <w:t>Feed Consumption</w:t>
      </w:r>
      <w:r>
        <w:rPr>
          <w:rFonts w:ascii="Times New Roman" w:hAnsi="Times New Roman" w:cs="Times New Roman"/>
          <w:b/>
          <w:sz w:val="24"/>
          <w:lang w:val="zh-CN"/>
        </w:rPr>
        <w:t xml:space="preserve"> </w:t>
      </w:r>
    </w:p>
    <w:p w:rsidR="000E0CD9" w:rsidRDefault="003A23C5">
      <w:pPr>
        <w:shd w:val="clear" w:color="auto" w:fill="FFFFFF"/>
        <w:spacing w:after="0" w:line="360" w:lineRule="auto"/>
        <w:ind w:left="426" w:firstLine="425"/>
        <w:jc w:val="both"/>
        <w:rPr>
          <w:rFonts w:ascii="Times New Roman" w:hAnsi="Times New Roman" w:cs="Times New Roman"/>
          <w:sz w:val="24"/>
          <w:lang w:val="zh-CN"/>
        </w:rPr>
      </w:pPr>
      <w:r>
        <w:rPr>
          <w:rFonts w:ascii="Times New Roman" w:hAnsi="Times New Roman"/>
          <w:sz w:val="24"/>
          <w:lang w:val="zh-CN"/>
        </w:rPr>
        <w:t>The consumption of laying hens in the era of the 2000s cannot be taken lightly. The genetic quality improvement of laying hens can be said to be very spectacular in converting the feed ingredients they consume into eggs and meat. The logical consequence is that the growth and production of chicken eggs is very dependent on the treatment it receives, including feed treatment</w:t>
      </w:r>
      <w:r>
        <w:rPr>
          <w:rFonts w:ascii="Times New Roman" w:hAnsi="Times New Roman" w:cs="Times New Roman"/>
          <w:sz w:val="24"/>
          <w:lang w:val="zh-CN"/>
        </w:rPr>
        <w:t xml:space="preserve">. </w:t>
      </w:r>
    </w:p>
    <w:p w:rsidR="000E0CD9" w:rsidRDefault="003A23C5">
      <w:pPr>
        <w:shd w:val="clear" w:color="auto" w:fill="FFFFFF"/>
        <w:spacing w:after="0" w:line="360" w:lineRule="auto"/>
        <w:ind w:left="426"/>
        <w:jc w:val="both"/>
        <w:rPr>
          <w:rFonts w:ascii="Times New Roman" w:hAnsi="Times New Roman" w:cs="Times New Roman"/>
          <w:b/>
          <w:i/>
          <w:sz w:val="24"/>
          <w:lang w:val="zh-CN"/>
        </w:rPr>
      </w:pPr>
      <w:r>
        <w:rPr>
          <w:rFonts w:ascii="Times New Roman" w:hAnsi="Times New Roman" w:cs="Times New Roman"/>
          <w:b/>
          <w:iCs/>
          <w:sz w:val="24"/>
          <w:lang w:val="zh-CN"/>
        </w:rPr>
        <w:t>Hen Day Production</w:t>
      </w:r>
      <w:r>
        <w:rPr>
          <w:rFonts w:ascii="Times New Roman" w:hAnsi="Times New Roman" w:cs="Times New Roman"/>
          <w:b/>
          <w:i/>
          <w:sz w:val="24"/>
          <w:lang w:val="zh-CN"/>
        </w:rPr>
        <w:t xml:space="preserve"> </w:t>
      </w:r>
    </w:p>
    <w:p w:rsidR="000E0CD9" w:rsidRDefault="003A23C5">
      <w:pPr>
        <w:shd w:val="clear" w:color="auto" w:fill="FFFFFF"/>
        <w:spacing w:after="0" w:line="360" w:lineRule="auto"/>
        <w:ind w:left="426" w:firstLine="425"/>
        <w:jc w:val="both"/>
        <w:rPr>
          <w:rFonts w:ascii="Times New Roman" w:hAnsi="Times New Roman" w:cs="Times New Roman"/>
          <w:sz w:val="24"/>
          <w:szCs w:val="24"/>
        </w:rPr>
      </w:pPr>
      <w:r>
        <w:rPr>
          <w:rFonts w:ascii="Times New Roman" w:hAnsi="Times New Roman"/>
          <w:sz w:val="24"/>
          <w:szCs w:val="24"/>
        </w:rPr>
        <w:t>Daily egg production was calculated from the number of eggs collected divided by the number of laying hens within a certain period of time in each treatment. The peak of egg production in laying hens is in the age range of 28-30 weeks with 90% egg production, so the peak production appears. Egg production is strongly influenced by the level of protein in the feed</w:t>
      </w:r>
      <w:r>
        <w:rPr>
          <w:rFonts w:ascii="Times New Roman" w:hAnsi="Times New Roman" w:cs="Times New Roman"/>
          <w:sz w:val="24"/>
          <w:szCs w:val="24"/>
        </w:rPr>
        <w:t xml:space="preserve">. </w:t>
      </w:r>
    </w:p>
    <w:p w:rsidR="000E0CD9" w:rsidRDefault="003A23C5">
      <w:pPr>
        <w:shd w:val="clear" w:color="auto" w:fill="FFFFFF"/>
        <w:spacing w:after="0" w:line="360" w:lineRule="auto"/>
        <w:ind w:leftChars="200" w:left="440"/>
        <w:jc w:val="both"/>
        <w:rPr>
          <w:rFonts w:ascii="Times New Roman" w:hAnsi="Times New Roman"/>
          <w:b/>
          <w:sz w:val="24"/>
          <w:szCs w:val="24"/>
        </w:rPr>
      </w:pPr>
      <w:r>
        <w:rPr>
          <w:rFonts w:ascii="Times New Roman" w:hAnsi="Times New Roman"/>
          <w:b/>
          <w:sz w:val="24"/>
          <w:szCs w:val="24"/>
        </w:rPr>
        <w:t>Egg Weight</w:t>
      </w:r>
    </w:p>
    <w:p w:rsidR="000E0CD9" w:rsidRDefault="003A23C5">
      <w:pPr>
        <w:spacing w:after="0" w:line="360" w:lineRule="auto"/>
        <w:ind w:left="426" w:firstLine="567"/>
        <w:jc w:val="both"/>
        <w:rPr>
          <w:rFonts w:ascii="Times New Roman" w:hAnsi="Times New Roman" w:cs="Times New Roman"/>
          <w:color w:val="000000" w:themeColor="text1"/>
          <w:sz w:val="24"/>
          <w:lang w:val="zh-CN"/>
        </w:rPr>
      </w:pPr>
      <w:r>
        <w:rPr>
          <w:rFonts w:ascii="Times New Roman" w:hAnsi="Times New Roman"/>
          <w:bCs/>
          <w:sz w:val="24"/>
          <w:szCs w:val="24"/>
        </w:rPr>
        <w:t>Egg weights that do not differ or are relative is caused by the relative weight of the chickens. Chicken weight and egg weight have a positive correlation, chickens with heavier weights produce heavier eggs than chickens with light body weights</w:t>
      </w:r>
      <w:r>
        <w:rPr>
          <w:rFonts w:ascii="Times New Roman" w:hAnsi="Times New Roman" w:cs="Times New Roman"/>
          <w:bCs/>
          <w:color w:val="000000" w:themeColor="text1"/>
          <w:sz w:val="24"/>
          <w:lang w:val="zh-CN"/>
        </w:rPr>
        <w:t xml:space="preserve">. </w:t>
      </w:r>
    </w:p>
    <w:p w:rsidR="000E0CD9" w:rsidRDefault="003A23C5">
      <w:pPr>
        <w:spacing w:after="0" w:line="360" w:lineRule="auto"/>
        <w:jc w:val="both"/>
        <w:rPr>
          <w:rFonts w:ascii="Times New Roman" w:hAnsi="Times New Roman" w:cs="Times New Roman"/>
          <w:b/>
          <w:i/>
          <w:color w:val="000000" w:themeColor="text1"/>
          <w:sz w:val="24"/>
          <w:lang w:val="zh-CN"/>
        </w:rPr>
      </w:pPr>
      <w:r>
        <w:rPr>
          <w:rFonts w:ascii="Times New Roman" w:hAnsi="Times New Roman" w:cs="Times New Roman"/>
          <w:color w:val="000000" w:themeColor="text1"/>
          <w:sz w:val="24"/>
          <w:lang w:val="zh-CN"/>
        </w:rPr>
        <w:t xml:space="preserve">       </w:t>
      </w:r>
      <w:r>
        <w:rPr>
          <w:rFonts w:ascii="Times New Roman" w:hAnsi="Times New Roman" w:cs="Times New Roman"/>
          <w:b/>
          <w:iCs/>
          <w:color w:val="000000" w:themeColor="text1"/>
          <w:sz w:val="24"/>
          <w:lang w:val="zh-CN"/>
        </w:rPr>
        <w:t>Egg Mass</w:t>
      </w:r>
      <w:r>
        <w:rPr>
          <w:rFonts w:ascii="Times New Roman" w:hAnsi="Times New Roman" w:cs="Times New Roman"/>
          <w:b/>
          <w:i/>
          <w:color w:val="000000" w:themeColor="text1"/>
          <w:sz w:val="24"/>
          <w:lang w:val="zh-CN"/>
        </w:rPr>
        <w:t xml:space="preserve"> </w:t>
      </w:r>
    </w:p>
    <w:p w:rsidR="000E0CD9" w:rsidRDefault="003A23C5">
      <w:pPr>
        <w:spacing w:after="0" w:line="360" w:lineRule="auto"/>
        <w:ind w:left="426" w:firstLine="425"/>
        <w:jc w:val="both"/>
        <w:rPr>
          <w:rFonts w:ascii="Times New Roman" w:hAnsi="Times New Roman" w:cs="Times New Roman"/>
          <w:sz w:val="24"/>
          <w:szCs w:val="24"/>
        </w:rPr>
      </w:pPr>
      <w:r>
        <w:rPr>
          <w:rFonts w:ascii="Times New Roman" w:hAnsi="Times New Roman"/>
          <w:sz w:val="24"/>
          <w:szCs w:val="24"/>
          <w:lang w:val="zh-CN"/>
        </w:rPr>
        <w:t>Factors that affect egg mass are feed additive, consumption, calcium content of feed, egg size and egg weight. This increase in egg mass occurs due to an increase in Hen Day Production and egg weight, because mathematically egg mass is the product of the multiplication of Hen Day Production and egg weight so that the value will be directly proportional. One of the efforts to improve feed quality is the addition of additives in feed</w:t>
      </w:r>
      <w:r>
        <w:rPr>
          <w:rFonts w:ascii="Times New Roman" w:hAnsi="Times New Roman" w:cs="Times New Roman"/>
          <w:sz w:val="24"/>
          <w:szCs w:val="24"/>
        </w:rPr>
        <w:t xml:space="preserve">. </w:t>
      </w:r>
    </w:p>
    <w:p w:rsidR="000E0CD9" w:rsidRDefault="000E0CD9">
      <w:pPr>
        <w:spacing w:after="0" w:line="360" w:lineRule="auto"/>
        <w:ind w:left="426" w:firstLine="425"/>
        <w:jc w:val="both"/>
        <w:rPr>
          <w:rFonts w:ascii="Times New Roman" w:hAnsi="Times New Roman" w:cs="Times New Roman"/>
          <w:sz w:val="24"/>
          <w:szCs w:val="24"/>
        </w:rPr>
      </w:pPr>
    </w:p>
    <w:p w:rsidR="000E0CD9" w:rsidRDefault="009061AB">
      <w:pPr>
        <w:spacing w:after="0" w:line="360" w:lineRule="auto"/>
        <w:ind w:left="426" w:firstLine="425"/>
        <w:jc w:val="center"/>
        <w:rPr>
          <w:rFonts w:ascii="Times New Roman" w:hAnsi="Times New Roman" w:cs="Times New Roman"/>
          <w:b/>
          <w:sz w:val="24"/>
          <w:szCs w:val="24"/>
        </w:rPr>
      </w:pPr>
      <w:r>
        <w:rPr>
          <w:rFonts w:ascii="Times New Roman" w:hAnsi="Times New Roman" w:cs="Times New Roman"/>
          <w:b/>
          <w:sz w:val="24"/>
          <w:szCs w:val="24"/>
        </w:rPr>
        <w:t>R</w:t>
      </w:r>
      <w:r w:rsidR="00220210">
        <w:rPr>
          <w:rFonts w:ascii="Times New Roman" w:hAnsi="Times New Roman" w:cs="Times New Roman"/>
          <w:b/>
          <w:sz w:val="24"/>
          <w:szCs w:val="24"/>
        </w:rPr>
        <w:t xml:space="preserve">esults and Discussion </w:t>
      </w:r>
    </w:p>
    <w:p w:rsidR="000E0CD9" w:rsidRDefault="003A23C5">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Feed Consumption </w:t>
      </w:r>
    </w:p>
    <w:p w:rsidR="000E0CD9" w:rsidRDefault="003A23C5">
      <w:pPr>
        <w:spacing w:after="0" w:line="360" w:lineRule="auto"/>
        <w:ind w:left="426" w:firstLine="425"/>
        <w:jc w:val="both"/>
        <w:rPr>
          <w:rFonts w:ascii="Times New Roman" w:hAnsi="Times New Roman" w:cs="Times New Roman"/>
          <w:color w:val="000000" w:themeColor="text1"/>
          <w:sz w:val="24"/>
          <w:lang w:val="zh-CN"/>
        </w:rPr>
      </w:pPr>
      <w:r>
        <w:rPr>
          <w:rFonts w:ascii="Times New Roman" w:hAnsi="Times New Roman" w:cs="Times New Roman"/>
          <w:sz w:val="24"/>
          <w:szCs w:val="24"/>
        </w:rPr>
        <w:t xml:space="preserve">       </w:t>
      </w:r>
      <w:r>
        <w:rPr>
          <w:rFonts w:ascii="Times New Roman" w:hAnsi="Times New Roman"/>
          <w:sz w:val="24"/>
          <w:szCs w:val="24"/>
        </w:rPr>
        <w:t>Feed consumption data are presented in Table 1, with analysis showing that 64 hens had no significant effect on laying hens consumption data (P&gt;0.05). The lowest consumption data was obtained in the P</w:t>
      </w:r>
      <w:r>
        <w:rPr>
          <w:rFonts w:ascii="Times New Roman" w:hAnsi="Times New Roman"/>
          <w:sz w:val="24"/>
          <w:szCs w:val="24"/>
          <w:vertAlign w:val="subscript"/>
        </w:rPr>
        <w:t>3</w:t>
      </w:r>
      <w:r>
        <w:rPr>
          <w:rFonts w:ascii="Times New Roman" w:hAnsi="Times New Roman"/>
          <w:sz w:val="24"/>
          <w:szCs w:val="24"/>
        </w:rPr>
        <w:t xml:space="preserve"> treatment of 118.5 and the highest in </w:t>
      </w:r>
      <w:r>
        <w:rPr>
          <w:rFonts w:ascii="Times New Roman" w:hAnsi="Times New Roman"/>
          <w:sz w:val="24"/>
          <w:szCs w:val="24"/>
        </w:rPr>
        <w:lastRenderedPageBreak/>
        <w:t>the P</w:t>
      </w:r>
      <w:r>
        <w:rPr>
          <w:rFonts w:ascii="Times New Roman" w:hAnsi="Times New Roman"/>
          <w:sz w:val="24"/>
          <w:szCs w:val="24"/>
          <w:vertAlign w:val="subscript"/>
        </w:rPr>
        <w:t>0</w:t>
      </w:r>
      <w:r>
        <w:rPr>
          <w:rFonts w:ascii="Times New Roman" w:hAnsi="Times New Roman"/>
          <w:sz w:val="24"/>
          <w:szCs w:val="24"/>
        </w:rPr>
        <w:t xml:space="preserve"> treatment of 118.7. The results of this study are in accordance with the opinion of Puspitasary et al., (2018) which states that feed consumption in livestock is strongly influenced by its energy content. Feed consumption will increase if fed with low energy content and vice versa will decrease if fed with high energy content feed. This is because poultry consume feed mainly to fulfill their energy. Cattle will stop eating when their energy needs are met. The timing of feeding also affects feed consumption because the longer the distance from the feeding time, the more nervous the chickens will be. The average time of administration for P</w:t>
      </w:r>
      <w:r>
        <w:rPr>
          <w:rFonts w:ascii="Times New Roman" w:hAnsi="Times New Roman"/>
          <w:sz w:val="24"/>
          <w:szCs w:val="24"/>
          <w:vertAlign w:val="subscript"/>
        </w:rPr>
        <w:t>0</w:t>
      </w:r>
      <w:r>
        <w:rPr>
          <w:rFonts w:ascii="Times New Roman" w:hAnsi="Times New Roman"/>
          <w:sz w:val="24"/>
          <w:szCs w:val="24"/>
        </w:rPr>
        <w:t>, P</w:t>
      </w:r>
      <w:r>
        <w:rPr>
          <w:rFonts w:ascii="Times New Roman" w:hAnsi="Times New Roman"/>
          <w:sz w:val="24"/>
          <w:szCs w:val="24"/>
          <w:vertAlign w:val="subscript"/>
        </w:rPr>
        <w:t>1</w:t>
      </w:r>
      <w:r>
        <w:rPr>
          <w:rFonts w:ascii="Times New Roman" w:hAnsi="Times New Roman"/>
          <w:sz w:val="24"/>
          <w:szCs w:val="24"/>
        </w:rPr>
        <w:t>, P</w:t>
      </w:r>
      <w:r>
        <w:rPr>
          <w:rFonts w:ascii="Times New Roman" w:hAnsi="Times New Roman"/>
          <w:sz w:val="24"/>
          <w:szCs w:val="24"/>
          <w:vertAlign w:val="subscript"/>
        </w:rPr>
        <w:t>2</w:t>
      </w:r>
      <w:r>
        <w:rPr>
          <w:rFonts w:ascii="Times New Roman" w:hAnsi="Times New Roman"/>
          <w:sz w:val="24"/>
          <w:szCs w:val="24"/>
        </w:rPr>
        <w:t xml:space="preserve"> and P</w:t>
      </w:r>
      <w:r>
        <w:rPr>
          <w:rFonts w:ascii="Times New Roman" w:hAnsi="Times New Roman"/>
          <w:sz w:val="24"/>
          <w:szCs w:val="24"/>
          <w:vertAlign w:val="subscript"/>
        </w:rPr>
        <w:t>3</w:t>
      </w:r>
      <w:r>
        <w:rPr>
          <w:rFonts w:ascii="Times New Roman" w:hAnsi="Times New Roman"/>
          <w:sz w:val="24"/>
          <w:szCs w:val="24"/>
        </w:rPr>
        <w:t xml:space="preserve"> treatments was at 06.00. Based on the results of the study, it can be seen that of the four treatments the lowest feed consumption data was 118.5, where the P</w:t>
      </w:r>
      <w:r>
        <w:rPr>
          <w:rFonts w:ascii="Times New Roman" w:hAnsi="Times New Roman"/>
          <w:sz w:val="24"/>
          <w:szCs w:val="24"/>
          <w:vertAlign w:val="subscript"/>
        </w:rPr>
        <w:t>3</w:t>
      </w:r>
      <w:r>
        <w:rPr>
          <w:rFonts w:ascii="Times New Roman" w:hAnsi="Times New Roman"/>
          <w:sz w:val="24"/>
          <w:szCs w:val="24"/>
        </w:rPr>
        <w:t xml:space="preserve"> treatment averaged the earliest feeding time at 06.00</w:t>
      </w:r>
      <w:r>
        <w:rPr>
          <w:rFonts w:ascii="Times New Roman" w:hAnsi="Times New Roman" w:cs="Times New Roman"/>
          <w:color w:val="000000" w:themeColor="text1"/>
          <w:sz w:val="24"/>
          <w:lang w:val="zh-CN"/>
        </w:rPr>
        <w:t xml:space="preserve">. </w:t>
      </w:r>
    </w:p>
    <w:p w:rsidR="000E0CD9" w:rsidRDefault="000E0CD9">
      <w:pPr>
        <w:spacing w:after="0" w:line="360" w:lineRule="auto"/>
        <w:ind w:left="426" w:firstLine="425"/>
        <w:jc w:val="both"/>
        <w:rPr>
          <w:rFonts w:ascii="Times New Roman" w:hAnsi="Times New Roman" w:cs="Times New Roman"/>
          <w:color w:val="000000" w:themeColor="text1"/>
          <w:sz w:val="24"/>
          <w:lang w:val="zh-CN"/>
        </w:rPr>
      </w:pPr>
    </w:p>
    <w:p w:rsidR="000E0CD9" w:rsidRDefault="003A23C5">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Hen Day Production  </w:t>
      </w:r>
    </w:p>
    <w:p w:rsidR="000E0CD9" w:rsidRDefault="003A23C5">
      <w:pPr>
        <w:spacing w:after="0" w:line="360" w:lineRule="auto"/>
        <w:ind w:left="426" w:firstLine="425"/>
        <w:jc w:val="both"/>
        <w:rPr>
          <w:rFonts w:ascii="Times New Roman" w:hAnsi="Times New Roman" w:cs="Times New Roman"/>
          <w:color w:val="000000" w:themeColor="text1"/>
          <w:sz w:val="24"/>
          <w:lang w:val="zh-CN"/>
        </w:rPr>
      </w:pPr>
      <w:r>
        <w:rPr>
          <w:rFonts w:ascii="Times New Roman" w:hAnsi="Times New Roman"/>
          <w:sz w:val="24"/>
          <w:szCs w:val="24"/>
        </w:rPr>
        <w:t>Hen day production data are presented in Table 2, with analysis showing that 64 hens had no significant effect on laying hens hen day production data (P&gt;0.05). The lowest hen day production data was obtained in the P</w:t>
      </w:r>
      <w:r>
        <w:rPr>
          <w:rFonts w:ascii="Times New Roman" w:hAnsi="Times New Roman"/>
          <w:sz w:val="24"/>
          <w:szCs w:val="24"/>
          <w:vertAlign w:val="subscript"/>
        </w:rPr>
        <w:t>0</w:t>
      </w:r>
      <w:r>
        <w:rPr>
          <w:rFonts w:ascii="Times New Roman" w:hAnsi="Times New Roman"/>
          <w:sz w:val="24"/>
          <w:szCs w:val="24"/>
        </w:rPr>
        <w:t xml:space="preserve"> treatment of 79.46 and the highest in the P</w:t>
      </w:r>
      <w:r>
        <w:rPr>
          <w:rFonts w:ascii="Times New Roman" w:hAnsi="Times New Roman"/>
          <w:sz w:val="24"/>
          <w:szCs w:val="24"/>
          <w:vertAlign w:val="subscript"/>
        </w:rPr>
        <w:t>3</w:t>
      </w:r>
      <w:r>
        <w:rPr>
          <w:rFonts w:ascii="Times New Roman" w:hAnsi="Times New Roman"/>
          <w:sz w:val="24"/>
          <w:szCs w:val="24"/>
        </w:rPr>
        <w:t xml:space="preserve"> treatment of 90.17. The results of this study are in accordance with Larasati et al., (2017) egg production is influenced by ration consumption, especially protein consumption. The food factor that affects egg production is the protein content of the food, because approximately 50% of the dry weight of eggs consists of protein. The time of taking eggs also affects hen day production because the more often the distance from the time of retrieval, the more stressful the chickens will be to lay eggs. The time of taking eggs in treatment P</w:t>
      </w:r>
      <w:r>
        <w:rPr>
          <w:rFonts w:ascii="Times New Roman" w:hAnsi="Times New Roman"/>
          <w:sz w:val="24"/>
          <w:szCs w:val="24"/>
          <w:vertAlign w:val="subscript"/>
        </w:rPr>
        <w:t>0</w:t>
      </w:r>
      <w:r>
        <w:rPr>
          <w:rFonts w:ascii="Times New Roman" w:hAnsi="Times New Roman"/>
          <w:sz w:val="24"/>
          <w:szCs w:val="24"/>
        </w:rPr>
        <w:t>, P</w:t>
      </w:r>
      <w:r>
        <w:rPr>
          <w:rFonts w:ascii="Times New Roman" w:hAnsi="Times New Roman"/>
          <w:sz w:val="24"/>
          <w:szCs w:val="24"/>
          <w:vertAlign w:val="subscript"/>
        </w:rPr>
        <w:t>1</w:t>
      </w:r>
      <w:r>
        <w:rPr>
          <w:rFonts w:ascii="Times New Roman" w:hAnsi="Times New Roman"/>
          <w:sz w:val="24"/>
          <w:szCs w:val="24"/>
        </w:rPr>
        <w:t>, P</w:t>
      </w:r>
      <w:r>
        <w:rPr>
          <w:rFonts w:ascii="Times New Roman" w:hAnsi="Times New Roman"/>
          <w:sz w:val="24"/>
          <w:szCs w:val="24"/>
          <w:vertAlign w:val="subscript"/>
        </w:rPr>
        <w:t>2</w:t>
      </w:r>
      <w:r>
        <w:rPr>
          <w:rFonts w:ascii="Times New Roman" w:hAnsi="Times New Roman"/>
          <w:sz w:val="24"/>
          <w:szCs w:val="24"/>
        </w:rPr>
        <w:t xml:space="preserve"> and P</w:t>
      </w:r>
      <w:r>
        <w:rPr>
          <w:rFonts w:ascii="Times New Roman" w:hAnsi="Times New Roman"/>
          <w:sz w:val="24"/>
          <w:szCs w:val="24"/>
          <w:vertAlign w:val="subscript"/>
        </w:rPr>
        <w:t>3</w:t>
      </w:r>
      <w:r>
        <w:rPr>
          <w:rFonts w:ascii="Times New Roman" w:hAnsi="Times New Roman"/>
          <w:sz w:val="24"/>
          <w:szCs w:val="24"/>
        </w:rPr>
        <w:t xml:space="preserve">  on average was carried out at 14.00 – 15.00. Based on the results of the study, it can be seen that from the four treatments the lowest hen day production data was 79.46, where the P</w:t>
      </w:r>
      <w:r>
        <w:rPr>
          <w:rFonts w:ascii="Times New Roman" w:hAnsi="Times New Roman"/>
          <w:sz w:val="24"/>
          <w:szCs w:val="24"/>
          <w:vertAlign w:val="subscript"/>
        </w:rPr>
        <w:t>0</w:t>
      </w:r>
      <w:r>
        <w:rPr>
          <w:rFonts w:ascii="Times New Roman" w:hAnsi="Times New Roman"/>
          <w:sz w:val="24"/>
          <w:szCs w:val="24"/>
        </w:rPr>
        <w:t xml:space="preserve"> treatment averaged egg retrieval time at 14.00 - 15.00.</w:t>
      </w:r>
    </w:p>
    <w:p w:rsidR="000E0CD9" w:rsidRDefault="000E0CD9">
      <w:pPr>
        <w:spacing w:after="0" w:line="360" w:lineRule="auto"/>
        <w:ind w:left="426" w:firstLine="425"/>
        <w:jc w:val="both"/>
        <w:rPr>
          <w:rFonts w:ascii="Times New Roman" w:hAnsi="Times New Roman" w:cs="Times New Roman"/>
          <w:color w:val="000000" w:themeColor="text1"/>
          <w:sz w:val="24"/>
          <w:lang w:val="zh-CN"/>
        </w:rPr>
      </w:pPr>
    </w:p>
    <w:p w:rsidR="000E0CD9" w:rsidRDefault="003A23C5">
      <w:pPr>
        <w:spacing w:after="0" w:line="360" w:lineRule="auto"/>
        <w:rPr>
          <w:rFonts w:ascii="Times New Roman" w:hAnsi="Times New Roman" w:cs="Times New Roman"/>
          <w:b/>
          <w:sz w:val="24"/>
          <w:szCs w:val="24"/>
        </w:rPr>
      </w:pPr>
      <w:r>
        <w:rPr>
          <w:rFonts w:ascii="Times New Roman" w:hAnsi="Times New Roman" w:cs="Times New Roman"/>
          <w:b/>
          <w:i/>
          <w:sz w:val="24"/>
          <w:szCs w:val="24"/>
        </w:rPr>
        <w:t xml:space="preserve">       </w:t>
      </w:r>
      <w:r>
        <w:rPr>
          <w:rFonts w:ascii="Times New Roman" w:hAnsi="Times New Roman" w:cs="Times New Roman"/>
          <w:b/>
          <w:sz w:val="24"/>
          <w:szCs w:val="24"/>
        </w:rPr>
        <w:t xml:space="preserve">Egg Weight </w:t>
      </w:r>
    </w:p>
    <w:p w:rsidR="000E0CD9" w:rsidRDefault="003A23C5">
      <w:pPr>
        <w:spacing w:after="0" w:line="360" w:lineRule="auto"/>
        <w:ind w:left="426" w:firstLine="567"/>
        <w:jc w:val="both"/>
        <w:rPr>
          <w:rFonts w:ascii="Times New Roman" w:hAnsi="Times New Roman" w:cs="Times New Roman"/>
          <w:color w:val="000000" w:themeColor="text1"/>
          <w:sz w:val="24"/>
          <w:lang w:val="zh-CN"/>
        </w:rPr>
      </w:pPr>
      <w:r>
        <w:rPr>
          <w:rFonts w:ascii="Times New Roman" w:hAnsi="Times New Roman" w:cs="Times New Roman"/>
          <w:sz w:val="24"/>
          <w:szCs w:val="24"/>
        </w:rPr>
        <w:t xml:space="preserve"> </w:t>
      </w:r>
      <w:r>
        <w:rPr>
          <w:rFonts w:ascii="Times New Roman" w:hAnsi="Times New Roman"/>
          <w:sz w:val="24"/>
          <w:szCs w:val="24"/>
        </w:rPr>
        <w:t>Egg weight data are presented in Table 3, with analysis showing that 64 hens had a significant effect on egg weight data for laying hens (P&lt;0.05). The lowest egg weight data was obtained in the P</w:t>
      </w:r>
      <w:r>
        <w:rPr>
          <w:rFonts w:ascii="Times New Roman" w:hAnsi="Times New Roman"/>
          <w:sz w:val="24"/>
          <w:szCs w:val="24"/>
          <w:vertAlign w:val="subscript"/>
        </w:rPr>
        <w:t>0</w:t>
      </w:r>
      <w:r>
        <w:rPr>
          <w:rFonts w:ascii="Times New Roman" w:hAnsi="Times New Roman"/>
          <w:sz w:val="24"/>
          <w:szCs w:val="24"/>
        </w:rPr>
        <w:t xml:space="preserve"> treatment of 57.08 and the highest in the P</w:t>
      </w:r>
      <w:r>
        <w:rPr>
          <w:rFonts w:ascii="Times New Roman" w:hAnsi="Times New Roman"/>
          <w:sz w:val="24"/>
          <w:szCs w:val="24"/>
          <w:vertAlign w:val="subscript"/>
        </w:rPr>
        <w:t>3</w:t>
      </w:r>
      <w:r>
        <w:rPr>
          <w:rFonts w:ascii="Times New Roman" w:hAnsi="Times New Roman"/>
          <w:sz w:val="24"/>
          <w:szCs w:val="24"/>
        </w:rPr>
        <w:t xml:space="preserve"> </w:t>
      </w:r>
      <w:r>
        <w:rPr>
          <w:rFonts w:ascii="Times New Roman" w:hAnsi="Times New Roman"/>
          <w:sz w:val="24"/>
          <w:szCs w:val="24"/>
        </w:rPr>
        <w:lastRenderedPageBreak/>
        <w:t>treatment of 60.47. The results of this study are in accordance with Kurtini (2014) which states that the relatively same egg weights  is due to the relatively the same weight of the chickens. Chicken weight and egg weight have a positive correlation, chickens with heavier weights produce heavier eggs than chickens with light body weights. The time of taking eggs in treatment P</w:t>
      </w:r>
      <w:r>
        <w:rPr>
          <w:rFonts w:ascii="Times New Roman" w:hAnsi="Times New Roman"/>
          <w:sz w:val="24"/>
          <w:szCs w:val="24"/>
          <w:vertAlign w:val="subscript"/>
        </w:rPr>
        <w:t>0</w:t>
      </w:r>
      <w:r>
        <w:rPr>
          <w:rFonts w:ascii="Times New Roman" w:hAnsi="Times New Roman"/>
          <w:sz w:val="24"/>
          <w:szCs w:val="24"/>
        </w:rPr>
        <w:t>, P</w:t>
      </w:r>
      <w:r>
        <w:rPr>
          <w:rFonts w:ascii="Times New Roman" w:hAnsi="Times New Roman"/>
          <w:sz w:val="24"/>
          <w:szCs w:val="24"/>
          <w:vertAlign w:val="subscript"/>
        </w:rPr>
        <w:t>1</w:t>
      </w:r>
      <w:r>
        <w:rPr>
          <w:rFonts w:ascii="Times New Roman" w:hAnsi="Times New Roman"/>
          <w:sz w:val="24"/>
          <w:szCs w:val="24"/>
        </w:rPr>
        <w:t>, P</w:t>
      </w:r>
      <w:r>
        <w:rPr>
          <w:rFonts w:ascii="Times New Roman" w:hAnsi="Times New Roman"/>
          <w:sz w:val="24"/>
          <w:szCs w:val="24"/>
          <w:vertAlign w:val="subscript"/>
        </w:rPr>
        <w:t>2</w:t>
      </w:r>
      <w:r>
        <w:rPr>
          <w:rFonts w:ascii="Times New Roman" w:hAnsi="Times New Roman"/>
          <w:sz w:val="24"/>
          <w:szCs w:val="24"/>
        </w:rPr>
        <w:t xml:space="preserve"> and P</w:t>
      </w:r>
      <w:r>
        <w:rPr>
          <w:rFonts w:ascii="Times New Roman" w:hAnsi="Times New Roman"/>
          <w:sz w:val="24"/>
          <w:szCs w:val="24"/>
          <w:vertAlign w:val="subscript"/>
        </w:rPr>
        <w:t>3</w:t>
      </w:r>
      <w:r>
        <w:rPr>
          <w:rFonts w:ascii="Times New Roman" w:hAnsi="Times New Roman"/>
          <w:sz w:val="24"/>
          <w:szCs w:val="24"/>
        </w:rPr>
        <w:t xml:space="preserve"> on average was carried out at 14.00 – 15.00. Based on the results of the study, it can be seen that from the four treatments the lowest egg weight data was 57.08, where the P0 treatment averaged egg retrieval time at 14.00 - 15.00</w:t>
      </w:r>
      <w:r>
        <w:rPr>
          <w:rFonts w:ascii="Times New Roman" w:hAnsi="Times New Roman" w:cs="Times New Roman"/>
          <w:color w:val="000000" w:themeColor="text1"/>
          <w:sz w:val="24"/>
          <w:lang w:val="zh-CN"/>
        </w:rPr>
        <w:t xml:space="preserve">. </w:t>
      </w:r>
    </w:p>
    <w:p w:rsidR="000E0CD9" w:rsidRDefault="000E0CD9">
      <w:pPr>
        <w:spacing w:after="0" w:line="360" w:lineRule="auto"/>
        <w:ind w:left="426" w:firstLine="567"/>
        <w:jc w:val="both"/>
        <w:rPr>
          <w:rFonts w:ascii="Times New Roman" w:hAnsi="Times New Roman" w:cs="Times New Roman"/>
          <w:color w:val="000000" w:themeColor="text1"/>
          <w:sz w:val="24"/>
          <w:lang w:val="zh-CN"/>
        </w:rPr>
      </w:pPr>
    </w:p>
    <w:p w:rsidR="000E0CD9" w:rsidRDefault="003A23C5">
      <w:pPr>
        <w:spacing w:after="0" w:line="360" w:lineRule="auto"/>
        <w:rPr>
          <w:rFonts w:ascii="Times New Roman" w:hAnsi="Times New Roman" w:cs="Times New Roman"/>
          <w:b/>
          <w:i/>
          <w:sz w:val="24"/>
          <w:szCs w:val="24"/>
        </w:rPr>
      </w:pPr>
      <w:r>
        <w:rPr>
          <w:rFonts w:ascii="Times New Roman" w:hAnsi="Times New Roman" w:cs="Times New Roman"/>
          <w:b/>
          <w:sz w:val="24"/>
          <w:szCs w:val="24"/>
        </w:rPr>
        <w:t xml:space="preserve">       </w:t>
      </w:r>
      <w:r>
        <w:rPr>
          <w:rFonts w:ascii="Times New Roman" w:hAnsi="Times New Roman" w:cs="Times New Roman"/>
          <w:b/>
          <w:iCs/>
          <w:sz w:val="24"/>
          <w:szCs w:val="24"/>
        </w:rPr>
        <w:t xml:space="preserve">Egg Mass </w:t>
      </w:r>
    </w:p>
    <w:p w:rsidR="000E0CD9" w:rsidRDefault="003A23C5">
      <w:pPr>
        <w:spacing w:after="0" w:line="360" w:lineRule="auto"/>
        <w:ind w:left="426" w:firstLine="567"/>
        <w:jc w:val="both"/>
        <w:rPr>
          <w:rFonts w:ascii="Times New Roman" w:hAnsi="Times New Roman" w:cs="Times New Roman"/>
          <w:color w:val="000000" w:themeColor="text1"/>
          <w:sz w:val="24"/>
          <w:lang w:val="zh-CN"/>
        </w:rPr>
      </w:pPr>
      <w:r>
        <w:rPr>
          <w:rFonts w:ascii="Times New Roman" w:hAnsi="Times New Roman"/>
          <w:sz w:val="24"/>
          <w:szCs w:val="24"/>
        </w:rPr>
        <w:t>Egg mass data are presented in Table 4, with analysis showing that 64 hens had no significant effect on egg mass data for laying hens (P&gt;0.05). The lowest egg mass data was obtained in the P</w:t>
      </w:r>
      <w:r>
        <w:rPr>
          <w:rFonts w:ascii="Times New Roman" w:hAnsi="Times New Roman"/>
          <w:sz w:val="24"/>
          <w:szCs w:val="24"/>
          <w:vertAlign w:val="subscript"/>
        </w:rPr>
        <w:t>0</w:t>
      </w:r>
      <w:r>
        <w:rPr>
          <w:rFonts w:ascii="Times New Roman" w:hAnsi="Times New Roman"/>
          <w:sz w:val="24"/>
          <w:szCs w:val="24"/>
        </w:rPr>
        <w:t xml:space="preserve"> treatment of 47.34 and the highest in the P</w:t>
      </w:r>
      <w:r>
        <w:rPr>
          <w:rFonts w:ascii="Times New Roman" w:hAnsi="Times New Roman"/>
          <w:sz w:val="24"/>
          <w:szCs w:val="24"/>
          <w:vertAlign w:val="subscript"/>
        </w:rPr>
        <w:t>3</w:t>
      </w:r>
      <w:r>
        <w:rPr>
          <w:rFonts w:ascii="Times New Roman" w:hAnsi="Times New Roman"/>
          <w:sz w:val="24"/>
          <w:szCs w:val="24"/>
        </w:rPr>
        <w:t xml:space="preserve"> treatment of 56.55. The results of this study are in accordance with Amrullah (2003) daily and egg weight. If egg mass increases then egg production increases, otherwise egg mass decreases egg production decreases. The time of taking eggs in treatment P</w:t>
      </w:r>
      <w:r>
        <w:rPr>
          <w:rFonts w:ascii="Times New Roman" w:hAnsi="Times New Roman"/>
          <w:sz w:val="24"/>
          <w:szCs w:val="24"/>
          <w:vertAlign w:val="subscript"/>
        </w:rPr>
        <w:t>0</w:t>
      </w:r>
      <w:r>
        <w:rPr>
          <w:rFonts w:ascii="Times New Roman" w:hAnsi="Times New Roman"/>
          <w:sz w:val="24"/>
          <w:szCs w:val="24"/>
        </w:rPr>
        <w:t>, P</w:t>
      </w:r>
      <w:r>
        <w:rPr>
          <w:rFonts w:ascii="Times New Roman" w:hAnsi="Times New Roman"/>
          <w:sz w:val="24"/>
          <w:szCs w:val="24"/>
          <w:vertAlign w:val="subscript"/>
        </w:rPr>
        <w:t>1</w:t>
      </w:r>
      <w:r>
        <w:rPr>
          <w:rFonts w:ascii="Times New Roman" w:hAnsi="Times New Roman"/>
          <w:sz w:val="24"/>
          <w:szCs w:val="24"/>
        </w:rPr>
        <w:t>, P</w:t>
      </w:r>
      <w:r>
        <w:rPr>
          <w:rFonts w:ascii="Times New Roman" w:hAnsi="Times New Roman"/>
          <w:sz w:val="24"/>
          <w:szCs w:val="24"/>
          <w:vertAlign w:val="subscript"/>
        </w:rPr>
        <w:t>2</w:t>
      </w:r>
      <w:r>
        <w:rPr>
          <w:rFonts w:ascii="Times New Roman" w:hAnsi="Times New Roman"/>
          <w:sz w:val="24"/>
          <w:szCs w:val="24"/>
        </w:rPr>
        <w:t xml:space="preserve"> and P</w:t>
      </w:r>
      <w:r>
        <w:rPr>
          <w:rFonts w:ascii="Times New Roman" w:hAnsi="Times New Roman"/>
          <w:sz w:val="24"/>
          <w:szCs w:val="24"/>
          <w:vertAlign w:val="subscript"/>
        </w:rPr>
        <w:t>3</w:t>
      </w:r>
      <w:r>
        <w:rPr>
          <w:rFonts w:ascii="Times New Roman" w:hAnsi="Times New Roman"/>
          <w:sz w:val="24"/>
          <w:szCs w:val="24"/>
        </w:rPr>
        <w:t xml:space="preserve"> on average was carried out at 14.00 – 15.00. Based on the results of the study, it can be seen that from the four treatments the lowest egg mass data was 47.34, where the P</w:t>
      </w:r>
      <w:r>
        <w:rPr>
          <w:rFonts w:ascii="Times New Roman" w:hAnsi="Times New Roman"/>
          <w:sz w:val="24"/>
          <w:szCs w:val="24"/>
          <w:vertAlign w:val="subscript"/>
        </w:rPr>
        <w:t>0</w:t>
      </w:r>
      <w:r>
        <w:rPr>
          <w:rFonts w:ascii="Times New Roman" w:hAnsi="Times New Roman"/>
          <w:sz w:val="24"/>
          <w:szCs w:val="24"/>
        </w:rPr>
        <w:t xml:space="preserve"> treatment averaged egg retrieval time at 14.00 - 15.00.</w:t>
      </w:r>
    </w:p>
    <w:p w:rsidR="000E0CD9" w:rsidRDefault="000E0CD9">
      <w:pPr>
        <w:spacing w:after="0" w:line="360" w:lineRule="auto"/>
        <w:ind w:left="426" w:firstLine="567"/>
        <w:jc w:val="both"/>
        <w:rPr>
          <w:rFonts w:ascii="Times New Roman" w:hAnsi="Times New Roman" w:cs="Times New Roman"/>
          <w:color w:val="000000" w:themeColor="text1"/>
          <w:sz w:val="24"/>
          <w:lang w:val="zh-CN"/>
        </w:rPr>
      </w:pPr>
    </w:p>
    <w:p w:rsidR="000E0CD9" w:rsidRDefault="003A23C5">
      <w:pPr>
        <w:spacing w:after="0" w:line="360" w:lineRule="auto"/>
        <w:ind w:left="426" w:firstLine="567"/>
        <w:jc w:val="center"/>
        <w:rPr>
          <w:rFonts w:ascii="Times New Roman" w:hAnsi="Times New Roman" w:cs="Times New Roman"/>
          <w:b/>
          <w:color w:val="000000" w:themeColor="text1"/>
          <w:sz w:val="24"/>
          <w:lang w:val="zh-CN"/>
        </w:rPr>
      </w:pPr>
      <w:r>
        <w:rPr>
          <w:rFonts w:ascii="Times New Roman" w:hAnsi="Times New Roman" w:cs="Times New Roman"/>
          <w:b/>
          <w:color w:val="000000" w:themeColor="text1"/>
          <w:sz w:val="24"/>
        </w:rPr>
        <w:t>C</w:t>
      </w:r>
      <w:r w:rsidR="00220210">
        <w:rPr>
          <w:rFonts w:ascii="Times New Roman" w:hAnsi="Times New Roman" w:cs="Times New Roman"/>
          <w:b/>
          <w:color w:val="000000" w:themeColor="text1"/>
          <w:sz w:val="24"/>
        </w:rPr>
        <w:t xml:space="preserve">onclusion </w:t>
      </w:r>
    </w:p>
    <w:p w:rsidR="000E0CD9" w:rsidRDefault="003A23C5">
      <w:pPr>
        <w:pStyle w:val="ListParagraph"/>
        <w:spacing w:after="0" w:line="360" w:lineRule="auto"/>
        <w:ind w:left="426" w:firstLine="425"/>
        <w:jc w:val="both"/>
        <w:rPr>
          <w:rFonts w:ascii="Times New Roman" w:hAnsi="Times New Roman" w:cs="Times New Roman"/>
          <w:sz w:val="24"/>
          <w:lang w:val="zh-CN"/>
        </w:rPr>
      </w:pPr>
      <w:r>
        <w:rPr>
          <w:rFonts w:ascii="Times New Roman" w:hAnsi="Times New Roman"/>
          <w:sz w:val="24"/>
        </w:rPr>
        <w:t xml:space="preserve">Based on the results of the research above, it can be concluded that the performance of laying hen </w:t>
      </w:r>
      <w:r>
        <w:rPr>
          <w:rFonts w:ascii="Times New Roman" w:hAnsi="Times New Roman"/>
          <w:sz w:val="24"/>
          <w:lang w:val="en-US"/>
        </w:rPr>
        <w:t>eggs with</w:t>
      </w:r>
      <w:r>
        <w:rPr>
          <w:rFonts w:ascii="Times New Roman" w:hAnsi="Times New Roman"/>
          <w:sz w:val="24"/>
        </w:rPr>
        <w:t xml:space="preserve"> the </w:t>
      </w:r>
      <w:r>
        <w:rPr>
          <w:rFonts w:ascii="Times New Roman" w:hAnsi="Times New Roman"/>
          <w:sz w:val="24"/>
          <w:lang w:val="en-US"/>
        </w:rPr>
        <w:t>addition of sprouts</w:t>
      </w:r>
      <w:r>
        <w:rPr>
          <w:rFonts w:ascii="Times New Roman" w:hAnsi="Times New Roman"/>
          <w:sz w:val="24"/>
        </w:rPr>
        <w:t xml:space="preserve"> at Wakhid Farm, Magetan Regency is included in the good category</w:t>
      </w:r>
      <w:r>
        <w:rPr>
          <w:rFonts w:ascii="Times New Roman" w:hAnsi="Times New Roman"/>
          <w:sz w:val="24"/>
          <w:lang w:val="en-US"/>
        </w:rPr>
        <w:t>;</w:t>
      </w:r>
      <w:r>
        <w:rPr>
          <w:rFonts w:ascii="Times New Roman" w:hAnsi="Times New Roman"/>
          <w:sz w:val="24"/>
        </w:rPr>
        <w:t xml:space="preserve"> this can be seen from the results of observations of feed consumption, which is between 118.7 - 118.5 grams / </w:t>
      </w:r>
      <w:r>
        <w:rPr>
          <w:rFonts w:ascii="Times New Roman" w:hAnsi="Times New Roman"/>
          <w:sz w:val="24"/>
          <w:lang w:val="en-US"/>
        </w:rPr>
        <w:t>hen</w:t>
      </w:r>
      <w:r>
        <w:rPr>
          <w:rFonts w:ascii="Times New Roman" w:hAnsi="Times New Roman"/>
          <w:sz w:val="24"/>
        </w:rPr>
        <w:t xml:space="preserve"> / day, Hen </w:t>
      </w:r>
      <w:r>
        <w:rPr>
          <w:rFonts w:ascii="Times New Roman" w:hAnsi="Times New Roman"/>
          <w:sz w:val="24"/>
          <w:lang w:val="en-US"/>
        </w:rPr>
        <w:t>D</w:t>
      </w:r>
      <w:r>
        <w:rPr>
          <w:rFonts w:ascii="Times New Roman" w:hAnsi="Times New Roman"/>
          <w:sz w:val="24"/>
        </w:rPr>
        <w:t xml:space="preserve">ay </w:t>
      </w:r>
      <w:r>
        <w:rPr>
          <w:rFonts w:ascii="Times New Roman" w:hAnsi="Times New Roman"/>
          <w:sz w:val="24"/>
          <w:lang w:val="en-US"/>
        </w:rPr>
        <w:t>P</w:t>
      </w:r>
      <w:r>
        <w:rPr>
          <w:rFonts w:ascii="Times New Roman" w:hAnsi="Times New Roman"/>
          <w:sz w:val="24"/>
        </w:rPr>
        <w:t>roduction is between 79.46 – 90.17%, egg mass is between 43.94 – 56.55 g/egg/day</w:t>
      </w:r>
      <w:r>
        <w:rPr>
          <w:rFonts w:ascii="Times New Roman" w:hAnsi="Times New Roman"/>
          <w:sz w:val="24"/>
          <w:lang w:val="en-US"/>
        </w:rPr>
        <w:t xml:space="preserve"> and </w:t>
      </w:r>
      <w:r>
        <w:rPr>
          <w:rFonts w:ascii="Times New Roman" w:hAnsi="Times New Roman"/>
          <w:sz w:val="24"/>
        </w:rPr>
        <w:t>egg weight is between 57.08 – 60.47 gram</w:t>
      </w:r>
      <w:r>
        <w:rPr>
          <w:rFonts w:ascii="Times New Roman" w:hAnsi="Times New Roman"/>
          <w:sz w:val="24"/>
          <w:lang w:val="en-US"/>
        </w:rPr>
        <w:t>s</w:t>
      </w:r>
      <w:r>
        <w:rPr>
          <w:rFonts w:ascii="Times New Roman" w:hAnsi="Times New Roman"/>
          <w:sz w:val="24"/>
        </w:rPr>
        <w:t>.</w:t>
      </w:r>
    </w:p>
    <w:p w:rsidR="000E0CD9" w:rsidRDefault="00EC68A1">
      <w:r>
        <w:tab/>
      </w:r>
      <w:r>
        <w:tab/>
      </w:r>
      <w:r>
        <w:tab/>
      </w:r>
      <w:r>
        <w:tab/>
      </w:r>
    </w:p>
    <w:p w:rsidR="00EC68A1" w:rsidRDefault="00EC68A1" w:rsidP="00EC68A1">
      <w:pPr>
        <w:pStyle w:val="ListParagraph"/>
        <w:spacing w:after="0" w:line="360" w:lineRule="auto"/>
        <w:ind w:left="426" w:firstLine="425"/>
        <w:jc w:val="center"/>
        <w:rPr>
          <w:rFonts w:ascii="Times New Roman" w:hAnsi="Times New Roman" w:cs="Times New Roman"/>
          <w:b/>
          <w:sz w:val="24"/>
          <w:lang w:val="en-ID"/>
        </w:rPr>
      </w:pPr>
      <w:r>
        <w:tab/>
      </w:r>
      <w:r w:rsidR="0064638A">
        <w:rPr>
          <w:rFonts w:ascii="Times New Roman" w:hAnsi="Times New Roman" w:cs="Times New Roman"/>
          <w:b/>
          <w:sz w:val="24"/>
          <w:lang w:val="en-ID"/>
        </w:rPr>
        <w:t>R</w:t>
      </w:r>
      <w:r w:rsidR="00220210">
        <w:rPr>
          <w:rFonts w:ascii="Times New Roman" w:hAnsi="Times New Roman" w:cs="Times New Roman"/>
          <w:b/>
          <w:sz w:val="24"/>
          <w:lang w:val="en-ID"/>
        </w:rPr>
        <w:t xml:space="preserve">eferences </w:t>
      </w:r>
    </w:p>
    <w:p w:rsidR="00EC68A1" w:rsidRDefault="00EC68A1" w:rsidP="00EC68A1">
      <w:pPr>
        <w:spacing w:after="120" w:line="240" w:lineRule="auto"/>
        <w:ind w:left="1134" w:hanging="992"/>
        <w:jc w:val="both"/>
        <w:rPr>
          <w:rFonts w:ascii="Times New Roman" w:hAnsi="Times New Roman" w:cs="Times New Roman"/>
          <w:color w:val="000000" w:themeColor="text1"/>
          <w:sz w:val="24"/>
          <w:szCs w:val="24"/>
          <w:lang w:val="en-ID"/>
        </w:rPr>
      </w:pPr>
      <w:r>
        <w:rPr>
          <w:rFonts w:ascii="Times New Roman" w:hAnsi="Times New Roman" w:cs="Times New Roman"/>
          <w:b/>
          <w:sz w:val="24"/>
          <w:lang w:val="en-ID"/>
        </w:rPr>
        <w:t xml:space="preserve">      </w:t>
      </w:r>
      <w:r>
        <w:rPr>
          <w:rFonts w:ascii="Times New Roman" w:hAnsi="Times New Roman" w:cs="Times New Roman"/>
          <w:color w:val="000000" w:themeColor="text1"/>
          <w:sz w:val="24"/>
          <w:szCs w:val="24"/>
          <w:lang w:val="en-ID"/>
        </w:rPr>
        <w:t xml:space="preserve">Achmad dan B. Rozi, 2018. Pemberian Pakan Bentuk Cramble dan Mash Terhadap Produksi Ayam Petelor. </w:t>
      </w:r>
      <w:r>
        <w:rPr>
          <w:rFonts w:ascii="Times New Roman" w:hAnsi="Times New Roman" w:cs="Times New Roman"/>
          <w:i/>
          <w:color w:val="000000" w:themeColor="text1"/>
          <w:sz w:val="24"/>
          <w:szCs w:val="24"/>
          <w:lang w:val="en-ID"/>
        </w:rPr>
        <w:t xml:space="preserve">Jurnal Ilmian INOVASI </w:t>
      </w:r>
      <w:r>
        <w:rPr>
          <w:rFonts w:ascii="Times New Roman" w:hAnsi="Times New Roman" w:cs="Times New Roman"/>
          <w:color w:val="000000" w:themeColor="text1"/>
          <w:sz w:val="24"/>
          <w:szCs w:val="24"/>
          <w:lang w:val="en-ID"/>
        </w:rPr>
        <w:t xml:space="preserve">Vol 18(1) : 30-31.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lastRenderedPageBreak/>
        <w:t xml:space="preserve"> Alberth. M, S. D. Rumetur dan F. Pattiselanno. 2018. Kualitas Telur Ayam Pelelur Yang Mendapat Ransum Perlakuan Substitusi Jagung Dengan Tepung Singkong. </w:t>
      </w:r>
      <w:r>
        <w:rPr>
          <w:rFonts w:ascii="Times New Roman" w:hAnsi="Times New Roman" w:cs="Times New Roman"/>
          <w:i/>
          <w:color w:val="000000" w:themeColor="text1"/>
          <w:sz w:val="24"/>
          <w:szCs w:val="24"/>
          <w:lang w:val="en-ID"/>
        </w:rPr>
        <w:t>Jurnal Ternak Tropika</w:t>
      </w:r>
      <w:r>
        <w:rPr>
          <w:rFonts w:ascii="Times New Roman" w:hAnsi="Times New Roman" w:cs="Times New Roman"/>
          <w:color w:val="000000" w:themeColor="text1"/>
          <w:sz w:val="24"/>
          <w:szCs w:val="24"/>
          <w:lang w:val="en-ID"/>
        </w:rPr>
        <w:t xml:space="preserve">. Vol 9(2) : 42-43.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Alif. S. M. 2017. </w:t>
      </w:r>
      <w:r>
        <w:rPr>
          <w:rFonts w:ascii="Times New Roman" w:hAnsi="Times New Roman" w:cs="Times New Roman"/>
          <w:i/>
          <w:color w:val="000000" w:themeColor="text1"/>
          <w:sz w:val="24"/>
          <w:szCs w:val="24"/>
          <w:lang w:val="en-ID"/>
        </w:rPr>
        <w:t xml:space="preserve">Kiat Sukses Beternak Ayam Petelur. </w:t>
      </w:r>
      <w:r>
        <w:rPr>
          <w:rFonts w:ascii="Times New Roman" w:hAnsi="Times New Roman" w:cs="Times New Roman"/>
          <w:color w:val="000000" w:themeColor="text1"/>
          <w:sz w:val="24"/>
          <w:szCs w:val="24"/>
          <w:lang w:val="en-ID"/>
        </w:rPr>
        <w:t xml:space="preserve">Bio Genesis : Yogyakarta.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Amrullah, I. 2004. </w:t>
      </w:r>
      <w:r>
        <w:rPr>
          <w:rFonts w:ascii="Times New Roman" w:hAnsi="Times New Roman" w:cs="Times New Roman"/>
          <w:i/>
          <w:color w:val="000000" w:themeColor="text1"/>
          <w:sz w:val="24"/>
          <w:szCs w:val="24"/>
          <w:lang w:val="en-ID"/>
        </w:rPr>
        <w:t>Nutrisi Ayam Petelur</w:t>
      </w:r>
      <w:r>
        <w:rPr>
          <w:rFonts w:ascii="Times New Roman" w:hAnsi="Times New Roman" w:cs="Times New Roman"/>
          <w:color w:val="000000" w:themeColor="text1"/>
          <w:sz w:val="24"/>
          <w:szCs w:val="24"/>
          <w:lang w:val="en-ID"/>
        </w:rPr>
        <w:t xml:space="preserve">. Penebar Swadaya : Jakarta.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Amrullah. IK. 2003. </w:t>
      </w:r>
      <w:r>
        <w:rPr>
          <w:rFonts w:ascii="Times New Roman" w:hAnsi="Times New Roman" w:cs="Times New Roman"/>
          <w:i/>
          <w:color w:val="000000" w:themeColor="text1"/>
          <w:sz w:val="24"/>
          <w:szCs w:val="24"/>
          <w:lang w:val="en-ID"/>
        </w:rPr>
        <w:t xml:space="preserve">Nutrisi Ayam Petelur. </w:t>
      </w:r>
      <w:r>
        <w:rPr>
          <w:rFonts w:ascii="Times New Roman" w:hAnsi="Times New Roman" w:cs="Times New Roman"/>
          <w:color w:val="000000" w:themeColor="text1"/>
          <w:sz w:val="24"/>
          <w:szCs w:val="24"/>
          <w:lang w:val="en-ID"/>
        </w:rPr>
        <w:t xml:space="preserve">Satu Gunung Budi : Bogor.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rPr>
        <w:t xml:space="preserve"> Anonim. 2011. Kecambah Kacang Hijau dan Manfaatnya. </w:t>
      </w:r>
      <w:hyperlink r:id="rId7" w:history="1">
        <w:r>
          <w:rPr>
            <w:rStyle w:val="Hyperlink"/>
            <w:rFonts w:ascii="Times New Roman" w:hAnsi="Times New Roman" w:cs="Times New Roman"/>
            <w:color w:val="000000" w:themeColor="text1"/>
            <w:sz w:val="24"/>
            <w:szCs w:val="24"/>
          </w:rPr>
          <w:t>http://pengetahuanidhasellu.blogspot.com/2011/05/kecambah-kacang-hijau-dan-manfaatnya.html</w:t>
        </w:r>
      </w:hyperlink>
      <w:r>
        <w:rPr>
          <w:rFonts w:ascii="Times New Roman" w:hAnsi="Times New Roman" w:cs="Times New Roman"/>
          <w:color w:val="000000" w:themeColor="text1"/>
          <w:sz w:val="24"/>
          <w:szCs w:val="24"/>
          <w:lang w:val="en-ID"/>
        </w:rPr>
        <w:t xml:space="preserve">.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Arvina. D, D. Latipudin, D. Darwis dan D. Mushawwir. 2017. Profil Enzim Transminase  Ayam Ras Petelur Yang Diberikan Kitosan Iridasi. </w:t>
      </w:r>
      <w:r>
        <w:rPr>
          <w:rFonts w:ascii="Times New Roman" w:hAnsi="Times New Roman" w:cs="Times New Roman"/>
          <w:i/>
          <w:color w:val="000000" w:themeColor="text1"/>
          <w:sz w:val="24"/>
          <w:szCs w:val="24"/>
          <w:lang w:val="en-ID"/>
        </w:rPr>
        <w:t>Jurnal Nutrisi Ternak Tropis dan Ilmu Pakan.</w:t>
      </w:r>
      <w:r>
        <w:rPr>
          <w:rFonts w:ascii="Times New Roman" w:hAnsi="Times New Roman" w:cs="Times New Roman"/>
          <w:color w:val="000000" w:themeColor="text1"/>
          <w:sz w:val="24"/>
          <w:szCs w:val="24"/>
          <w:lang w:val="en-ID"/>
        </w:rPr>
        <w:t xml:space="preserve"> Vol 1(1) : 1-15.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rPr>
        <w:t xml:space="preserve"> Astawan, M. 2005. Kacang Hijau, Antioksidan yang Membantu Kesuburan Pria. </w:t>
      </w:r>
      <w:hyperlink r:id="rId8" w:history="1">
        <w:r>
          <w:rPr>
            <w:rStyle w:val="Hyperlink"/>
            <w:rFonts w:ascii="Times New Roman" w:hAnsi="Times New Roman" w:cs="Times New Roman"/>
            <w:color w:val="000000" w:themeColor="text1"/>
            <w:sz w:val="24"/>
            <w:szCs w:val="24"/>
          </w:rPr>
          <w:t>http://web.ipb.ac.id/~tpg/de/pubde_ ntrtnhlth_kacanghijau.php</w:t>
        </w:r>
      </w:hyperlink>
      <w:r>
        <w:rPr>
          <w:rFonts w:ascii="Times New Roman" w:hAnsi="Times New Roman" w:cs="Times New Roman"/>
          <w:color w:val="000000" w:themeColor="text1"/>
          <w:sz w:val="24"/>
          <w:szCs w:val="24"/>
        </w:rPr>
        <w:t>.</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Astawan. 2009. </w:t>
      </w:r>
      <w:r>
        <w:rPr>
          <w:rFonts w:ascii="Times New Roman" w:hAnsi="Times New Roman" w:cs="Times New Roman"/>
          <w:i/>
          <w:color w:val="000000" w:themeColor="text1"/>
          <w:sz w:val="24"/>
          <w:szCs w:val="24"/>
          <w:lang w:val="en-ID"/>
        </w:rPr>
        <w:t>Sehat Dengan Hidangan Kacang &amp; Biji-bijian.</w:t>
      </w:r>
      <w:r>
        <w:rPr>
          <w:rFonts w:ascii="Times New Roman" w:hAnsi="Times New Roman" w:cs="Times New Roman"/>
          <w:color w:val="000000" w:themeColor="text1"/>
          <w:sz w:val="24"/>
          <w:szCs w:val="24"/>
          <w:lang w:val="en-ID"/>
        </w:rPr>
        <w:t xml:space="preserve"> Penebar Swadaya : Jakarta.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eastAsia="Times New Roman" w:hAnsi="Times New Roman" w:cs="Times New Roman"/>
          <w:color w:val="000000" w:themeColor="text1"/>
          <w:sz w:val="24"/>
          <w:szCs w:val="24"/>
        </w:rPr>
        <w:t xml:space="preserve"> Bell, D. &amp; Weaver. 2002. Commercial chicken meat and egg. Kluwer Academic Publishers, United. States of America.</w:t>
      </w:r>
      <w:r>
        <w:rPr>
          <w:rFonts w:ascii="Times New Roman" w:eastAsia="Times New Roman" w:hAnsi="Times New Roman" w:cs="Times New Roman"/>
          <w:color w:val="000000" w:themeColor="text1"/>
          <w:sz w:val="27"/>
          <w:szCs w:val="27"/>
        </w:rPr>
        <w:t xml:space="preserve">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rPr>
        <w:t xml:space="preserve"> Devis. F. Komalig, Jein Rinny</w:t>
      </w:r>
      <w:r>
        <w:rPr>
          <w:rFonts w:ascii="Times New Roman" w:hAnsi="Times New Roman" w:cs="Times New Roman"/>
          <w:color w:val="000000" w:themeColor="text1"/>
          <w:sz w:val="24"/>
          <w:szCs w:val="24"/>
          <w:lang w:val="en-ID"/>
        </w:rPr>
        <w:t>. L</w:t>
      </w:r>
      <w:r>
        <w:rPr>
          <w:rFonts w:ascii="Times New Roman" w:hAnsi="Times New Roman" w:cs="Times New Roman"/>
          <w:color w:val="000000" w:themeColor="text1"/>
          <w:sz w:val="24"/>
          <w:szCs w:val="24"/>
        </w:rPr>
        <w:t xml:space="preserve">, J. Laihad </w:t>
      </w:r>
      <w:r>
        <w:rPr>
          <w:rFonts w:ascii="Times New Roman" w:hAnsi="Times New Roman" w:cs="Times New Roman"/>
          <w:color w:val="000000" w:themeColor="text1"/>
          <w:sz w:val="24"/>
          <w:szCs w:val="24"/>
          <w:lang w:val="en-ID"/>
        </w:rPr>
        <w:t xml:space="preserve">dan </w:t>
      </w:r>
      <w:r>
        <w:rPr>
          <w:rFonts w:ascii="Times New Roman" w:hAnsi="Times New Roman" w:cs="Times New Roman"/>
          <w:color w:val="000000" w:themeColor="text1"/>
          <w:sz w:val="24"/>
          <w:szCs w:val="24"/>
        </w:rPr>
        <w:t>C. Sarajar. 2016. Penggunaan Tepung Limbah Labu Kuning Dalam Ransum Terhadap Penampilan Produksi Ayam Ras Petelu</w:t>
      </w:r>
      <w:r>
        <w:rPr>
          <w:rFonts w:ascii="Times New Roman" w:hAnsi="Times New Roman" w:cs="Times New Roman"/>
          <w:color w:val="000000" w:themeColor="text1"/>
          <w:sz w:val="24"/>
          <w:szCs w:val="24"/>
          <w:lang w:val="en-ID"/>
        </w:rPr>
        <w:t xml:space="preserve">r. </w:t>
      </w:r>
      <w:r>
        <w:rPr>
          <w:rFonts w:ascii="Times New Roman" w:hAnsi="Times New Roman" w:cs="Times New Roman"/>
          <w:i/>
          <w:color w:val="000000" w:themeColor="text1"/>
          <w:sz w:val="24"/>
          <w:szCs w:val="24"/>
          <w:lang w:val="en-ID"/>
        </w:rPr>
        <w:t xml:space="preserve">Jurnal Zootek. </w:t>
      </w:r>
      <w:r>
        <w:rPr>
          <w:rFonts w:ascii="Times New Roman" w:hAnsi="Times New Roman" w:cs="Times New Roman"/>
          <w:color w:val="000000" w:themeColor="text1"/>
          <w:sz w:val="24"/>
          <w:szCs w:val="24"/>
          <w:lang w:val="en-ID"/>
        </w:rPr>
        <w:t xml:space="preserve">Vol 36(2) : 346-349.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Dewanti, R. 2010. Pengaruh Pejantan dan Pakan Terhadap Fenotip Pertumbuhan Itik Turi Sampai Umur Delapan Minggu. </w:t>
      </w:r>
      <w:r>
        <w:rPr>
          <w:rFonts w:ascii="Times New Roman" w:hAnsi="Times New Roman" w:cs="Times New Roman"/>
          <w:i/>
          <w:color w:val="000000" w:themeColor="text1"/>
          <w:sz w:val="24"/>
          <w:szCs w:val="24"/>
          <w:lang w:val="en-ID"/>
        </w:rPr>
        <w:t>Seminar Nasional Unggass Lokal ke IV.</w:t>
      </w:r>
      <w:r>
        <w:rPr>
          <w:rFonts w:ascii="Times New Roman" w:hAnsi="Times New Roman" w:cs="Times New Roman"/>
          <w:color w:val="000000" w:themeColor="text1"/>
          <w:sz w:val="24"/>
          <w:szCs w:val="24"/>
          <w:lang w:val="en-ID"/>
        </w:rPr>
        <w:t xml:space="preserve"> Fakultas Peternakan Universitas Diponegoro : 153-159.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Didik. N, M. Halim dan Djunaidi. 2018. </w:t>
      </w:r>
      <w:r>
        <w:rPr>
          <w:rFonts w:ascii="Times New Roman" w:hAnsi="Times New Roman" w:cs="Times New Roman"/>
          <w:color w:val="000000" w:themeColor="text1"/>
          <w:sz w:val="24"/>
          <w:szCs w:val="24"/>
        </w:rPr>
        <w:t>Pengaruh Penambahan Ekstrak Daun Jati (Tectona Grandis Linn. F)</w:t>
      </w:r>
      <w:r>
        <w:rPr>
          <w:rFonts w:ascii="Times New Roman" w:hAnsi="Times New Roman" w:cs="Times New Roman"/>
          <w:color w:val="000000" w:themeColor="text1"/>
          <w:sz w:val="24"/>
          <w:szCs w:val="24"/>
          <w:lang w:val="en-ID"/>
        </w:rPr>
        <w:t xml:space="preserve"> </w:t>
      </w:r>
      <w:r>
        <w:rPr>
          <w:rFonts w:ascii="Times New Roman" w:hAnsi="Times New Roman" w:cs="Times New Roman"/>
          <w:color w:val="000000" w:themeColor="text1"/>
          <w:sz w:val="24"/>
          <w:szCs w:val="24"/>
        </w:rPr>
        <w:t>Dalam Pakan Terhadap Performa Ayam Petelur</w:t>
      </w:r>
      <w:r>
        <w:rPr>
          <w:rFonts w:ascii="Times New Roman" w:hAnsi="Times New Roman" w:cs="Times New Roman"/>
          <w:color w:val="000000" w:themeColor="text1"/>
          <w:sz w:val="24"/>
          <w:szCs w:val="24"/>
          <w:lang w:val="en-ID"/>
        </w:rPr>
        <w:t xml:space="preserve">. </w:t>
      </w:r>
      <w:r>
        <w:rPr>
          <w:rFonts w:ascii="Times New Roman" w:hAnsi="Times New Roman" w:cs="Times New Roman"/>
          <w:i/>
          <w:color w:val="000000" w:themeColor="text1"/>
          <w:sz w:val="24"/>
          <w:szCs w:val="24"/>
          <w:lang w:val="en-ID"/>
        </w:rPr>
        <w:t>Jurnal Nutrisi Ternak Tropis</w:t>
      </w:r>
      <w:r>
        <w:rPr>
          <w:rFonts w:ascii="Times New Roman" w:hAnsi="Times New Roman" w:cs="Times New Roman"/>
          <w:color w:val="000000" w:themeColor="text1"/>
          <w:sz w:val="24"/>
          <w:szCs w:val="24"/>
          <w:lang w:val="en-ID"/>
        </w:rPr>
        <w:t xml:space="preserve">. Vol 1(1) : 1-39.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Edy. S.2016. </w:t>
      </w:r>
      <w:r>
        <w:rPr>
          <w:rFonts w:ascii="Times New Roman" w:hAnsi="Times New Roman" w:cs="Times New Roman"/>
          <w:i/>
          <w:color w:val="000000" w:themeColor="text1"/>
          <w:sz w:val="24"/>
          <w:szCs w:val="24"/>
          <w:lang w:val="en-ID"/>
        </w:rPr>
        <w:t>99% Gagal Beternak Ayam Petelur.</w:t>
      </w:r>
      <w:r>
        <w:rPr>
          <w:rFonts w:ascii="Times New Roman" w:hAnsi="Times New Roman" w:cs="Times New Roman"/>
          <w:color w:val="000000" w:themeColor="text1"/>
          <w:sz w:val="24"/>
          <w:szCs w:val="24"/>
          <w:lang w:val="en-ID"/>
        </w:rPr>
        <w:t xml:space="preserve"> Penebar Swadaya : Jakarta. </w:t>
      </w:r>
    </w:p>
    <w:p w:rsidR="00EC68A1" w:rsidRDefault="00EC68A1" w:rsidP="00EC68A1">
      <w:pPr>
        <w:pStyle w:val="ListParagraph"/>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Eko. W. 2018. </w:t>
      </w:r>
      <w:r>
        <w:rPr>
          <w:rFonts w:ascii="Times New Roman" w:hAnsi="Times New Roman" w:cs="Times New Roman"/>
          <w:i/>
          <w:color w:val="000000" w:themeColor="text1"/>
          <w:sz w:val="24"/>
          <w:szCs w:val="24"/>
          <w:lang w:val="en-ID"/>
        </w:rPr>
        <w:t>Ilmu Nutrisi Unggas.</w:t>
      </w:r>
      <w:r>
        <w:rPr>
          <w:rFonts w:ascii="Times New Roman" w:hAnsi="Times New Roman" w:cs="Times New Roman"/>
          <w:color w:val="000000" w:themeColor="text1"/>
          <w:sz w:val="24"/>
          <w:szCs w:val="24"/>
          <w:lang w:val="en-ID"/>
        </w:rPr>
        <w:t xml:space="preserve"> UB. Press : Malang.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Farid. M, Eko dan Halim. 2019. </w:t>
      </w:r>
      <w:r>
        <w:rPr>
          <w:rFonts w:ascii="Times New Roman" w:hAnsi="Times New Roman" w:cs="Times New Roman"/>
          <w:color w:val="000000" w:themeColor="text1"/>
          <w:sz w:val="24"/>
          <w:szCs w:val="24"/>
        </w:rPr>
        <w:t>Identifikasi Pengaruh Maksimal Level Bekatul Terhadap Penampilan Produksi Ayam Petelur</w:t>
      </w:r>
      <w:r>
        <w:rPr>
          <w:rFonts w:ascii="Times New Roman" w:hAnsi="Times New Roman" w:cs="Times New Roman"/>
          <w:color w:val="000000" w:themeColor="text1"/>
          <w:sz w:val="24"/>
          <w:szCs w:val="24"/>
          <w:lang w:val="en-ID"/>
        </w:rPr>
        <w:t xml:space="preserve">. </w:t>
      </w:r>
      <w:r>
        <w:rPr>
          <w:rFonts w:ascii="Times New Roman" w:hAnsi="Times New Roman" w:cs="Times New Roman"/>
          <w:i/>
          <w:color w:val="000000" w:themeColor="text1"/>
          <w:sz w:val="24"/>
          <w:szCs w:val="24"/>
          <w:lang w:val="en-ID"/>
        </w:rPr>
        <w:t xml:space="preserve">Jurnal Nutrisi Ternak Tropis. </w:t>
      </w:r>
      <w:r>
        <w:rPr>
          <w:rFonts w:ascii="Times New Roman" w:hAnsi="Times New Roman" w:cs="Times New Roman"/>
          <w:color w:val="000000" w:themeColor="text1"/>
          <w:sz w:val="24"/>
          <w:szCs w:val="24"/>
          <w:lang w:val="en-ID"/>
        </w:rPr>
        <w:t xml:space="preserve">Vol 2(2) : 63-64.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Gunawan dan Sihombing, DTH. 2004. Pengaruh Suhu Lingkungan Terhadap Kondisi Fisiologis dan Produktivitas Ayam Buras. </w:t>
      </w:r>
      <w:r>
        <w:rPr>
          <w:rFonts w:ascii="Times New Roman" w:hAnsi="Times New Roman" w:cs="Times New Roman"/>
          <w:i/>
          <w:color w:val="000000" w:themeColor="text1"/>
          <w:sz w:val="24"/>
          <w:szCs w:val="24"/>
          <w:lang w:val="en-ID"/>
        </w:rPr>
        <w:t xml:space="preserve">Wartazoa. </w:t>
      </w:r>
      <w:r>
        <w:rPr>
          <w:rFonts w:ascii="Times New Roman" w:hAnsi="Times New Roman" w:cs="Times New Roman"/>
          <w:color w:val="000000" w:themeColor="text1"/>
          <w:sz w:val="24"/>
          <w:szCs w:val="24"/>
          <w:lang w:val="en-ID"/>
        </w:rPr>
        <w:t xml:space="preserve">Vol 14(1) : 31-38.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Hairunnisa. O, Sulistyowati. E dan Suherman. D. 2019. </w:t>
      </w:r>
      <w:r>
        <w:rPr>
          <w:rFonts w:ascii="Times New Roman" w:hAnsi="Times New Roman" w:cs="Times New Roman"/>
          <w:sz w:val="24"/>
          <w:szCs w:val="24"/>
        </w:rPr>
        <w:t>Pemberian Kecambah Kacang Hijau (Tauge) terhadap Kualitas Fisik dan Uji Organoleptik Bakso Ayam</w:t>
      </w:r>
      <w:r>
        <w:rPr>
          <w:rFonts w:ascii="Times New Roman" w:hAnsi="Times New Roman" w:cs="Times New Roman"/>
          <w:sz w:val="24"/>
          <w:szCs w:val="24"/>
          <w:lang w:val="en-ID"/>
        </w:rPr>
        <w:t xml:space="preserve">. </w:t>
      </w:r>
      <w:r>
        <w:rPr>
          <w:rFonts w:ascii="Times New Roman" w:hAnsi="Times New Roman" w:cs="Times New Roman"/>
          <w:i/>
          <w:sz w:val="24"/>
          <w:szCs w:val="24"/>
          <w:lang w:val="en-ID"/>
        </w:rPr>
        <w:t>Jurnal Sain Peternakan Indonesia</w:t>
      </w:r>
      <w:r>
        <w:rPr>
          <w:rFonts w:ascii="Times New Roman" w:hAnsi="Times New Roman" w:cs="Times New Roman"/>
          <w:sz w:val="24"/>
          <w:szCs w:val="24"/>
          <w:lang w:val="en-ID"/>
        </w:rPr>
        <w:t xml:space="preserve">. Vol 11(1) : 40-47.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sz w:val="24"/>
          <w:szCs w:val="24"/>
        </w:rPr>
        <w:lastRenderedPageBreak/>
        <w:t xml:space="preserve"> Hendrix Genetic Company. 2011. </w:t>
      </w:r>
      <w:r>
        <w:rPr>
          <w:rFonts w:ascii="Times New Roman" w:hAnsi="Times New Roman" w:cs="Times New Roman"/>
          <w:i/>
          <w:sz w:val="24"/>
          <w:szCs w:val="24"/>
        </w:rPr>
        <w:t>Product Performance</w:t>
      </w:r>
      <w:r>
        <w:rPr>
          <w:rFonts w:ascii="Times New Roman" w:hAnsi="Times New Roman" w:cs="Times New Roman"/>
          <w:sz w:val="24"/>
          <w:szCs w:val="24"/>
        </w:rPr>
        <w:t>. ISA Brown, A Hendrix Genetic Company. https://eliasnutri.files.wordpress.com (7 Juli 2019).</w:t>
      </w:r>
    </w:p>
    <w:p w:rsidR="00EC68A1" w:rsidRPr="00EC68A1" w:rsidRDefault="00EC68A1" w:rsidP="00EC68A1">
      <w:pPr>
        <w:spacing w:after="120" w:line="240" w:lineRule="auto"/>
        <w:ind w:left="1134" w:hanging="708"/>
        <w:jc w:val="both"/>
        <w:rPr>
          <w:rFonts w:ascii="Times New Roman" w:eastAsia="Times New Roman" w:hAnsi="Times New Roman" w:cs="Times New Roman"/>
          <w:color w:val="000000" w:themeColor="text1"/>
          <w:sz w:val="24"/>
          <w:szCs w:val="24"/>
        </w:rPr>
      </w:pPr>
      <w:r w:rsidRPr="00EC68A1">
        <w:rPr>
          <w:rFonts w:ascii="Times New Roman" w:eastAsia="Times New Roman" w:hAnsi="Times New Roman" w:cs="Times New Roman"/>
          <w:color w:val="000000" w:themeColor="text1"/>
          <w:sz w:val="24"/>
          <w:szCs w:val="24"/>
        </w:rPr>
        <w:t xml:space="preserve"> http://www.medion.co.id/kunci-mencapai-keberhasilan-produksi-telur/</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Huda. K, Lokapirnasi. W. P, Soeharsono, Hidanah. S. Harijani. N. 2019. </w:t>
      </w:r>
      <w:r>
        <w:rPr>
          <w:rFonts w:ascii="Times New Roman" w:hAnsi="Times New Roman" w:cs="Times New Roman"/>
          <w:sz w:val="24"/>
          <w:szCs w:val="24"/>
        </w:rPr>
        <w:t xml:space="preserve">Pengaruh Pemberian Probiotik Lactobacillus acidophilus dan Bifidobacterium terhadap Produksi Ayam Petelur yang Diinfeksi </w:t>
      </w:r>
      <w:r>
        <w:rPr>
          <w:rFonts w:ascii="Times New Roman" w:hAnsi="Times New Roman" w:cs="Times New Roman"/>
          <w:i/>
          <w:sz w:val="24"/>
          <w:szCs w:val="24"/>
        </w:rPr>
        <w:t>Escherichia coli</w:t>
      </w:r>
      <w:r>
        <w:rPr>
          <w:rFonts w:ascii="Times New Roman" w:hAnsi="Times New Roman" w:cs="Times New Roman"/>
          <w:i/>
          <w:sz w:val="24"/>
          <w:szCs w:val="24"/>
          <w:lang w:val="en-ID"/>
        </w:rPr>
        <w:t xml:space="preserve">. Jurnal Sain Peternakan Indonesia. </w:t>
      </w:r>
      <w:r>
        <w:rPr>
          <w:rFonts w:ascii="Times New Roman" w:hAnsi="Times New Roman" w:cs="Times New Roman"/>
          <w:sz w:val="24"/>
          <w:szCs w:val="24"/>
          <w:lang w:val="en-ID"/>
        </w:rPr>
        <w:t xml:space="preserve">Vol 14(2) : 158-160.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sz w:val="24"/>
          <w:szCs w:val="24"/>
        </w:rPr>
        <w:t xml:space="preserve"> Kartasudjana. R. 2006. </w:t>
      </w:r>
      <w:r>
        <w:rPr>
          <w:rFonts w:ascii="Times New Roman" w:hAnsi="Times New Roman" w:cs="Times New Roman"/>
          <w:i/>
          <w:sz w:val="24"/>
          <w:szCs w:val="24"/>
        </w:rPr>
        <w:t>Manajemen Ternak Unggas</w:t>
      </w:r>
      <w:r>
        <w:rPr>
          <w:rFonts w:ascii="Times New Roman" w:hAnsi="Times New Roman" w:cs="Times New Roman"/>
          <w:sz w:val="24"/>
          <w:szCs w:val="24"/>
        </w:rPr>
        <w:t xml:space="preserve">. Penebar Swadaya </w:t>
      </w:r>
      <w:r>
        <w:rPr>
          <w:rFonts w:ascii="Times New Roman" w:hAnsi="Times New Roman" w:cs="Times New Roman"/>
          <w:sz w:val="24"/>
          <w:szCs w:val="24"/>
          <w:lang w:val="en-ID"/>
        </w:rPr>
        <w:t xml:space="preserve">: </w:t>
      </w:r>
      <w:r>
        <w:rPr>
          <w:rFonts w:ascii="Times New Roman" w:hAnsi="Times New Roman" w:cs="Times New Roman"/>
          <w:sz w:val="24"/>
          <w:szCs w:val="24"/>
        </w:rPr>
        <w:t>Jakarta</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Kurtini. T, Septinova.  D dan Nova. K. 2014. </w:t>
      </w:r>
      <w:r>
        <w:rPr>
          <w:rFonts w:ascii="Times New Roman" w:hAnsi="Times New Roman" w:cs="Times New Roman"/>
          <w:i/>
          <w:color w:val="000000" w:themeColor="text1"/>
          <w:sz w:val="24"/>
          <w:szCs w:val="24"/>
          <w:lang w:val="en-ID"/>
        </w:rPr>
        <w:t xml:space="preserve">Produksi Ternak Unggas. </w:t>
      </w:r>
      <w:r>
        <w:rPr>
          <w:rFonts w:ascii="Times New Roman" w:hAnsi="Times New Roman" w:cs="Times New Roman"/>
          <w:color w:val="000000" w:themeColor="text1"/>
          <w:sz w:val="24"/>
          <w:szCs w:val="24"/>
          <w:lang w:val="en-ID"/>
        </w:rPr>
        <w:t xml:space="preserve">Anugrah Utama Raharja : Bandar Lampung.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 Kusumasari, D. P.. I. Mangisah, dan I. Estiningdriati. 2013. Pengaruh Penambahan Vitamin A Dan E Dalam Ransum Terhadap Bobot Telur Dan Mortalitas Embrio Ayam Kedu Hitam. </w:t>
      </w:r>
      <w:r>
        <w:rPr>
          <w:rFonts w:ascii="Times New Roman" w:hAnsi="Times New Roman" w:cs="Times New Roman"/>
          <w:i/>
          <w:color w:val="000000" w:themeColor="text1"/>
          <w:sz w:val="24"/>
          <w:szCs w:val="24"/>
        </w:rPr>
        <w:t>Animal Agriculture Journal</w:t>
      </w:r>
      <w:r>
        <w:rPr>
          <w:rFonts w:ascii="Times New Roman" w:hAnsi="Times New Roman" w:cs="Times New Roman"/>
          <w:color w:val="000000" w:themeColor="text1"/>
          <w:sz w:val="24"/>
          <w:szCs w:val="24"/>
        </w:rPr>
        <w:t xml:space="preserve"> Vol  2</w:t>
      </w:r>
      <w:r>
        <w:rPr>
          <w:rFonts w:ascii="Times New Roman" w:hAnsi="Times New Roman" w:cs="Times New Roman"/>
          <w:color w:val="000000" w:themeColor="text1"/>
          <w:sz w:val="24"/>
          <w:szCs w:val="24"/>
          <w:lang w:val="en-ID"/>
        </w:rPr>
        <w:t>(</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lang w:val="en-ID"/>
        </w:rPr>
        <w:t xml:space="preserve">) : </w:t>
      </w:r>
      <w:r>
        <w:rPr>
          <w:rFonts w:ascii="Times New Roman" w:hAnsi="Times New Roman" w:cs="Times New Roman"/>
          <w:color w:val="000000" w:themeColor="text1"/>
          <w:sz w:val="24"/>
          <w:szCs w:val="24"/>
        </w:rPr>
        <w:t xml:space="preserve"> 191 – 200.</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Larasati. G.A.A, Mahfudz. L. D dan Sarengat. W. 2017. </w:t>
      </w:r>
      <w:r>
        <w:rPr>
          <w:rFonts w:ascii="Times New Roman" w:hAnsi="Times New Roman" w:cs="Times New Roman"/>
          <w:sz w:val="24"/>
          <w:szCs w:val="24"/>
        </w:rPr>
        <w:t>Pengaruh Penggunaan Ampas Kecap Dalam Ransum Terhadap Performa Itik Mojosari</w:t>
      </w:r>
      <w:r>
        <w:rPr>
          <w:rFonts w:ascii="Times New Roman" w:hAnsi="Times New Roman" w:cs="Times New Roman"/>
          <w:sz w:val="24"/>
          <w:szCs w:val="24"/>
          <w:lang w:val="en-ID"/>
        </w:rPr>
        <w:t xml:space="preserve">. </w:t>
      </w:r>
      <w:r>
        <w:rPr>
          <w:rFonts w:ascii="Times New Roman" w:hAnsi="Times New Roman" w:cs="Times New Roman"/>
          <w:i/>
          <w:sz w:val="24"/>
          <w:szCs w:val="24"/>
          <w:lang w:val="en-ID"/>
        </w:rPr>
        <w:t xml:space="preserve">Jurnal Peternakan Indonesia. </w:t>
      </w:r>
      <w:r>
        <w:rPr>
          <w:rFonts w:ascii="Times New Roman" w:hAnsi="Times New Roman" w:cs="Times New Roman"/>
          <w:sz w:val="24"/>
          <w:szCs w:val="24"/>
          <w:lang w:val="en-ID"/>
        </w:rPr>
        <w:t xml:space="preserve">Vol 19(2) : 76-80.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Latipudin. D dan Mushawwir. A. 2011. Regulasi Panas Tubuh Ayam Ras Petelur Fase Grower dan Layer. </w:t>
      </w:r>
      <w:r>
        <w:rPr>
          <w:rFonts w:ascii="Times New Roman" w:hAnsi="Times New Roman" w:cs="Times New Roman"/>
          <w:i/>
          <w:color w:val="000000" w:themeColor="text1"/>
          <w:sz w:val="24"/>
          <w:szCs w:val="24"/>
          <w:lang w:val="en-ID"/>
        </w:rPr>
        <w:t>Jurnal Sains Peternakan Indonesia.</w:t>
      </w:r>
      <w:r>
        <w:rPr>
          <w:rFonts w:ascii="Times New Roman" w:hAnsi="Times New Roman" w:cs="Times New Roman"/>
          <w:color w:val="000000" w:themeColor="text1"/>
          <w:sz w:val="24"/>
          <w:szCs w:val="24"/>
          <w:lang w:val="en-ID"/>
        </w:rPr>
        <w:t xml:space="preserve"> Vol 6(2) : 77-82.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 Lubis, F.N.L, R.Alfiani, dan E. Sahara. 2015. Pengaruh Suplementasi Selenium Organik (Se) dan Vitamin E terhadap Performa Itik Pegagan. </w:t>
      </w:r>
      <w:r>
        <w:rPr>
          <w:rFonts w:ascii="Times New Roman" w:hAnsi="Times New Roman" w:cs="Times New Roman"/>
          <w:i/>
          <w:color w:val="000000" w:themeColor="text1"/>
          <w:sz w:val="24"/>
          <w:szCs w:val="24"/>
        </w:rPr>
        <w:t>Jurnal Peternakan Sriwijaya</w:t>
      </w:r>
      <w:r>
        <w:rPr>
          <w:rFonts w:ascii="Times New Roman" w:hAnsi="Times New Roman" w:cs="Times New Roman"/>
          <w:color w:val="000000" w:themeColor="text1"/>
          <w:sz w:val="24"/>
          <w:szCs w:val="24"/>
        </w:rPr>
        <w:t xml:space="preserve"> 4 (1): 28-34.</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sz w:val="24"/>
          <w:szCs w:val="24"/>
        </w:rPr>
        <w:t xml:space="preserve"> Mampioper. A, Rumetor</w:t>
      </w:r>
      <w:r>
        <w:rPr>
          <w:rFonts w:ascii="Times New Roman" w:hAnsi="Times New Roman" w:cs="Times New Roman"/>
          <w:sz w:val="24"/>
          <w:szCs w:val="24"/>
          <w:lang w:val="en-ID"/>
        </w:rPr>
        <w:t>. D. S</w:t>
      </w:r>
      <w:r>
        <w:rPr>
          <w:rFonts w:ascii="Times New Roman" w:hAnsi="Times New Roman" w:cs="Times New Roman"/>
          <w:sz w:val="24"/>
          <w:szCs w:val="24"/>
        </w:rPr>
        <w:t xml:space="preserve"> dan Pattiselano.</w:t>
      </w:r>
      <w:r>
        <w:rPr>
          <w:rFonts w:ascii="Times New Roman" w:hAnsi="Times New Roman" w:cs="Times New Roman"/>
          <w:sz w:val="24"/>
          <w:szCs w:val="24"/>
          <w:lang w:val="en-ID"/>
        </w:rPr>
        <w:t xml:space="preserve"> F.</w:t>
      </w:r>
      <w:r>
        <w:rPr>
          <w:rFonts w:ascii="Times New Roman" w:hAnsi="Times New Roman" w:cs="Times New Roman"/>
          <w:sz w:val="24"/>
          <w:szCs w:val="24"/>
        </w:rPr>
        <w:t xml:space="preserve"> 2008. Kualitas Telur Ayam Petelur Yang Mendapat Ransum Perlakuan Subtitusi Jagung Dengan Tepung Singkong. </w:t>
      </w:r>
      <w:r>
        <w:rPr>
          <w:rFonts w:ascii="Times New Roman" w:hAnsi="Times New Roman" w:cs="Times New Roman"/>
          <w:i/>
          <w:sz w:val="24"/>
          <w:szCs w:val="24"/>
        </w:rPr>
        <w:t>Jurnal Ternak Tropika</w:t>
      </w:r>
      <w:r>
        <w:rPr>
          <w:rFonts w:ascii="Times New Roman" w:hAnsi="Times New Roman" w:cs="Times New Roman"/>
          <w:sz w:val="24"/>
          <w:szCs w:val="24"/>
        </w:rPr>
        <w:t xml:space="preserve">. </w:t>
      </w:r>
      <w:r>
        <w:rPr>
          <w:rFonts w:ascii="Times New Roman" w:hAnsi="Times New Roman" w:cs="Times New Roman"/>
          <w:sz w:val="24"/>
          <w:szCs w:val="24"/>
          <w:lang w:val="en-ID"/>
        </w:rPr>
        <w:t xml:space="preserve">Vol </w:t>
      </w:r>
      <w:r>
        <w:rPr>
          <w:rFonts w:ascii="Times New Roman" w:hAnsi="Times New Roman" w:cs="Times New Roman"/>
          <w:sz w:val="24"/>
          <w:szCs w:val="24"/>
        </w:rPr>
        <w:t>9(2): 42-51.</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Meilani. P, Montong. M. E. R, Tangkere. S. E Dan Ratulanggi. F. S. 2016 </w:t>
      </w:r>
      <w:r>
        <w:rPr>
          <w:rFonts w:ascii="Times New Roman" w:hAnsi="Times New Roman" w:cs="Times New Roman"/>
          <w:sz w:val="24"/>
          <w:szCs w:val="24"/>
        </w:rPr>
        <w:t>Penggunaan Tepung Limbah Labu Kuning/Waluh (Cucurbita Moschata) Dalam Pakan Ayam Petelur Terhadap Berat Telur, Tebal Kerabang, Dan Egg Mass</w:t>
      </w:r>
      <w:r>
        <w:rPr>
          <w:rFonts w:ascii="Times New Roman" w:hAnsi="Times New Roman" w:cs="Times New Roman"/>
          <w:sz w:val="24"/>
          <w:szCs w:val="24"/>
          <w:lang w:val="en-ID"/>
        </w:rPr>
        <w:t xml:space="preserve">. </w:t>
      </w:r>
      <w:r>
        <w:rPr>
          <w:rFonts w:ascii="Times New Roman" w:hAnsi="Times New Roman" w:cs="Times New Roman"/>
          <w:i/>
          <w:sz w:val="24"/>
          <w:szCs w:val="24"/>
          <w:lang w:val="en-ID"/>
        </w:rPr>
        <w:t xml:space="preserve">Jurnal Zootek. </w:t>
      </w:r>
      <w:r>
        <w:rPr>
          <w:rFonts w:ascii="Times New Roman" w:hAnsi="Times New Roman" w:cs="Times New Roman"/>
          <w:sz w:val="24"/>
          <w:szCs w:val="24"/>
          <w:lang w:val="en-ID"/>
        </w:rPr>
        <w:t>Vol 32(6) : 287-288.</w:t>
      </w:r>
      <w:r>
        <w:rPr>
          <w:lang w:val="en-ID"/>
        </w:rPr>
        <w:t xml:space="preserve">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rPr>
        <w:t xml:space="preserve"> Noviadi, R dan Irwani, N. 2017. Produktivitas Dan Karkas Broiler Yang Diberi Ransum Berbasis Tepung Daun Kasava Dengan Penambahan Jintan Hitam (Nigella sativa). </w:t>
      </w:r>
      <w:r>
        <w:rPr>
          <w:rFonts w:ascii="Times New Roman" w:hAnsi="Times New Roman" w:cs="Times New Roman"/>
          <w:i/>
          <w:color w:val="000000" w:themeColor="text1"/>
          <w:sz w:val="24"/>
          <w:szCs w:val="24"/>
        </w:rPr>
        <w:t>Jurnal kelibangan</w:t>
      </w:r>
      <w:r>
        <w:rPr>
          <w:rFonts w:ascii="Times New Roman" w:hAnsi="Times New Roman" w:cs="Times New Roman"/>
          <w:color w:val="000000" w:themeColor="text1"/>
          <w:sz w:val="24"/>
          <w:szCs w:val="24"/>
        </w:rPr>
        <w:t xml:space="preserve"> Vol 5</w:t>
      </w:r>
      <w:r>
        <w:rPr>
          <w:rFonts w:ascii="Times New Roman" w:hAnsi="Times New Roman" w:cs="Times New Roman"/>
          <w:color w:val="000000" w:themeColor="text1"/>
          <w:sz w:val="24"/>
          <w:szCs w:val="24"/>
          <w:lang w:val="en-ID"/>
        </w:rPr>
        <w:t xml:space="preserve">(1) :12-15.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Picky, O.A.H, D.Rosyidi and O. Sjofjan.2016. Evaluasi Kualitas Telur Dari Hasil Pemberian Beberapa Jenis Pakan Komersial Ayam Konsentrat. </w:t>
      </w:r>
      <w:r>
        <w:rPr>
          <w:rFonts w:ascii="Times New Roman" w:hAnsi="Times New Roman" w:cs="Times New Roman"/>
          <w:i/>
          <w:color w:val="000000" w:themeColor="text1"/>
          <w:sz w:val="24"/>
          <w:szCs w:val="24"/>
          <w:lang w:val="en-ID"/>
        </w:rPr>
        <w:t xml:space="preserve">Jurnal-PAI </w:t>
      </w:r>
      <w:r>
        <w:rPr>
          <w:rFonts w:ascii="Times New Roman" w:hAnsi="Times New Roman" w:cs="Times New Roman"/>
          <w:color w:val="000000" w:themeColor="text1"/>
          <w:sz w:val="24"/>
          <w:szCs w:val="24"/>
          <w:lang w:val="en-ID"/>
        </w:rPr>
        <w:t xml:space="preserve">Vol 7(1) : 26-30.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Purwono dan R. Hartoo S.P. 2009. </w:t>
      </w:r>
      <w:r>
        <w:rPr>
          <w:rFonts w:ascii="Times New Roman" w:hAnsi="Times New Roman" w:cs="Times New Roman"/>
          <w:i/>
          <w:color w:val="000000" w:themeColor="text1"/>
          <w:sz w:val="24"/>
          <w:szCs w:val="24"/>
          <w:lang w:val="en-ID"/>
        </w:rPr>
        <w:t>Kacang Hijau</w:t>
      </w:r>
      <w:r>
        <w:rPr>
          <w:rFonts w:ascii="Times New Roman" w:hAnsi="Times New Roman" w:cs="Times New Roman"/>
          <w:color w:val="000000" w:themeColor="text1"/>
          <w:sz w:val="24"/>
          <w:szCs w:val="24"/>
          <w:lang w:val="en-ID"/>
        </w:rPr>
        <w:t xml:space="preserve">. Penebar Swadaya : Jakarta.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Puspitasary. D, Pujaningsih. R. I dan Mangisah. I. 2018. </w:t>
      </w:r>
      <w:r>
        <w:rPr>
          <w:rFonts w:ascii="Times New Roman" w:hAnsi="Times New Roman" w:cs="Times New Roman"/>
          <w:sz w:val="24"/>
          <w:szCs w:val="24"/>
        </w:rPr>
        <w:t xml:space="preserve">Pengaruh Pemberian Pakan Mengandung Limbah Tauge Kacang Hijau Fermentasi Terhadap Konsumsi </w:t>
      </w:r>
      <w:r>
        <w:rPr>
          <w:rFonts w:ascii="Times New Roman" w:hAnsi="Times New Roman" w:cs="Times New Roman"/>
          <w:sz w:val="24"/>
          <w:szCs w:val="24"/>
        </w:rPr>
        <w:lastRenderedPageBreak/>
        <w:t>Ransum, Pertambahan Bobot Badan, dan Konversi Ransum Itik Lokal</w:t>
      </w:r>
      <w:r>
        <w:rPr>
          <w:rFonts w:ascii="Times New Roman" w:hAnsi="Times New Roman" w:cs="Times New Roman"/>
          <w:sz w:val="24"/>
          <w:szCs w:val="24"/>
          <w:lang w:val="en-ID"/>
        </w:rPr>
        <w:t xml:space="preserve">. </w:t>
      </w:r>
      <w:r>
        <w:rPr>
          <w:rFonts w:ascii="Times New Roman" w:hAnsi="Times New Roman" w:cs="Times New Roman"/>
          <w:i/>
          <w:sz w:val="24"/>
          <w:szCs w:val="24"/>
          <w:lang w:val="en-ID"/>
        </w:rPr>
        <w:t xml:space="preserve">Agromedia. </w:t>
      </w:r>
      <w:r>
        <w:rPr>
          <w:rFonts w:ascii="Times New Roman" w:hAnsi="Times New Roman" w:cs="Times New Roman"/>
          <w:sz w:val="24"/>
          <w:szCs w:val="24"/>
          <w:lang w:val="en-ID"/>
        </w:rPr>
        <w:t xml:space="preserve">Vol 36(1) : 61-66.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sz w:val="24"/>
          <w:szCs w:val="24"/>
        </w:rPr>
        <w:t xml:space="preserve"> Rasyaf, M. 2008. </w:t>
      </w:r>
      <w:r>
        <w:rPr>
          <w:rFonts w:ascii="Times New Roman" w:hAnsi="Times New Roman" w:cs="Times New Roman"/>
          <w:i/>
          <w:sz w:val="24"/>
          <w:szCs w:val="24"/>
        </w:rPr>
        <w:t>Panduan Beternak Ayam Petelur</w:t>
      </w:r>
      <w:r>
        <w:rPr>
          <w:rFonts w:ascii="Times New Roman" w:hAnsi="Times New Roman" w:cs="Times New Roman"/>
          <w:sz w:val="24"/>
          <w:szCs w:val="24"/>
        </w:rPr>
        <w:t>. Penebar Swadaya</w:t>
      </w:r>
      <w:r>
        <w:rPr>
          <w:rFonts w:ascii="Times New Roman" w:hAnsi="Times New Roman" w:cs="Times New Roman"/>
          <w:sz w:val="24"/>
          <w:szCs w:val="24"/>
          <w:lang w:val="en-ID"/>
        </w:rPr>
        <w:t xml:space="preserve"> : Jakarta.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Riko. N dan Zairiful. 2018. Produktivitas Ayam Buras Bibit Yang Di Suplementasi Kecambah Kacang Hijau.</w:t>
      </w:r>
      <w:r>
        <w:rPr>
          <w:rFonts w:ascii="Times New Roman" w:hAnsi="Times New Roman" w:cs="Times New Roman"/>
          <w:i/>
          <w:color w:val="000000" w:themeColor="text1"/>
          <w:sz w:val="24"/>
          <w:szCs w:val="24"/>
          <w:lang w:val="en-ID"/>
        </w:rPr>
        <w:t xml:space="preserve"> Prosiding Seminar Nasional Pengembangan Teknologi Pertanian VII Polinea. </w:t>
      </w:r>
      <w:r>
        <w:rPr>
          <w:rFonts w:ascii="Times New Roman" w:hAnsi="Times New Roman" w:cs="Times New Roman"/>
          <w:color w:val="000000" w:themeColor="text1"/>
          <w:sz w:val="24"/>
          <w:szCs w:val="24"/>
          <w:lang w:val="en-ID"/>
        </w:rPr>
        <w:t xml:space="preserve">393-985. </w:t>
      </w:r>
    </w:p>
    <w:p w:rsidR="00EC68A1" w:rsidRDefault="00EC68A1" w:rsidP="00EC68A1">
      <w:pPr>
        <w:spacing w:after="120" w:line="240" w:lineRule="auto"/>
        <w:ind w:left="1134" w:hanging="708"/>
        <w:jc w:val="both"/>
        <w:rPr>
          <w:rFonts w:ascii="Times New Roman" w:hAnsi="Times New Roman" w:cs="Times New Roman"/>
          <w:sz w:val="24"/>
          <w:szCs w:val="24"/>
          <w:lang w:val="en-ID"/>
        </w:rPr>
      </w:pPr>
      <w:r>
        <w:rPr>
          <w:rFonts w:ascii="Times New Roman" w:hAnsi="Times New Roman" w:cs="Times New Roman"/>
          <w:color w:val="000000" w:themeColor="text1"/>
          <w:sz w:val="24"/>
          <w:szCs w:val="24"/>
          <w:lang w:val="en-ID"/>
        </w:rPr>
        <w:t xml:space="preserve"> Rivan. A, Syahrio. T, Khaira. N dan Rudy. S. 2018. </w:t>
      </w:r>
      <w:r>
        <w:rPr>
          <w:rFonts w:ascii="Times New Roman" w:hAnsi="Times New Roman" w:cs="Times New Roman"/>
          <w:sz w:val="24"/>
          <w:szCs w:val="24"/>
        </w:rPr>
        <w:t>Pengaruh Penambahan Tepung Limbah Udang Yang Diolah Secara Kimiawi Ke Dalam Ransum Terhadap Kualitas Eksternal Telur Ayam Ras</w:t>
      </w:r>
      <w:r>
        <w:rPr>
          <w:rFonts w:ascii="Times New Roman" w:hAnsi="Times New Roman" w:cs="Times New Roman"/>
          <w:sz w:val="24"/>
          <w:szCs w:val="24"/>
          <w:lang w:val="en-ID"/>
        </w:rPr>
        <w:t xml:space="preserve">. </w:t>
      </w:r>
      <w:r>
        <w:rPr>
          <w:rFonts w:ascii="Times New Roman" w:hAnsi="Times New Roman" w:cs="Times New Roman"/>
          <w:i/>
          <w:sz w:val="24"/>
          <w:szCs w:val="24"/>
          <w:lang w:val="en-ID"/>
        </w:rPr>
        <w:t xml:space="preserve">Jurnal Riset dan Inovasi Peternakan. </w:t>
      </w:r>
      <w:r>
        <w:rPr>
          <w:rFonts w:ascii="Times New Roman" w:hAnsi="Times New Roman" w:cs="Times New Roman"/>
          <w:sz w:val="24"/>
          <w:szCs w:val="24"/>
          <w:lang w:val="en-ID"/>
        </w:rPr>
        <w:t xml:space="preserve">Vol 2(3) : 39-35. </w:t>
      </w:r>
    </w:p>
    <w:p w:rsidR="00EC68A1" w:rsidRDefault="00EC68A1" w:rsidP="00EC68A1">
      <w:pPr>
        <w:spacing w:after="120" w:line="240" w:lineRule="auto"/>
        <w:ind w:left="1134" w:hanging="708"/>
        <w:jc w:val="both"/>
        <w:rPr>
          <w:rFonts w:ascii="Times New Roman" w:hAnsi="Times New Roman" w:cs="Times New Roman"/>
          <w:i/>
          <w:color w:val="000000" w:themeColor="text1"/>
          <w:sz w:val="24"/>
          <w:szCs w:val="24"/>
          <w:lang w:val="en-ID"/>
        </w:rPr>
      </w:pPr>
      <w:r>
        <w:rPr>
          <w:rFonts w:ascii="Times New Roman" w:hAnsi="Times New Roman" w:cs="Times New Roman"/>
          <w:color w:val="000000" w:themeColor="text1"/>
          <w:sz w:val="24"/>
          <w:szCs w:val="24"/>
          <w:lang w:val="en-ID"/>
        </w:rPr>
        <w:t xml:space="preserve"> Roni F dan Ir. Fatkhuroji. 2013.</w:t>
      </w:r>
      <w:r>
        <w:rPr>
          <w:rFonts w:ascii="Times New Roman" w:hAnsi="Times New Roman" w:cs="Times New Roman"/>
          <w:i/>
          <w:color w:val="000000" w:themeColor="text1"/>
          <w:sz w:val="24"/>
          <w:szCs w:val="24"/>
          <w:lang w:val="en-ID"/>
        </w:rPr>
        <w:t xml:space="preserve"> Memaksimalkan Produksi Ayam Ras Petelur.</w:t>
      </w:r>
      <w:r>
        <w:rPr>
          <w:rFonts w:ascii="Times New Roman" w:hAnsi="Times New Roman" w:cs="Times New Roman"/>
          <w:color w:val="000000" w:themeColor="text1"/>
          <w:sz w:val="24"/>
          <w:szCs w:val="24"/>
          <w:lang w:val="en-ID"/>
        </w:rPr>
        <w:t xml:space="preserve"> PT. Agromedia Pustaka : Jakarta.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Sari. M. E. suprijatna dan W. Sarengat. 2017. Pengaruh Sinbiotik Untuk Aditif  Pakan Ayam Petelur Terhadap Kandungan Kimiawi Telur. </w:t>
      </w:r>
      <w:r>
        <w:rPr>
          <w:rFonts w:ascii="Times New Roman" w:hAnsi="Times New Roman" w:cs="Times New Roman"/>
          <w:i/>
          <w:color w:val="000000" w:themeColor="text1"/>
          <w:sz w:val="24"/>
          <w:szCs w:val="24"/>
          <w:lang w:val="en-ID"/>
        </w:rPr>
        <w:t>Jurnal Peternakan Indonesia</w:t>
      </w:r>
      <w:r>
        <w:rPr>
          <w:rFonts w:ascii="Times New Roman" w:hAnsi="Times New Roman" w:cs="Times New Roman"/>
          <w:color w:val="000000" w:themeColor="text1"/>
          <w:sz w:val="24"/>
          <w:szCs w:val="24"/>
          <w:lang w:val="en-ID"/>
        </w:rPr>
        <w:t xml:space="preserve">. Vol 19(1) : 16-22.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Setiawati, R. Afnan dan N. Ulupi. 2016. Perfoma Produksi dan Kualitas Telur Ayam Petelur Pada Sistem Litter Dan Cage Dengan Suhu Kandang Berbeda. </w:t>
      </w:r>
      <w:r>
        <w:rPr>
          <w:rFonts w:ascii="Times New Roman" w:hAnsi="Times New Roman" w:cs="Times New Roman"/>
          <w:i/>
          <w:color w:val="000000" w:themeColor="text1"/>
          <w:sz w:val="24"/>
          <w:szCs w:val="24"/>
          <w:lang w:val="en-ID"/>
        </w:rPr>
        <w:t xml:space="preserve">Jurnal Ilmu Produksi dan Teknologi Hasil Peternakan </w:t>
      </w:r>
      <w:r>
        <w:rPr>
          <w:rFonts w:ascii="Times New Roman" w:hAnsi="Times New Roman" w:cs="Times New Roman"/>
          <w:color w:val="000000" w:themeColor="text1"/>
          <w:sz w:val="24"/>
          <w:szCs w:val="24"/>
          <w:lang w:val="en-ID"/>
        </w:rPr>
        <w:t xml:space="preserve">Vol 4(1) : 197-198.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Sjohjan, O dan Muhammad. 2019. </w:t>
      </w:r>
      <w:r>
        <w:rPr>
          <w:rFonts w:ascii="Times New Roman" w:hAnsi="Times New Roman" w:cs="Times New Roman"/>
          <w:i/>
          <w:color w:val="000000" w:themeColor="text1"/>
          <w:sz w:val="24"/>
          <w:szCs w:val="24"/>
          <w:lang w:val="en-ID"/>
        </w:rPr>
        <w:t>Ilmu Nutrisi Ternak Non Ruminansia</w:t>
      </w:r>
      <w:r>
        <w:rPr>
          <w:rFonts w:ascii="Times New Roman" w:hAnsi="Times New Roman" w:cs="Times New Roman"/>
          <w:color w:val="000000" w:themeColor="text1"/>
          <w:sz w:val="24"/>
          <w:szCs w:val="24"/>
          <w:lang w:val="en-ID"/>
        </w:rPr>
        <w:t xml:space="preserve">. UB Press : Malang.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 Steel, R.G.D. dan J.H. Torrie. 1991. </w:t>
      </w:r>
      <w:r>
        <w:rPr>
          <w:rFonts w:ascii="Times New Roman" w:hAnsi="Times New Roman" w:cs="Times New Roman"/>
          <w:i/>
          <w:color w:val="000000" w:themeColor="text1"/>
          <w:sz w:val="24"/>
          <w:szCs w:val="24"/>
        </w:rPr>
        <w:t>Prinsip dan Prosedur Statistika Suatu Pendekatan Biometrik Penerjemah B. Sumantri</w:t>
      </w:r>
      <w:r>
        <w:rPr>
          <w:rFonts w:ascii="Times New Roman" w:hAnsi="Times New Roman" w:cs="Times New Roman"/>
          <w:color w:val="000000" w:themeColor="text1"/>
          <w:sz w:val="24"/>
          <w:szCs w:val="24"/>
        </w:rPr>
        <w:t>. PT. Gramedia Pustaka Utama, Jakarta.</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rPr>
        <w:t xml:space="preserve"> Sudharnoko, A.B. 2013. Faktor yang Mempengaruhi Bobot Telur. http://posongfarm.blogspot.com /2013/01/faktor-yang-mempengaruhi-berat-telur.html</w:t>
      </w:r>
      <w:r>
        <w:rPr>
          <w:rFonts w:ascii="Times New Roman" w:hAnsi="Times New Roman" w:cs="Times New Roman"/>
          <w:color w:val="000000" w:themeColor="text1"/>
          <w:sz w:val="24"/>
          <w:szCs w:val="24"/>
          <w:lang w:val="en-ID"/>
        </w:rPr>
        <w:t xml:space="preserve">.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Suprijatna dan D. Natawihardja. 2014. Pengaruh Taraf Protein Dalam Ransum Pada Periode Pertumbuhan Terhadap Perfoma Ayam Ras Petelur Tipe Medium Saat Awal Peneluran. </w:t>
      </w:r>
      <w:r>
        <w:rPr>
          <w:rFonts w:ascii="Times New Roman" w:hAnsi="Times New Roman" w:cs="Times New Roman"/>
          <w:i/>
          <w:color w:val="000000" w:themeColor="text1"/>
          <w:sz w:val="24"/>
          <w:szCs w:val="24"/>
          <w:lang w:val="en-ID"/>
        </w:rPr>
        <w:t xml:space="preserve">Jurnal Indo Trop Anim Agric </w:t>
      </w:r>
      <w:r>
        <w:rPr>
          <w:rFonts w:ascii="Times New Roman" w:hAnsi="Times New Roman" w:cs="Times New Roman"/>
          <w:color w:val="000000" w:themeColor="text1"/>
          <w:sz w:val="24"/>
          <w:szCs w:val="24"/>
          <w:lang w:val="en-ID"/>
        </w:rPr>
        <w:t xml:space="preserve">Vol 29(1) : 35-38.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Tirto dan Isman. 2013. </w:t>
      </w:r>
      <w:r>
        <w:rPr>
          <w:rFonts w:ascii="Times New Roman" w:hAnsi="Times New Roman" w:cs="Times New Roman"/>
          <w:i/>
          <w:color w:val="000000" w:themeColor="text1"/>
          <w:sz w:val="24"/>
          <w:szCs w:val="24"/>
          <w:lang w:val="en-ID"/>
        </w:rPr>
        <w:t>Kiat Sukses Menetaskan Telur Ayam.</w:t>
      </w:r>
      <w:r>
        <w:rPr>
          <w:rFonts w:ascii="Times New Roman" w:hAnsi="Times New Roman" w:cs="Times New Roman"/>
          <w:color w:val="000000" w:themeColor="text1"/>
          <w:sz w:val="24"/>
          <w:szCs w:val="24"/>
          <w:lang w:val="en-ID"/>
        </w:rPr>
        <w:t xml:space="preserve"> PT. Agromedia Pustaka : Jakarta.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Triyanto. 2007. Performa Produksi Burung Puyuh (</w:t>
      </w:r>
      <w:r>
        <w:rPr>
          <w:rFonts w:ascii="Times New Roman" w:hAnsi="Times New Roman" w:cs="Times New Roman"/>
          <w:i/>
          <w:color w:val="000000" w:themeColor="text1"/>
          <w:sz w:val="24"/>
          <w:szCs w:val="24"/>
          <w:lang w:val="en-ID"/>
        </w:rPr>
        <w:t>cortunix-cortunix japonica)</w:t>
      </w:r>
      <w:r>
        <w:rPr>
          <w:rFonts w:ascii="Times New Roman" w:hAnsi="Times New Roman" w:cs="Times New Roman"/>
          <w:color w:val="000000" w:themeColor="text1"/>
          <w:sz w:val="24"/>
          <w:szCs w:val="24"/>
          <w:lang w:val="en-ID"/>
        </w:rPr>
        <w:t xml:space="preserve"> periode produksi umur 6-13 minggu pada lama pencahayaan yang berbeda. Skripsi. Program Studi Teknologi Produksi Ternak. Fakultas Peternakan. Institur Pertanian Bogor. Bogor.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Tugiyanti dan N. Iriyanti. 2012. </w:t>
      </w:r>
      <w:r>
        <w:rPr>
          <w:rFonts w:ascii="Times New Roman" w:hAnsi="Times New Roman" w:cs="Times New Roman"/>
          <w:color w:val="000000" w:themeColor="text1"/>
          <w:sz w:val="24"/>
          <w:szCs w:val="24"/>
        </w:rPr>
        <w:t xml:space="preserve">Kualitas Eksternal Telur Ayam Petelur Yang Mendapat Ransum Dengan Penambahan Tepung </w:t>
      </w:r>
      <w:r>
        <w:rPr>
          <w:rFonts w:ascii="Times New Roman" w:hAnsi="Times New Roman" w:cs="Times New Roman"/>
          <w:color w:val="000000" w:themeColor="text1"/>
          <w:sz w:val="24"/>
          <w:szCs w:val="24"/>
          <w:lang w:val="en-ID"/>
        </w:rPr>
        <w:t>I</w:t>
      </w:r>
      <w:r>
        <w:rPr>
          <w:rFonts w:ascii="Times New Roman" w:hAnsi="Times New Roman" w:cs="Times New Roman"/>
          <w:color w:val="000000" w:themeColor="text1"/>
          <w:sz w:val="24"/>
          <w:szCs w:val="24"/>
        </w:rPr>
        <w:t>kan Fermentasi  Menggunakan Isolat Produser  Antihistamin</w:t>
      </w:r>
      <w:r>
        <w:rPr>
          <w:rFonts w:ascii="Times New Roman" w:hAnsi="Times New Roman" w:cs="Times New Roman"/>
          <w:color w:val="000000" w:themeColor="text1"/>
          <w:sz w:val="24"/>
          <w:szCs w:val="24"/>
          <w:lang w:val="en-ID"/>
        </w:rPr>
        <w:t xml:space="preserve">. </w:t>
      </w:r>
      <w:r>
        <w:rPr>
          <w:rFonts w:ascii="Times New Roman" w:hAnsi="Times New Roman" w:cs="Times New Roman"/>
          <w:i/>
          <w:color w:val="000000" w:themeColor="text1"/>
          <w:sz w:val="24"/>
          <w:szCs w:val="24"/>
          <w:lang w:val="en-ID"/>
        </w:rPr>
        <w:t xml:space="preserve">Jurnal Aplikasi Teknologi Pangan </w:t>
      </w:r>
      <w:r>
        <w:rPr>
          <w:rFonts w:ascii="Times New Roman" w:hAnsi="Times New Roman" w:cs="Times New Roman"/>
          <w:color w:val="000000" w:themeColor="text1"/>
          <w:sz w:val="24"/>
          <w:szCs w:val="24"/>
          <w:lang w:val="en-ID"/>
        </w:rPr>
        <w:t xml:space="preserve">Vol 1(2) : 44-47. </w:t>
      </w:r>
    </w:p>
    <w:p w:rsidR="00EC68A1" w:rsidRDefault="00EC68A1" w:rsidP="00EC68A1">
      <w:pPr>
        <w:spacing w:after="120" w:line="240" w:lineRule="auto"/>
        <w:ind w:left="1134" w:hanging="708"/>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lastRenderedPageBreak/>
        <w:t xml:space="preserve"> Zainal. A. 2003. </w:t>
      </w:r>
      <w:r>
        <w:rPr>
          <w:rFonts w:ascii="Times New Roman" w:hAnsi="Times New Roman" w:cs="Times New Roman"/>
          <w:i/>
          <w:color w:val="000000" w:themeColor="text1"/>
          <w:sz w:val="24"/>
          <w:szCs w:val="24"/>
          <w:lang w:val="en-ID"/>
        </w:rPr>
        <w:t>Meningkatkan Produktivitas Ayam Ras Petelur.</w:t>
      </w:r>
      <w:r>
        <w:rPr>
          <w:rFonts w:ascii="Times New Roman" w:hAnsi="Times New Roman" w:cs="Times New Roman"/>
          <w:color w:val="000000" w:themeColor="text1"/>
          <w:sz w:val="24"/>
          <w:szCs w:val="24"/>
          <w:lang w:val="en-ID"/>
        </w:rPr>
        <w:t xml:space="preserve"> PT. Agromedia, Jakarta. </w:t>
      </w:r>
    </w:p>
    <w:p w:rsidR="00EC68A1" w:rsidRDefault="0064638A" w:rsidP="00EC68A1">
      <w:pPr>
        <w:spacing w:after="0" w:line="240" w:lineRule="auto"/>
        <w:ind w:left="1418" w:hanging="992"/>
        <w:jc w:val="both"/>
        <w:rPr>
          <w:rFonts w:ascii="Times New Roman" w:hAnsi="Times New Roman" w:cs="Times New Roman"/>
          <w:sz w:val="24"/>
          <w:lang w:val="en-ID"/>
        </w:rPr>
      </w:pPr>
      <w:r>
        <w:rPr>
          <w:rFonts w:ascii="Times New Roman" w:hAnsi="Times New Roman" w:cs="Times New Roman"/>
          <w:sz w:val="24"/>
          <w:lang w:val="en-ID"/>
        </w:rPr>
        <w:t xml:space="preserve"> Tab</w:t>
      </w:r>
      <w:r w:rsidR="00EC68A1">
        <w:rPr>
          <w:rFonts w:ascii="Times New Roman" w:hAnsi="Times New Roman" w:cs="Times New Roman"/>
          <w:sz w:val="24"/>
          <w:lang w:val="en-ID"/>
        </w:rPr>
        <w:t>l</w:t>
      </w:r>
      <w:r>
        <w:rPr>
          <w:rFonts w:ascii="Times New Roman" w:hAnsi="Times New Roman" w:cs="Times New Roman"/>
          <w:sz w:val="24"/>
          <w:lang w:val="en-ID"/>
        </w:rPr>
        <w:t>e</w:t>
      </w:r>
      <w:r w:rsidR="00EC68A1">
        <w:rPr>
          <w:rFonts w:ascii="Times New Roman" w:hAnsi="Times New Roman" w:cs="Times New Roman"/>
          <w:sz w:val="24"/>
          <w:lang w:val="en-ID"/>
        </w:rPr>
        <w:t xml:space="preserve"> 1. Average Consumption of Laying Hens At Wak</w:t>
      </w:r>
      <w:r>
        <w:rPr>
          <w:rFonts w:ascii="Times New Roman" w:hAnsi="Times New Roman" w:cs="Times New Roman"/>
          <w:sz w:val="24"/>
          <w:lang w:val="en-ID"/>
        </w:rPr>
        <w:t>hid Farm Magetan Regency (gram/head/day</w:t>
      </w:r>
      <w:r w:rsidR="00EC68A1">
        <w:rPr>
          <w:rFonts w:ascii="Times New Roman" w:hAnsi="Times New Roman" w:cs="Times New Roman"/>
          <w:sz w:val="24"/>
          <w:lang w:val="en-ID"/>
        </w:rPr>
        <w:t>)</w:t>
      </w:r>
    </w:p>
    <w:tbl>
      <w:tblPr>
        <w:tblStyle w:val="TableGrid"/>
        <w:tblW w:w="0" w:type="auto"/>
        <w:tblInd w:w="141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1263"/>
        <w:gridCol w:w="1263"/>
        <w:gridCol w:w="1264"/>
        <w:gridCol w:w="1264"/>
      </w:tblGrid>
      <w:tr w:rsidR="00EC68A1" w:rsidTr="00EC68A1">
        <w:tc>
          <w:tcPr>
            <w:tcW w:w="1455" w:type="dxa"/>
            <w:vMerge w:val="restart"/>
            <w:tcBorders>
              <w:top w:val="single" w:sz="4" w:space="0" w:color="auto"/>
              <w:left w:val="nil"/>
              <w:bottom w:val="single" w:sz="4" w:space="0" w:color="auto"/>
              <w:right w:val="nil"/>
            </w:tcBorders>
            <w:vAlign w:val="center"/>
            <w:hideMark/>
          </w:tcPr>
          <w:p w:rsidR="00EC68A1" w:rsidRDefault="0064638A">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 xml:space="preserve">Repeition </w:t>
            </w:r>
          </w:p>
        </w:tc>
        <w:tc>
          <w:tcPr>
            <w:tcW w:w="5054" w:type="dxa"/>
            <w:gridSpan w:val="4"/>
            <w:tcBorders>
              <w:top w:val="single" w:sz="4" w:space="0" w:color="auto"/>
              <w:left w:val="nil"/>
              <w:bottom w:val="single" w:sz="4" w:space="0" w:color="auto"/>
              <w:right w:val="nil"/>
            </w:tcBorders>
            <w:vAlign w:val="center"/>
            <w:hideMark/>
          </w:tcPr>
          <w:p w:rsidR="00EC68A1" w:rsidRDefault="0064638A">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Handling</w:t>
            </w:r>
          </w:p>
        </w:tc>
      </w:tr>
      <w:tr w:rsidR="00EC68A1" w:rsidTr="00EC68A1">
        <w:tc>
          <w:tcPr>
            <w:tcW w:w="0" w:type="auto"/>
            <w:vMerge/>
            <w:tcBorders>
              <w:top w:val="single" w:sz="4" w:space="0" w:color="auto"/>
              <w:left w:val="nil"/>
              <w:bottom w:val="single" w:sz="4" w:space="0" w:color="auto"/>
              <w:right w:val="nil"/>
            </w:tcBorders>
            <w:vAlign w:val="center"/>
            <w:hideMark/>
          </w:tcPr>
          <w:p w:rsidR="00EC68A1" w:rsidRDefault="00EC68A1">
            <w:pPr>
              <w:spacing w:after="0" w:line="240" w:lineRule="auto"/>
              <w:rPr>
                <w:rFonts w:ascii="Times New Roman" w:hAnsi="Times New Roman" w:cs="Times New Roman"/>
                <w:sz w:val="24"/>
                <w:lang w:val="en-ID"/>
              </w:rPr>
            </w:pPr>
          </w:p>
        </w:tc>
        <w:tc>
          <w:tcPr>
            <w:tcW w:w="1263" w:type="dxa"/>
            <w:tcBorders>
              <w:top w:val="single" w:sz="4" w:space="0" w:color="auto"/>
              <w:left w:val="nil"/>
              <w:bottom w:val="single" w:sz="4" w:space="0" w:color="auto"/>
              <w:right w:val="nil"/>
            </w:tcBorders>
            <w:vAlign w:val="center"/>
            <w:hideMark/>
          </w:tcPr>
          <w:p w:rsidR="00EC68A1" w:rsidRDefault="00EC68A1">
            <w:pPr>
              <w:spacing w:after="0" w:line="240" w:lineRule="auto"/>
              <w:jc w:val="center"/>
              <w:rPr>
                <w:rFonts w:ascii="Times New Roman" w:hAnsi="Times New Roman" w:cs="Times New Roman"/>
                <w:sz w:val="24"/>
                <w:vertAlign w:val="subscript"/>
                <w:lang w:val="en-ID"/>
              </w:rPr>
            </w:pPr>
            <w:r>
              <w:rPr>
                <w:rFonts w:ascii="Times New Roman" w:hAnsi="Times New Roman" w:cs="Times New Roman"/>
                <w:sz w:val="24"/>
                <w:lang w:val="en-ID"/>
              </w:rPr>
              <w:t>P</w:t>
            </w:r>
            <w:r>
              <w:rPr>
                <w:rFonts w:ascii="Times New Roman" w:hAnsi="Times New Roman" w:cs="Times New Roman"/>
                <w:sz w:val="24"/>
                <w:vertAlign w:val="subscript"/>
                <w:lang w:val="en-ID"/>
              </w:rPr>
              <w:t>0</w:t>
            </w:r>
          </w:p>
        </w:tc>
        <w:tc>
          <w:tcPr>
            <w:tcW w:w="1263" w:type="dxa"/>
            <w:tcBorders>
              <w:top w:val="single" w:sz="4" w:space="0" w:color="auto"/>
              <w:left w:val="nil"/>
              <w:bottom w:val="single" w:sz="4" w:space="0" w:color="auto"/>
              <w:right w:val="nil"/>
            </w:tcBorders>
            <w:vAlign w:val="center"/>
            <w:hideMark/>
          </w:tcPr>
          <w:p w:rsidR="00EC68A1" w:rsidRDefault="00EC68A1">
            <w:pPr>
              <w:spacing w:after="0" w:line="240" w:lineRule="auto"/>
              <w:jc w:val="center"/>
              <w:rPr>
                <w:rFonts w:ascii="Times New Roman" w:hAnsi="Times New Roman" w:cs="Times New Roman"/>
                <w:sz w:val="24"/>
                <w:vertAlign w:val="subscript"/>
                <w:lang w:val="en-ID"/>
              </w:rPr>
            </w:pPr>
            <w:r>
              <w:rPr>
                <w:rFonts w:ascii="Times New Roman" w:hAnsi="Times New Roman" w:cs="Times New Roman"/>
                <w:sz w:val="24"/>
                <w:lang w:val="en-ID"/>
              </w:rPr>
              <w:t>P</w:t>
            </w:r>
            <w:r>
              <w:rPr>
                <w:rFonts w:ascii="Times New Roman" w:hAnsi="Times New Roman" w:cs="Times New Roman"/>
                <w:sz w:val="24"/>
                <w:vertAlign w:val="subscript"/>
                <w:lang w:val="en-ID"/>
              </w:rPr>
              <w:t>1</w:t>
            </w:r>
          </w:p>
        </w:tc>
        <w:tc>
          <w:tcPr>
            <w:tcW w:w="1264" w:type="dxa"/>
            <w:tcBorders>
              <w:top w:val="single" w:sz="4" w:space="0" w:color="auto"/>
              <w:left w:val="nil"/>
              <w:bottom w:val="single" w:sz="4" w:space="0" w:color="auto"/>
              <w:right w:val="nil"/>
            </w:tcBorders>
            <w:vAlign w:val="center"/>
            <w:hideMark/>
          </w:tcPr>
          <w:p w:rsidR="00EC68A1" w:rsidRDefault="00EC68A1">
            <w:pPr>
              <w:spacing w:after="0" w:line="240" w:lineRule="auto"/>
              <w:jc w:val="center"/>
              <w:rPr>
                <w:rFonts w:ascii="Times New Roman" w:hAnsi="Times New Roman" w:cs="Times New Roman"/>
                <w:sz w:val="24"/>
                <w:vertAlign w:val="subscript"/>
                <w:lang w:val="en-ID"/>
              </w:rPr>
            </w:pPr>
            <w:r>
              <w:rPr>
                <w:rFonts w:ascii="Times New Roman" w:hAnsi="Times New Roman" w:cs="Times New Roman"/>
                <w:sz w:val="24"/>
                <w:lang w:val="en-ID"/>
              </w:rPr>
              <w:t>P</w:t>
            </w:r>
            <w:r>
              <w:rPr>
                <w:rFonts w:ascii="Times New Roman" w:hAnsi="Times New Roman" w:cs="Times New Roman"/>
                <w:sz w:val="24"/>
                <w:vertAlign w:val="subscript"/>
                <w:lang w:val="en-ID"/>
              </w:rPr>
              <w:t>2</w:t>
            </w:r>
          </w:p>
        </w:tc>
        <w:tc>
          <w:tcPr>
            <w:tcW w:w="1264" w:type="dxa"/>
            <w:tcBorders>
              <w:top w:val="single" w:sz="4" w:space="0" w:color="auto"/>
              <w:left w:val="nil"/>
              <w:bottom w:val="single" w:sz="4" w:space="0" w:color="auto"/>
              <w:right w:val="nil"/>
            </w:tcBorders>
            <w:vAlign w:val="center"/>
            <w:hideMark/>
          </w:tcPr>
          <w:p w:rsidR="00EC68A1" w:rsidRDefault="00EC68A1">
            <w:pPr>
              <w:spacing w:after="0" w:line="240" w:lineRule="auto"/>
              <w:jc w:val="center"/>
              <w:rPr>
                <w:rFonts w:ascii="Times New Roman" w:hAnsi="Times New Roman" w:cs="Times New Roman"/>
                <w:sz w:val="24"/>
                <w:vertAlign w:val="subscript"/>
                <w:lang w:val="en-ID"/>
              </w:rPr>
            </w:pPr>
            <w:r>
              <w:rPr>
                <w:rFonts w:ascii="Times New Roman" w:hAnsi="Times New Roman" w:cs="Times New Roman"/>
                <w:sz w:val="24"/>
                <w:lang w:val="en-ID"/>
              </w:rPr>
              <w:t>P</w:t>
            </w:r>
            <w:r>
              <w:rPr>
                <w:rFonts w:ascii="Times New Roman" w:hAnsi="Times New Roman" w:cs="Times New Roman"/>
                <w:sz w:val="24"/>
                <w:vertAlign w:val="subscript"/>
                <w:lang w:val="en-ID"/>
              </w:rPr>
              <w:t>3</w:t>
            </w:r>
          </w:p>
        </w:tc>
      </w:tr>
      <w:tr w:rsidR="00EC68A1" w:rsidTr="00EC68A1">
        <w:tc>
          <w:tcPr>
            <w:tcW w:w="1455" w:type="dxa"/>
            <w:tcBorders>
              <w:top w:val="single" w:sz="4" w:space="0" w:color="auto"/>
              <w:left w:val="nil"/>
              <w:bottom w:val="nil"/>
              <w:right w:val="nil"/>
            </w:tcBorders>
            <w:hideMark/>
          </w:tcPr>
          <w:p w:rsidR="00EC68A1" w:rsidRDefault="00EC68A1">
            <w:pPr>
              <w:spacing w:after="0" w:line="240" w:lineRule="auto"/>
              <w:jc w:val="both"/>
              <w:rPr>
                <w:rFonts w:ascii="Times New Roman" w:hAnsi="Times New Roman" w:cs="Times New Roman"/>
                <w:sz w:val="24"/>
                <w:vertAlign w:val="subscript"/>
                <w:lang w:val="en-ID"/>
              </w:rPr>
            </w:pPr>
            <w:r>
              <w:rPr>
                <w:rFonts w:ascii="Times New Roman" w:hAnsi="Times New Roman" w:cs="Times New Roman"/>
                <w:sz w:val="24"/>
                <w:lang w:val="en-ID"/>
              </w:rPr>
              <w:t>U</w:t>
            </w:r>
            <w:r>
              <w:rPr>
                <w:rFonts w:ascii="Times New Roman" w:hAnsi="Times New Roman" w:cs="Times New Roman"/>
                <w:sz w:val="24"/>
                <w:vertAlign w:val="subscript"/>
                <w:lang w:val="en-ID"/>
              </w:rPr>
              <w:t>1</w:t>
            </w:r>
          </w:p>
        </w:tc>
        <w:tc>
          <w:tcPr>
            <w:tcW w:w="1263" w:type="dxa"/>
            <w:tcBorders>
              <w:top w:val="single" w:sz="4" w:space="0" w:color="auto"/>
              <w:left w:val="nil"/>
              <w:bottom w:val="nil"/>
              <w:right w:val="nil"/>
            </w:tcBorders>
            <w:hideMark/>
          </w:tcPr>
          <w:p w:rsidR="00EC68A1" w:rsidRDefault="00F62F9F">
            <w:pPr>
              <w:spacing w:after="0" w:line="240" w:lineRule="auto"/>
              <w:jc w:val="both"/>
              <w:rPr>
                <w:rFonts w:ascii="Times New Roman" w:hAnsi="Times New Roman" w:cs="Times New Roman"/>
                <w:sz w:val="24"/>
                <w:lang w:val="en-ID"/>
              </w:rPr>
            </w:pPr>
            <w:r>
              <w:rPr>
                <w:rFonts w:ascii="Times New Roman" w:hAnsi="Times New Roman" w:cs="Times New Roman"/>
                <w:sz w:val="24"/>
                <w:lang w:val="en-ID"/>
              </w:rPr>
              <w:t>118.</w:t>
            </w:r>
            <w:r w:rsidR="00EC68A1">
              <w:rPr>
                <w:rFonts w:ascii="Times New Roman" w:hAnsi="Times New Roman" w:cs="Times New Roman"/>
                <w:sz w:val="24"/>
                <w:lang w:val="en-ID"/>
              </w:rPr>
              <w:t>8</w:t>
            </w:r>
          </w:p>
        </w:tc>
        <w:tc>
          <w:tcPr>
            <w:tcW w:w="1263" w:type="dxa"/>
            <w:tcBorders>
              <w:top w:val="single" w:sz="4" w:space="0" w:color="auto"/>
              <w:left w:val="nil"/>
              <w:bottom w:val="nil"/>
              <w:right w:val="nil"/>
            </w:tcBorders>
            <w:hideMark/>
          </w:tcPr>
          <w:p w:rsidR="00EC68A1" w:rsidRDefault="00F62F9F">
            <w:pPr>
              <w:spacing w:after="0" w:line="240" w:lineRule="auto"/>
              <w:jc w:val="both"/>
              <w:rPr>
                <w:rFonts w:ascii="Times New Roman" w:hAnsi="Times New Roman" w:cs="Times New Roman"/>
                <w:sz w:val="24"/>
                <w:lang w:val="en-ID"/>
              </w:rPr>
            </w:pPr>
            <w:r>
              <w:rPr>
                <w:rFonts w:ascii="Times New Roman" w:hAnsi="Times New Roman" w:cs="Times New Roman"/>
                <w:sz w:val="24"/>
                <w:lang w:val="en-ID"/>
              </w:rPr>
              <w:t>118.</w:t>
            </w:r>
            <w:r w:rsidR="00EC68A1">
              <w:rPr>
                <w:rFonts w:ascii="Times New Roman" w:hAnsi="Times New Roman" w:cs="Times New Roman"/>
                <w:sz w:val="24"/>
                <w:lang w:val="en-ID"/>
              </w:rPr>
              <w:t>8</w:t>
            </w:r>
          </w:p>
        </w:tc>
        <w:tc>
          <w:tcPr>
            <w:tcW w:w="1264" w:type="dxa"/>
            <w:tcBorders>
              <w:top w:val="single" w:sz="4" w:space="0" w:color="auto"/>
              <w:left w:val="nil"/>
              <w:bottom w:val="nil"/>
              <w:right w:val="nil"/>
            </w:tcBorders>
            <w:hideMark/>
          </w:tcPr>
          <w:p w:rsidR="00EC68A1" w:rsidRDefault="00F62F9F">
            <w:pPr>
              <w:spacing w:after="0" w:line="240" w:lineRule="auto"/>
              <w:jc w:val="both"/>
              <w:rPr>
                <w:rFonts w:ascii="Times New Roman" w:hAnsi="Times New Roman" w:cs="Times New Roman"/>
                <w:sz w:val="24"/>
                <w:lang w:val="en-ID"/>
              </w:rPr>
            </w:pPr>
            <w:r>
              <w:rPr>
                <w:rFonts w:ascii="Times New Roman" w:hAnsi="Times New Roman" w:cs="Times New Roman"/>
                <w:sz w:val="24"/>
                <w:lang w:val="en-ID"/>
              </w:rPr>
              <w:t>118.</w:t>
            </w:r>
            <w:r w:rsidR="00EC68A1">
              <w:rPr>
                <w:rFonts w:ascii="Times New Roman" w:hAnsi="Times New Roman" w:cs="Times New Roman"/>
                <w:sz w:val="24"/>
                <w:lang w:val="en-ID"/>
              </w:rPr>
              <w:t>4</w:t>
            </w:r>
          </w:p>
        </w:tc>
        <w:tc>
          <w:tcPr>
            <w:tcW w:w="1264" w:type="dxa"/>
            <w:tcBorders>
              <w:top w:val="single" w:sz="4" w:space="0" w:color="auto"/>
              <w:left w:val="nil"/>
              <w:bottom w:val="nil"/>
              <w:right w:val="nil"/>
            </w:tcBorders>
            <w:hideMark/>
          </w:tcPr>
          <w:p w:rsidR="00EC68A1" w:rsidRDefault="00F62F9F">
            <w:pPr>
              <w:spacing w:after="0" w:line="240" w:lineRule="auto"/>
              <w:jc w:val="both"/>
              <w:rPr>
                <w:rFonts w:ascii="Times New Roman" w:hAnsi="Times New Roman" w:cs="Times New Roman"/>
                <w:sz w:val="24"/>
                <w:lang w:val="en-ID"/>
              </w:rPr>
            </w:pPr>
            <w:r>
              <w:rPr>
                <w:rFonts w:ascii="Times New Roman" w:hAnsi="Times New Roman" w:cs="Times New Roman"/>
                <w:sz w:val="24"/>
                <w:lang w:val="en-ID"/>
              </w:rPr>
              <w:t>118.</w:t>
            </w:r>
            <w:r w:rsidR="00EC68A1">
              <w:rPr>
                <w:rFonts w:ascii="Times New Roman" w:hAnsi="Times New Roman" w:cs="Times New Roman"/>
                <w:sz w:val="24"/>
                <w:lang w:val="en-ID"/>
              </w:rPr>
              <w:t>6</w:t>
            </w:r>
          </w:p>
        </w:tc>
      </w:tr>
      <w:tr w:rsidR="00EC68A1" w:rsidTr="00EC68A1">
        <w:tc>
          <w:tcPr>
            <w:tcW w:w="1455" w:type="dxa"/>
            <w:tcBorders>
              <w:top w:val="nil"/>
              <w:left w:val="nil"/>
              <w:bottom w:val="nil"/>
              <w:right w:val="nil"/>
            </w:tcBorders>
            <w:hideMark/>
          </w:tcPr>
          <w:p w:rsidR="00EC68A1" w:rsidRDefault="00EC68A1">
            <w:pPr>
              <w:spacing w:after="0" w:line="240" w:lineRule="auto"/>
              <w:jc w:val="both"/>
              <w:rPr>
                <w:rFonts w:ascii="Times New Roman" w:hAnsi="Times New Roman" w:cs="Times New Roman"/>
                <w:sz w:val="24"/>
                <w:vertAlign w:val="subscript"/>
                <w:lang w:val="en-ID"/>
              </w:rPr>
            </w:pPr>
            <w:r>
              <w:rPr>
                <w:rFonts w:ascii="Times New Roman" w:hAnsi="Times New Roman" w:cs="Times New Roman"/>
                <w:sz w:val="24"/>
                <w:lang w:val="en-ID"/>
              </w:rPr>
              <w:t>U</w:t>
            </w:r>
            <w:r>
              <w:rPr>
                <w:rFonts w:ascii="Times New Roman" w:hAnsi="Times New Roman" w:cs="Times New Roman"/>
                <w:sz w:val="24"/>
                <w:vertAlign w:val="subscript"/>
                <w:lang w:val="en-ID"/>
              </w:rPr>
              <w:t>2</w:t>
            </w:r>
          </w:p>
        </w:tc>
        <w:tc>
          <w:tcPr>
            <w:tcW w:w="1263"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sz w:val="24"/>
                <w:lang w:val="en-ID"/>
              </w:rPr>
            </w:pPr>
            <w:r>
              <w:rPr>
                <w:rFonts w:ascii="Times New Roman" w:hAnsi="Times New Roman" w:cs="Times New Roman"/>
                <w:sz w:val="24"/>
                <w:lang w:val="en-ID"/>
              </w:rPr>
              <w:t>118.</w:t>
            </w:r>
            <w:r w:rsidR="00EC68A1">
              <w:rPr>
                <w:rFonts w:ascii="Times New Roman" w:hAnsi="Times New Roman" w:cs="Times New Roman"/>
                <w:sz w:val="24"/>
                <w:lang w:val="en-ID"/>
              </w:rPr>
              <w:t>9</w:t>
            </w:r>
          </w:p>
        </w:tc>
        <w:tc>
          <w:tcPr>
            <w:tcW w:w="1263"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sz w:val="24"/>
                <w:lang w:val="en-ID"/>
              </w:rPr>
            </w:pPr>
            <w:r>
              <w:rPr>
                <w:rFonts w:ascii="Times New Roman" w:hAnsi="Times New Roman" w:cs="Times New Roman"/>
                <w:sz w:val="24"/>
                <w:lang w:val="en-ID"/>
              </w:rPr>
              <w:t>118.</w:t>
            </w:r>
            <w:r w:rsidR="00EC68A1">
              <w:rPr>
                <w:rFonts w:ascii="Times New Roman" w:hAnsi="Times New Roman" w:cs="Times New Roman"/>
                <w:sz w:val="24"/>
                <w:lang w:val="en-ID"/>
              </w:rPr>
              <w:t>5</w:t>
            </w:r>
          </w:p>
        </w:tc>
        <w:tc>
          <w:tcPr>
            <w:tcW w:w="1264"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sz w:val="24"/>
                <w:lang w:val="en-ID"/>
              </w:rPr>
            </w:pPr>
            <w:r>
              <w:rPr>
                <w:rFonts w:ascii="Times New Roman" w:hAnsi="Times New Roman" w:cs="Times New Roman"/>
                <w:sz w:val="24"/>
                <w:lang w:val="en-ID"/>
              </w:rPr>
              <w:t>118.</w:t>
            </w:r>
            <w:r w:rsidR="00EC68A1">
              <w:rPr>
                <w:rFonts w:ascii="Times New Roman" w:hAnsi="Times New Roman" w:cs="Times New Roman"/>
                <w:sz w:val="24"/>
                <w:lang w:val="en-ID"/>
              </w:rPr>
              <w:t>7</w:t>
            </w:r>
          </w:p>
        </w:tc>
        <w:tc>
          <w:tcPr>
            <w:tcW w:w="1264"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sz w:val="24"/>
                <w:lang w:val="en-ID"/>
              </w:rPr>
            </w:pPr>
            <w:r>
              <w:rPr>
                <w:rFonts w:ascii="Times New Roman" w:hAnsi="Times New Roman" w:cs="Times New Roman"/>
                <w:sz w:val="24"/>
                <w:lang w:val="en-ID"/>
              </w:rPr>
              <w:t>118.</w:t>
            </w:r>
            <w:r w:rsidR="00EC68A1">
              <w:rPr>
                <w:rFonts w:ascii="Times New Roman" w:hAnsi="Times New Roman" w:cs="Times New Roman"/>
                <w:sz w:val="24"/>
                <w:lang w:val="en-ID"/>
              </w:rPr>
              <w:t>7</w:t>
            </w:r>
          </w:p>
        </w:tc>
      </w:tr>
      <w:tr w:rsidR="00EC68A1" w:rsidTr="00EC68A1">
        <w:tc>
          <w:tcPr>
            <w:tcW w:w="1455" w:type="dxa"/>
            <w:tcBorders>
              <w:top w:val="nil"/>
              <w:left w:val="nil"/>
              <w:bottom w:val="nil"/>
              <w:right w:val="nil"/>
            </w:tcBorders>
            <w:hideMark/>
          </w:tcPr>
          <w:p w:rsidR="00EC68A1" w:rsidRDefault="00EC68A1">
            <w:pPr>
              <w:spacing w:after="0" w:line="240" w:lineRule="auto"/>
              <w:jc w:val="both"/>
              <w:rPr>
                <w:rFonts w:ascii="Times New Roman" w:hAnsi="Times New Roman" w:cs="Times New Roman"/>
                <w:sz w:val="24"/>
                <w:vertAlign w:val="subscript"/>
                <w:lang w:val="en-ID"/>
              </w:rPr>
            </w:pPr>
            <w:r>
              <w:rPr>
                <w:rFonts w:ascii="Times New Roman" w:hAnsi="Times New Roman" w:cs="Times New Roman"/>
                <w:sz w:val="24"/>
                <w:lang w:val="en-ID"/>
              </w:rPr>
              <w:t>U</w:t>
            </w:r>
            <w:r>
              <w:rPr>
                <w:rFonts w:ascii="Times New Roman" w:hAnsi="Times New Roman" w:cs="Times New Roman"/>
                <w:sz w:val="24"/>
                <w:vertAlign w:val="subscript"/>
                <w:lang w:val="en-ID"/>
              </w:rPr>
              <w:t>3</w:t>
            </w:r>
          </w:p>
        </w:tc>
        <w:tc>
          <w:tcPr>
            <w:tcW w:w="1263"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sz w:val="24"/>
                <w:lang w:val="en-ID"/>
              </w:rPr>
            </w:pPr>
            <w:r>
              <w:rPr>
                <w:rFonts w:ascii="Times New Roman" w:hAnsi="Times New Roman" w:cs="Times New Roman"/>
                <w:sz w:val="24"/>
                <w:lang w:val="en-ID"/>
              </w:rPr>
              <w:t>118.</w:t>
            </w:r>
            <w:r w:rsidR="00EC68A1">
              <w:rPr>
                <w:rFonts w:ascii="Times New Roman" w:hAnsi="Times New Roman" w:cs="Times New Roman"/>
                <w:sz w:val="24"/>
                <w:lang w:val="en-ID"/>
              </w:rPr>
              <w:t>6</w:t>
            </w:r>
          </w:p>
        </w:tc>
        <w:tc>
          <w:tcPr>
            <w:tcW w:w="1263"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sz w:val="24"/>
                <w:lang w:val="en-ID"/>
              </w:rPr>
            </w:pPr>
            <w:r>
              <w:rPr>
                <w:rFonts w:ascii="Times New Roman" w:hAnsi="Times New Roman" w:cs="Times New Roman"/>
                <w:sz w:val="24"/>
                <w:lang w:val="en-ID"/>
              </w:rPr>
              <w:t>118.</w:t>
            </w:r>
            <w:r w:rsidR="00EC68A1">
              <w:rPr>
                <w:rFonts w:ascii="Times New Roman" w:hAnsi="Times New Roman" w:cs="Times New Roman"/>
                <w:sz w:val="24"/>
                <w:lang w:val="en-ID"/>
              </w:rPr>
              <w:t>8</w:t>
            </w:r>
          </w:p>
        </w:tc>
        <w:tc>
          <w:tcPr>
            <w:tcW w:w="1264"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sz w:val="24"/>
                <w:lang w:val="en-ID"/>
              </w:rPr>
            </w:pPr>
            <w:r>
              <w:rPr>
                <w:rFonts w:ascii="Times New Roman" w:hAnsi="Times New Roman" w:cs="Times New Roman"/>
                <w:sz w:val="24"/>
                <w:lang w:val="en-ID"/>
              </w:rPr>
              <w:t>118.</w:t>
            </w:r>
            <w:r w:rsidR="00EC68A1">
              <w:rPr>
                <w:rFonts w:ascii="Times New Roman" w:hAnsi="Times New Roman" w:cs="Times New Roman"/>
                <w:sz w:val="24"/>
                <w:lang w:val="en-ID"/>
              </w:rPr>
              <w:t>1</w:t>
            </w:r>
          </w:p>
        </w:tc>
        <w:tc>
          <w:tcPr>
            <w:tcW w:w="1264"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sz w:val="24"/>
                <w:lang w:val="en-ID"/>
              </w:rPr>
            </w:pPr>
            <w:r>
              <w:rPr>
                <w:rFonts w:ascii="Times New Roman" w:hAnsi="Times New Roman" w:cs="Times New Roman"/>
                <w:sz w:val="24"/>
                <w:lang w:val="en-ID"/>
              </w:rPr>
              <w:t>118.</w:t>
            </w:r>
            <w:r w:rsidR="00EC68A1">
              <w:rPr>
                <w:rFonts w:ascii="Times New Roman" w:hAnsi="Times New Roman" w:cs="Times New Roman"/>
                <w:sz w:val="24"/>
                <w:lang w:val="en-ID"/>
              </w:rPr>
              <w:t>4</w:t>
            </w:r>
          </w:p>
        </w:tc>
      </w:tr>
      <w:tr w:rsidR="00EC68A1" w:rsidTr="00EC68A1">
        <w:tc>
          <w:tcPr>
            <w:tcW w:w="1455" w:type="dxa"/>
            <w:tcBorders>
              <w:top w:val="nil"/>
              <w:left w:val="nil"/>
              <w:bottom w:val="single" w:sz="4" w:space="0" w:color="auto"/>
              <w:right w:val="nil"/>
            </w:tcBorders>
            <w:hideMark/>
          </w:tcPr>
          <w:p w:rsidR="00EC68A1" w:rsidRDefault="00EC68A1">
            <w:pPr>
              <w:spacing w:after="0" w:line="240" w:lineRule="auto"/>
              <w:jc w:val="both"/>
              <w:rPr>
                <w:rFonts w:ascii="Times New Roman" w:hAnsi="Times New Roman" w:cs="Times New Roman"/>
                <w:sz w:val="24"/>
                <w:vertAlign w:val="subscript"/>
                <w:lang w:val="en-ID"/>
              </w:rPr>
            </w:pPr>
            <w:r>
              <w:rPr>
                <w:rFonts w:ascii="Times New Roman" w:hAnsi="Times New Roman" w:cs="Times New Roman"/>
                <w:sz w:val="24"/>
                <w:lang w:val="en-ID"/>
              </w:rPr>
              <w:t>U</w:t>
            </w:r>
            <w:r>
              <w:rPr>
                <w:rFonts w:ascii="Times New Roman" w:hAnsi="Times New Roman" w:cs="Times New Roman"/>
                <w:sz w:val="24"/>
                <w:vertAlign w:val="subscript"/>
                <w:lang w:val="en-ID"/>
              </w:rPr>
              <w:t>4</w:t>
            </w:r>
          </w:p>
        </w:tc>
        <w:tc>
          <w:tcPr>
            <w:tcW w:w="1263" w:type="dxa"/>
            <w:tcBorders>
              <w:top w:val="nil"/>
              <w:left w:val="nil"/>
              <w:bottom w:val="single" w:sz="4" w:space="0" w:color="auto"/>
              <w:right w:val="nil"/>
            </w:tcBorders>
            <w:hideMark/>
          </w:tcPr>
          <w:p w:rsidR="00EC68A1" w:rsidRDefault="00F62F9F">
            <w:pPr>
              <w:spacing w:after="0" w:line="240" w:lineRule="auto"/>
              <w:jc w:val="both"/>
              <w:rPr>
                <w:rFonts w:ascii="Times New Roman" w:hAnsi="Times New Roman" w:cs="Times New Roman"/>
                <w:sz w:val="24"/>
                <w:lang w:val="en-ID"/>
              </w:rPr>
            </w:pPr>
            <w:r>
              <w:rPr>
                <w:rFonts w:ascii="Times New Roman" w:hAnsi="Times New Roman" w:cs="Times New Roman"/>
                <w:sz w:val="24"/>
                <w:lang w:val="en-ID"/>
              </w:rPr>
              <w:t>118.</w:t>
            </w:r>
            <w:r w:rsidR="00EC68A1">
              <w:rPr>
                <w:rFonts w:ascii="Times New Roman" w:hAnsi="Times New Roman" w:cs="Times New Roman"/>
                <w:sz w:val="24"/>
                <w:lang w:val="en-ID"/>
              </w:rPr>
              <w:t>7</w:t>
            </w:r>
          </w:p>
        </w:tc>
        <w:tc>
          <w:tcPr>
            <w:tcW w:w="1263" w:type="dxa"/>
            <w:tcBorders>
              <w:top w:val="nil"/>
              <w:left w:val="nil"/>
              <w:bottom w:val="single" w:sz="4" w:space="0" w:color="auto"/>
              <w:right w:val="nil"/>
            </w:tcBorders>
            <w:hideMark/>
          </w:tcPr>
          <w:p w:rsidR="00EC68A1" w:rsidRDefault="00F62F9F">
            <w:pPr>
              <w:spacing w:after="0" w:line="240" w:lineRule="auto"/>
              <w:jc w:val="both"/>
              <w:rPr>
                <w:rFonts w:ascii="Times New Roman" w:hAnsi="Times New Roman" w:cs="Times New Roman"/>
                <w:sz w:val="24"/>
                <w:lang w:val="en-ID"/>
              </w:rPr>
            </w:pPr>
            <w:r>
              <w:rPr>
                <w:rFonts w:ascii="Times New Roman" w:hAnsi="Times New Roman" w:cs="Times New Roman"/>
                <w:sz w:val="24"/>
                <w:lang w:val="en-ID"/>
              </w:rPr>
              <w:t>118.</w:t>
            </w:r>
            <w:r w:rsidR="00EC68A1">
              <w:rPr>
                <w:rFonts w:ascii="Times New Roman" w:hAnsi="Times New Roman" w:cs="Times New Roman"/>
                <w:sz w:val="24"/>
                <w:lang w:val="en-ID"/>
              </w:rPr>
              <w:t>6</w:t>
            </w:r>
          </w:p>
        </w:tc>
        <w:tc>
          <w:tcPr>
            <w:tcW w:w="1264" w:type="dxa"/>
            <w:tcBorders>
              <w:top w:val="nil"/>
              <w:left w:val="nil"/>
              <w:bottom w:val="single" w:sz="4" w:space="0" w:color="auto"/>
              <w:right w:val="nil"/>
            </w:tcBorders>
            <w:hideMark/>
          </w:tcPr>
          <w:p w:rsidR="00EC68A1" w:rsidRDefault="00F62F9F">
            <w:pPr>
              <w:spacing w:after="0" w:line="240" w:lineRule="auto"/>
              <w:jc w:val="both"/>
              <w:rPr>
                <w:rFonts w:ascii="Times New Roman" w:hAnsi="Times New Roman" w:cs="Times New Roman"/>
                <w:sz w:val="24"/>
                <w:lang w:val="en-ID"/>
              </w:rPr>
            </w:pPr>
            <w:r>
              <w:rPr>
                <w:rFonts w:ascii="Times New Roman" w:hAnsi="Times New Roman" w:cs="Times New Roman"/>
                <w:sz w:val="24"/>
                <w:lang w:val="en-ID"/>
              </w:rPr>
              <w:t>118.</w:t>
            </w:r>
            <w:r w:rsidR="00EC68A1">
              <w:rPr>
                <w:rFonts w:ascii="Times New Roman" w:hAnsi="Times New Roman" w:cs="Times New Roman"/>
                <w:sz w:val="24"/>
                <w:lang w:val="en-ID"/>
              </w:rPr>
              <w:t>5</w:t>
            </w:r>
          </w:p>
        </w:tc>
        <w:tc>
          <w:tcPr>
            <w:tcW w:w="1264" w:type="dxa"/>
            <w:tcBorders>
              <w:top w:val="nil"/>
              <w:left w:val="nil"/>
              <w:bottom w:val="single" w:sz="4" w:space="0" w:color="auto"/>
              <w:right w:val="nil"/>
            </w:tcBorders>
            <w:hideMark/>
          </w:tcPr>
          <w:p w:rsidR="00EC68A1" w:rsidRDefault="00F62F9F">
            <w:pPr>
              <w:spacing w:after="0" w:line="240" w:lineRule="auto"/>
              <w:jc w:val="both"/>
              <w:rPr>
                <w:rFonts w:ascii="Times New Roman" w:hAnsi="Times New Roman" w:cs="Times New Roman"/>
                <w:sz w:val="24"/>
                <w:lang w:val="en-ID"/>
              </w:rPr>
            </w:pPr>
            <w:r>
              <w:rPr>
                <w:rFonts w:ascii="Times New Roman" w:hAnsi="Times New Roman" w:cs="Times New Roman"/>
                <w:sz w:val="24"/>
                <w:lang w:val="en-ID"/>
              </w:rPr>
              <w:t>118.</w:t>
            </w:r>
            <w:r w:rsidR="00EC68A1">
              <w:rPr>
                <w:rFonts w:ascii="Times New Roman" w:hAnsi="Times New Roman" w:cs="Times New Roman"/>
                <w:sz w:val="24"/>
                <w:lang w:val="en-ID"/>
              </w:rPr>
              <w:t>3</w:t>
            </w:r>
          </w:p>
        </w:tc>
      </w:tr>
      <w:tr w:rsidR="00EC68A1" w:rsidTr="00EC68A1">
        <w:tc>
          <w:tcPr>
            <w:tcW w:w="1455" w:type="dxa"/>
            <w:tcBorders>
              <w:top w:val="single" w:sz="4" w:space="0" w:color="auto"/>
              <w:left w:val="nil"/>
              <w:bottom w:val="single" w:sz="4" w:space="0" w:color="auto"/>
              <w:right w:val="nil"/>
            </w:tcBorders>
            <w:hideMark/>
          </w:tcPr>
          <w:p w:rsidR="00EC68A1" w:rsidRDefault="0064638A">
            <w:pPr>
              <w:spacing w:after="0" w:line="240" w:lineRule="auto"/>
              <w:jc w:val="both"/>
              <w:rPr>
                <w:rFonts w:ascii="Times New Roman" w:hAnsi="Times New Roman" w:cs="Times New Roman"/>
                <w:sz w:val="24"/>
                <w:vertAlign w:val="superscript"/>
                <w:lang w:val="en-ID"/>
              </w:rPr>
            </w:pPr>
            <w:r>
              <w:rPr>
                <w:rFonts w:ascii="Times New Roman" w:hAnsi="Times New Roman" w:cs="Times New Roman"/>
                <w:sz w:val="24"/>
                <w:lang w:val="en-ID"/>
              </w:rPr>
              <w:t>Average</w:t>
            </w:r>
            <w:r w:rsidR="00EC68A1">
              <w:rPr>
                <w:rFonts w:ascii="Times New Roman" w:hAnsi="Times New Roman" w:cs="Times New Roman"/>
                <w:sz w:val="24"/>
                <w:vertAlign w:val="superscript"/>
                <w:lang w:val="en-ID"/>
              </w:rPr>
              <w:t>ns</w:t>
            </w:r>
          </w:p>
        </w:tc>
        <w:tc>
          <w:tcPr>
            <w:tcW w:w="1263" w:type="dxa"/>
            <w:tcBorders>
              <w:top w:val="single" w:sz="4" w:space="0" w:color="auto"/>
              <w:left w:val="nil"/>
              <w:bottom w:val="single" w:sz="4" w:space="0" w:color="auto"/>
              <w:right w:val="nil"/>
            </w:tcBorders>
            <w:hideMark/>
          </w:tcPr>
          <w:p w:rsidR="00EC68A1" w:rsidRDefault="00F62F9F">
            <w:pPr>
              <w:spacing w:after="0" w:line="240" w:lineRule="auto"/>
              <w:jc w:val="both"/>
              <w:rPr>
                <w:rFonts w:ascii="Times New Roman" w:hAnsi="Times New Roman" w:cs="Times New Roman"/>
                <w:sz w:val="24"/>
                <w:vertAlign w:val="superscript"/>
                <w:lang w:val="en-ID"/>
              </w:rPr>
            </w:pPr>
            <w:r>
              <w:rPr>
                <w:rFonts w:ascii="Times New Roman" w:hAnsi="Times New Roman" w:cs="Times New Roman"/>
                <w:sz w:val="24"/>
                <w:lang w:val="en-ID"/>
              </w:rPr>
              <w:t>118.</w:t>
            </w:r>
            <w:r w:rsidR="00EC68A1">
              <w:rPr>
                <w:rFonts w:ascii="Times New Roman" w:hAnsi="Times New Roman" w:cs="Times New Roman"/>
                <w:sz w:val="24"/>
                <w:lang w:val="en-ID"/>
              </w:rPr>
              <w:t>7</w:t>
            </w:r>
          </w:p>
        </w:tc>
        <w:tc>
          <w:tcPr>
            <w:tcW w:w="1263" w:type="dxa"/>
            <w:tcBorders>
              <w:top w:val="single" w:sz="4" w:space="0" w:color="auto"/>
              <w:left w:val="nil"/>
              <w:bottom w:val="single" w:sz="4" w:space="0" w:color="auto"/>
              <w:right w:val="nil"/>
            </w:tcBorders>
            <w:hideMark/>
          </w:tcPr>
          <w:p w:rsidR="00EC68A1" w:rsidRDefault="00F62F9F">
            <w:pPr>
              <w:spacing w:after="0" w:line="240" w:lineRule="auto"/>
              <w:jc w:val="both"/>
              <w:rPr>
                <w:rFonts w:ascii="Times New Roman" w:hAnsi="Times New Roman" w:cs="Times New Roman"/>
                <w:sz w:val="24"/>
                <w:vertAlign w:val="superscript"/>
                <w:lang w:val="en-ID"/>
              </w:rPr>
            </w:pPr>
            <w:r>
              <w:rPr>
                <w:rFonts w:ascii="Times New Roman" w:hAnsi="Times New Roman" w:cs="Times New Roman"/>
                <w:sz w:val="24"/>
                <w:lang w:val="en-ID"/>
              </w:rPr>
              <w:t>118.</w:t>
            </w:r>
            <w:r w:rsidR="00EC68A1">
              <w:rPr>
                <w:rFonts w:ascii="Times New Roman" w:hAnsi="Times New Roman" w:cs="Times New Roman"/>
                <w:sz w:val="24"/>
                <w:lang w:val="en-ID"/>
              </w:rPr>
              <w:t>6</w:t>
            </w:r>
          </w:p>
        </w:tc>
        <w:tc>
          <w:tcPr>
            <w:tcW w:w="1264" w:type="dxa"/>
            <w:tcBorders>
              <w:top w:val="single" w:sz="4" w:space="0" w:color="auto"/>
              <w:left w:val="nil"/>
              <w:bottom w:val="single" w:sz="4" w:space="0" w:color="auto"/>
              <w:right w:val="nil"/>
            </w:tcBorders>
            <w:hideMark/>
          </w:tcPr>
          <w:p w:rsidR="00EC68A1" w:rsidRDefault="00F62F9F">
            <w:pPr>
              <w:spacing w:after="0" w:line="240" w:lineRule="auto"/>
              <w:jc w:val="both"/>
              <w:rPr>
                <w:rFonts w:ascii="Times New Roman" w:hAnsi="Times New Roman" w:cs="Times New Roman"/>
                <w:sz w:val="24"/>
                <w:vertAlign w:val="superscript"/>
                <w:lang w:val="en-ID"/>
              </w:rPr>
            </w:pPr>
            <w:r>
              <w:rPr>
                <w:rFonts w:ascii="Times New Roman" w:hAnsi="Times New Roman" w:cs="Times New Roman"/>
                <w:sz w:val="24"/>
                <w:lang w:val="en-ID"/>
              </w:rPr>
              <w:t>118.</w:t>
            </w:r>
            <w:r w:rsidR="00EC68A1">
              <w:rPr>
                <w:rFonts w:ascii="Times New Roman" w:hAnsi="Times New Roman" w:cs="Times New Roman"/>
                <w:sz w:val="24"/>
                <w:lang w:val="en-ID"/>
              </w:rPr>
              <w:t>3</w:t>
            </w:r>
          </w:p>
        </w:tc>
        <w:tc>
          <w:tcPr>
            <w:tcW w:w="1264" w:type="dxa"/>
            <w:tcBorders>
              <w:top w:val="single" w:sz="4" w:space="0" w:color="auto"/>
              <w:left w:val="nil"/>
              <w:bottom w:val="single" w:sz="4" w:space="0" w:color="auto"/>
              <w:right w:val="nil"/>
            </w:tcBorders>
            <w:hideMark/>
          </w:tcPr>
          <w:p w:rsidR="00EC68A1" w:rsidRDefault="00F62F9F">
            <w:pPr>
              <w:spacing w:after="0" w:line="240" w:lineRule="auto"/>
              <w:jc w:val="both"/>
              <w:rPr>
                <w:rFonts w:ascii="Times New Roman" w:hAnsi="Times New Roman" w:cs="Times New Roman"/>
                <w:sz w:val="24"/>
                <w:vertAlign w:val="superscript"/>
                <w:lang w:val="en-ID"/>
              </w:rPr>
            </w:pPr>
            <w:r>
              <w:rPr>
                <w:rFonts w:ascii="Times New Roman" w:hAnsi="Times New Roman" w:cs="Times New Roman"/>
                <w:sz w:val="24"/>
                <w:lang w:val="en-ID"/>
              </w:rPr>
              <w:t>118.</w:t>
            </w:r>
            <w:r w:rsidR="00EC68A1">
              <w:rPr>
                <w:rFonts w:ascii="Times New Roman" w:hAnsi="Times New Roman" w:cs="Times New Roman"/>
                <w:sz w:val="24"/>
                <w:lang w:val="en-ID"/>
              </w:rPr>
              <w:t>5</w:t>
            </w:r>
          </w:p>
        </w:tc>
      </w:tr>
    </w:tbl>
    <w:p w:rsidR="00EC68A1" w:rsidRDefault="0064638A" w:rsidP="008A33F3">
      <w:pPr>
        <w:tabs>
          <w:tab w:val="left" w:pos="1503"/>
        </w:tabs>
        <w:spacing w:after="0" w:line="360" w:lineRule="auto"/>
        <w:ind w:left="1440" w:hanging="992"/>
        <w:jc w:val="both"/>
        <w:rPr>
          <w:rFonts w:ascii="Times New Roman" w:eastAsia="Times New Roman" w:hAnsi="Times New Roman" w:cs="Times New Roman"/>
          <w:color w:val="000000"/>
          <w:sz w:val="24"/>
          <w:szCs w:val="24"/>
          <w:lang w:val="en-ID" w:eastAsia="id-ID"/>
        </w:rPr>
      </w:pPr>
      <w:r>
        <w:rPr>
          <w:rFonts w:ascii="Times New Roman" w:hAnsi="Times New Roman" w:cs="Times New Roman"/>
          <w:sz w:val="24"/>
          <w:lang w:val="en-ID"/>
        </w:rPr>
        <w:t xml:space="preserve">               Description</w:t>
      </w:r>
      <w:r w:rsidR="00EC68A1">
        <w:rPr>
          <w:rFonts w:ascii="Times New Roman" w:hAnsi="Times New Roman" w:cs="Times New Roman"/>
          <w:sz w:val="24"/>
          <w:vertAlign w:val="superscript"/>
          <w:lang w:val="en-ID"/>
        </w:rPr>
        <w:t xml:space="preserve">ns </w:t>
      </w:r>
      <w:r w:rsidR="00EC68A1">
        <w:rPr>
          <w:rFonts w:ascii="Times New Roman" w:hAnsi="Times New Roman" w:cs="Times New Roman"/>
          <w:sz w:val="24"/>
          <w:lang w:val="en-ID"/>
        </w:rPr>
        <w:t xml:space="preserve">: </w:t>
      </w:r>
      <w:r w:rsidR="00EC68A1">
        <w:rPr>
          <w:rFonts w:ascii="Times New Roman" w:eastAsia="Times New Roman" w:hAnsi="Times New Roman" w:cs="Times New Roman"/>
          <w:color w:val="000000"/>
          <w:sz w:val="24"/>
          <w:szCs w:val="24"/>
          <w:lang w:val="en-ID" w:eastAsia="id-ID"/>
        </w:rPr>
        <w:t xml:space="preserve">Non </w:t>
      </w:r>
      <w:r w:rsidR="008A33F3">
        <w:rPr>
          <w:rFonts w:ascii="Times New Roman" w:eastAsia="Times New Roman" w:hAnsi="Times New Roman" w:cs="Times New Roman"/>
          <w:color w:val="000000"/>
          <w:sz w:val="24"/>
          <w:szCs w:val="24"/>
          <w:lang w:val="en-ID" w:eastAsia="id-ID"/>
        </w:rPr>
        <w:t>Significant</w:t>
      </w:r>
    </w:p>
    <w:p w:rsidR="00EC68A1" w:rsidRDefault="0064638A" w:rsidP="00EC68A1">
      <w:pPr>
        <w:spacing w:after="0" w:line="240" w:lineRule="auto"/>
        <w:ind w:left="1418" w:hanging="992"/>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 xml:space="preserve"> Table</w:t>
      </w:r>
      <w:r w:rsidR="00EC68A1">
        <w:rPr>
          <w:rFonts w:ascii="Times New Roman" w:hAnsi="Times New Roman" w:cs="Times New Roman"/>
          <w:color w:val="000000" w:themeColor="text1"/>
          <w:sz w:val="24"/>
          <w:lang w:val="en-ID"/>
        </w:rPr>
        <w:t xml:space="preserve"> 2. Average </w:t>
      </w:r>
      <w:r w:rsidR="00EC68A1">
        <w:rPr>
          <w:rFonts w:ascii="Times New Roman" w:hAnsi="Times New Roman" w:cs="Times New Roman"/>
          <w:i/>
          <w:color w:val="000000" w:themeColor="text1"/>
          <w:sz w:val="24"/>
          <w:lang w:val="en-ID"/>
        </w:rPr>
        <w:t xml:space="preserve">Hen Day Production </w:t>
      </w:r>
      <w:r w:rsidR="00EC68A1">
        <w:rPr>
          <w:rFonts w:ascii="Times New Roman" w:hAnsi="Times New Roman" w:cs="Times New Roman"/>
          <w:color w:val="000000" w:themeColor="text1"/>
          <w:sz w:val="24"/>
          <w:lang w:val="en-ID"/>
        </w:rPr>
        <w:t xml:space="preserve">of  Laying Hens At </w:t>
      </w:r>
      <w:r w:rsidR="00EC68A1">
        <w:rPr>
          <w:rFonts w:ascii="Times New Roman" w:hAnsi="Times New Roman" w:cs="Times New Roman"/>
          <w:sz w:val="24"/>
          <w:lang w:val="en-ID"/>
        </w:rPr>
        <w:t>Wakhid Farm Magetan Regency</w:t>
      </w:r>
      <w:r w:rsidR="00EC68A1">
        <w:rPr>
          <w:rFonts w:ascii="Times New Roman" w:hAnsi="Times New Roman" w:cs="Times New Roman"/>
          <w:color w:val="000000" w:themeColor="text1"/>
          <w:sz w:val="24"/>
          <w:lang w:val="en-ID"/>
        </w:rPr>
        <w:t xml:space="preserve"> (%)</w:t>
      </w:r>
    </w:p>
    <w:tbl>
      <w:tblPr>
        <w:tblStyle w:val="TableGrid"/>
        <w:tblW w:w="0" w:type="auto"/>
        <w:tblInd w:w="141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1263"/>
        <w:gridCol w:w="1263"/>
        <w:gridCol w:w="1264"/>
        <w:gridCol w:w="1264"/>
      </w:tblGrid>
      <w:tr w:rsidR="00EC68A1" w:rsidTr="00EC68A1">
        <w:tc>
          <w:tcPr>
            <w:tcW w:w="1455" w:type="dxa"/>
            <w:vMerge w:val="restart"/>
            <w:tcBorders>
              <w:top w:val="single" w:sz="4" w:space="0" w:color="auto"/>
              <w:left w:val="nil"/>
              <w:bottom w:val="single" w:sz="4" w:space="0" w:color="auto"/>
              <w:right w:val="nil"/>
            </w:tcBorders>
            <w:vAlign w:val="center"/>
            <w:hideMark/>
          </w:tcPr>
          <w:p w:rsidR="00EC68A1" w:rsidRDefault="0064638A">
            <w:pPr>
              <w:spacing w:after="0" w:line="240" w:lineRule="auto"/>
              <w:jc w:val="center"/>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 xml:space="preserve">Repeition </w:t>
            </w:r>
          </w:p>
        </w:tc>
        <w:tc>
          <w:tcPr>
            <w:tcW w:w="5054" w:type="dxa"/>
            <w:gridSpan w:val="4"/>
            <w:tcBorders>
              <w:top w:val="single" w:sz="4" w:space="0" w:color="auto"/>
              <w:left w:val="nil"/>
              <w:bottom w:val="single" w:sz="4" w:space="0" w:color="auto"/>
              <w:right w:val="nil"/>
            </w:tcBorders>
            <w:vAlign w:val="center"/>
            <w:hideMark/>
          </w:tcPr>
          <w:p w:rsidR="00EC68A1" w:rsidRDefault="0064638A">
            <w:pPr>
              <w:spacing w:after="0" w:line="240" w:lineRule="auto"/>
              <w:jc w:val="center"/>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 xml:space="preserve">Handling </w:t>
            </w:r>
          </w:p>
        </w:tc>
      </w:tr>
      <w:tr w:rsidR="00EC68A1" w:rsidTr="00EC68A1">
        <w:tc>
          <w:tcPr>
            <w:tcW w:w="0" w:type="auto"/>
            <w:vMerge/>
            <w:tcBorders>
              <w:top w:val="single" w:sz="4" w:space="0" w:color="auto"/>
              <w:left w:val="nil"/>
              <w:bottom w:val="single" w:sz="4" w:space="0" w:color="auto"/>
              <w:right w:val="nil"/>
            </w:tcBorders>
            <w:vAlign w:val="center"/>
            <w:hideMark/>
          </w:tcPr>
          <w:p w:rsidR="00EC68A1" w:rsidRDefault="00EC68A1">
            <w:pPr>
              <w:spacing w:after="0" w:line="240" w:lineRule="auto"/>
              <w:rPr>
                <w:rFonts w:ascii="Times New Roman" w:hAnsi="Times New Roman" w:cs="Times New Roman"/>
                <w:color w:val="000000" w:themeColor="text1"/>
                <w:sz w:val="24"/>
                <w:lang w:val="en-ID"/>
              </w:rPr>
            </w:pPr>
          </w:p>
        </w:tc>
        <w:tc>
          <w:tcPr>
            <w:tcW w:w="1263" w:type="dxa"/>
            <w:tcBorders>
              <w:top w:val="single" w:sz="4" w:space="0" w:color="auto"/>
              <w:left w:val="nil"/>
              <w:bottom w:val="single" w:sz="4" w:space="0" w:color="auto"/>
              <w:right w:val="nil"/>
            </w:tcBorders>
            <w:vAlign w:val="center"/>
            <w:hideMark/>
          </w:tcPr>
          <w:p w:rsidR="00EC68A1" w:rsidRDefault="00EC68A1">
            <w:pPr>
              <w:spacing w:after="0" w:line="240" w:lineRule="auto"/>
              <w:jc w:val="center"/>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P</w:t>
            </w:r>
            <w:r>
              <w:rPr>
                <w:rFonts w:ascii="Times New Roman" w:hAnsi="Times New Roman" w:cs="Times New Roman"/>
                <w:color w:val="000000" w:themeColor="text1"/>
                <w:sz w:val="24"/>
                <w:vertAlign w:val="subscript"/>
                <w:lang w:val="en-ID"/>
              </w:rPr>
              <w:t>0</w:t>
            </w:r>
          </w:p>
        </w:tc>
        <w:tc>
          <w:tcPr>
            <w:tcW w:w="1263" w:type="dxa"/>
            <w:tcBorders>
              <w:top w:val="single" w:sz="4" w:space="0" w:color="auto"/>
              <w:left w:val="nil"/>
              <w:bottom w:val="single" w:sz="4" w:space="0" w:color="auto"/>
              <w:right w:val="nil"/>
            </w:tcBorders>
            <w:vAlign w:val="center"/>
            <w:hideMark/>
          </w:tcPr>
          <w:p w:rsidR="00EC68A1" w:rsidRDefault="00EC68A1">
            <w:pPr>
              <w:spacing w:after="0" w:line="240" w:lineRule="auto"/>
              <w:jc w:val="center"/>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P</w:t>
            </w:r>
            <w:r>
              <w:rPr>
                <w:rFonts w:ascii="Times New Roman" w:hAnsi="Times New Roman" w:cs="Times New Roman"/>
                <w:color w:val="000000" w:themeColor="text1"/>
                <w:sz w:val="24"/>
                <w:vertAlign w:val="subscript"/>
                <w:lang w:val="en-ID"/>
              </w:rPr>
              <w:t>1</w:t>
            </w:r>
          </w:p>
        </w:tc>
        <w:tc>
          <w:tcPr>
            <w:tcW w:w="1264" w:type="dxa"/>
            <w:tcBorders>
              <w:top w:val="single" w:sz="4" w:space="0" w:color="auto"/>
              <w:left w:val="nil"/>
              <w:bottom w:val="single" w:sz="4" w:space="0" w:color="auto"/>
              <w:right w:val="nil"/>
            </w:tcBorders>
            <w:vAlign w:val="center"/>
            <w:hideMark/>
          </w:tcPr>
          <w:p w:rsidR="00EC68A1" w:rsidRDefault="00EC68A1">
            <w:pPr>
              <w:spacing w:after="0" w:line="240" w:lineRule="auto"/>
              <w:jc w:val="center"/>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P</w:t>
            </w:r>
            <w:r>
              <w:rPr>
                <w:rFonts w:ascii="Times New Roman" w:hAnsi="Times New Roman" w:cs="Times New Roman"/>
                <w:color w:val="000000" w:themeColor="text1"/>
                <w:sz w:val="24"/>
                <w:vertAlign w:val="subscript"/>
                <w:lang w:val="en-ID"/>
              </w:rPr>
              <w:t>2</w:t>
            </w:r>
          </w:p>
        </w:tc>
        <w:tc>
          <w:tcPr>
            <w:tcW w:w="1264" w:type="dxa"/>
            <w:tcBorders>
              <w:top w:val="single" w:sz="4" w:space="0" w:color="auto"/>
              <w:left w:val="nil"/>
              <w:bottom w:val="single" w:sz="4" w:space="0" w:color="auto"/>
              <w:right w:val="nil"/>
            </w:tcBorders>
            <w:vAlign w:val="center"/>
            <w:hideMark/>
          </w:tcPr>
          <w:p w:rsidR="00EC68A1" w:rsidRDefault="00EC68A1">
            <w:pPr>
              <w:spacing w:after="0" w:line="240" w:lineRule="auto"/>
              <w:jc w:val="center"/>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P</w:t>
            </w:r>
            <w:r>
              <w:rPr>
                <w:rFonts w:ascii="Times New Roman" w:hAnsi="Times New Roman" w:cs="Times New Roman"/>
                <w:color w:val="000000" w:themeColor="text1"/>
                <w:sz w:val="24"/>
                <w:vertAlign w:val="subscript"/>
                <w:lang w:val="en-ID"/>
              </w:rPr>
              <w:t>3</w:t>
            </w:r>
          </w:p>
        </w:tc>
      </w:tr>
      <w:tr w:rsidR="00EC68A1" w:rsidTr="00EC68A1">
        <w:tc>
          <w:tcPr>
            <w:tcW w:w="1455" w:type="dxa"/>
            <w:tcBorders>
              <w:top w:val="single" w:sz="4" w:space="0" w:color="auto"/>
              <w:left w:val="nil"/>
              <w:bottom w:val="nil"/>
              <w:right w:val="nil"/>
            </w:tcBorders>
            <w:hideMark/>
          </w:tcPr>
          <w:p w:rsidR="00EC68A1" w:rsidRDefault="00EC68A1">
            <w:pPr>
              <w:spacing w:after="0" w:line="240" w:lineRule="auto"/>
              <w:jc w:val="both"/>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U</w:t>
            </w:r>
            <w:r>
              <w:rPr>
                <w:rFonts w:ascii="Times New Roman" w:hAnsi="Times New Roman" w:cs="Times New Roman"/>
                <w:color w:val="000000" w:themeColor="text1"/>
                <w:sz w:val="24"/>
                <w:vertAlign w:val="subscript"/>
                <w:lang w:val="en-ID"/>
              </w:rPr>
              <w:t>1</w:t>
            </w:r>
          </w:p>
        </w:tc>
        <w:tc>
          <w:tcPr>
            <w:tcW w:w="1263" w:type="dxa"/>
            <w:tcBorders>
              <w:top w:val="single" w:sz="4" w:space="0" w:color="auto"/>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85.</w:t>
            </w:r>
            <w:r w:rsidR="00EC68A1">
              <w:rPr>
                <w:rFonts w:ascii="Times New Roman" w:hAnsi="Times New Roman" w:cs="Times New Roman"/>
                <w:color w:val="000000" w:themeColor="text1"/>
                <w:sz w:val="24"/>
                <w:lang w:val="en-ID"/>
              </w:rPr>
              <w:t>71</w:t>
            </w:r>
          </w:p>
        </w:tc>
        <w:tc>
          <w:tcPr>
            <w:tcW w:w="1263" w:type="dxa"/>
            <w:tcBorders>
              <w:top w:val="single" w:sz="4" w:space="0" w:color="auto"/>
              <w:left w:val="nil"/>
              <w:bottom w:val="nil"/>
              <w:right w:val="nil"/>
            </w:tcBorders>
            <w:hideMark/>
          </w:tcPr>
          <w:p w:rsidR="00EC68A1" w:rsidRDefault="00EC68A1">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92</w:t>
            </w:r>
            <w:r w:rsidR="00F62F9F">
              <w:rPr>
                <w:rFonts w:ascii="Times New Roman" w:hAnsi="Times New Roman" w:cs="Times New Roman"/>
                <w:color w:val="000000" w:themeColor="text1"/>
                <w:sz w:val="24"/>
                <w:lang w:val="en-ID"/>
              </w:rPr>
              <w:t>.</w:t>
            </w:r>
            <w:r>
              <w:rPr>
                <w:rFonts w:ascii="Times New Roman" w:hAnsi="Times New Roman" w:cs="Times New Roman"/>
                <w:color w:val="000000" w:themeColor="text1"/>
                <w:sz w:val="24"/>
                <w:lang w:val="en-ID"/>
              </w:rPr>
              <w:t>85</w:t>
            </w:r>
          </w:p>
        </w:tc>
        <w:tc>
          <w:tcPr>
            <w:tcW w:w="1264" w:type="dxa"/>
            <w:tcBorders>
              <w:top w:val="single" w:sz="4" w:space="0" w:color="auto"/>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82.</w:t>
            </w:r>
            <w:r w:rsidR="00EC68A1">
              <w:rPr>
                <w:rFonts w:ascii="Times New Roman" w:hAnsi="Times New Roman" w:cs="Times New Roman"/>
                <w:color w:val="000000" w:themeColor="text1"/>
                <w:sz w:val="24"/>
                <w:lang w:val="en-ID"/>
              </w:rPr>
              <w:t>14</w:t>
            </w:r>
          </w:p>
        </w:tc>
        <w:tc>
          <w:tcPr>
            <w:tcW w:w="1264" w:type="dxa"/>
            <w:tcBorders>
              <w:top w:val="single" w:sz="4" w:space="0" w:color="auto"/>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96.</w:t>
            </w:r>
            <w:r w:rsidR="00EC68A1">
              <w:rPr>
                <w:rFonts w:ascii="Times New Roman" w:hAnsi="Times New Roman" w:cs="Times New Roman"/>
                <w:color w:val="000000" w:themeColor="text1"/>
                <w:sz w:val="24"/>
                <w:lang w:val="en-ID"/>
              </w:rPr>
              <w:t>42</w:t>
            </w:r>
          </w:p>
        </w:tc>
      </w:tr>
      <w:tr w:rsidR="00EC68A1" w:rsidTr="00EC68A1">
        <w:tc>
          <w:tcPr>
            <w:tcW w:w="1455" w:type="dxa"/>
            <w:tcBorders>
              <w:top w:val="nil"/>
              <w:left w:val="nil"/>
              <w:bottom w:val="nil"/>
              <w:right w:val="nil"/>
            </w:tcBorders>
            <w:hideMark/>
          </w:tcPr>
          <w:p w:rsidR="00EC68A1" w:rsidRDefault="00EC68A1">
            <w:pPr>
              <w:spacing w:after="0" w:line="240" w:lineRule="auto"/>
              <w:jc w:val="both"/>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U</w:t>
            </w:r>
            <w:r>
              <w:rPr>
                <w:rFonts w:ascii="Times New Roman" w:hAnsi="Times New Roman" w:cs="Times New Roman"/>
                <w:color w:val="000000" w:themeColor="text1"/>
                <w:sz w:val="24"/>
                <w:vertAlign w:val="subscript"/>
                <w:lang w:val="en-ID"/>
              </w:rPr>
              <w:t>2</w:t>
            </w:r>
          </w:p>
        </w:tc>
        <w:tc>
          <w:tcPr>
            <w:tcW w:w="1263"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71.</w:t>
            </w:r>
            <w:r w:rsidR="00EC68A1">
              <w:rPr>
                <w:rFonts w:ascii="Times New Roman" w:hAnsi="Times New Roman" w:cs="Times New Roman"/>
                <w:color w:val="000000" w:themeColor="text1"/>
                <w:sz w:val="24"/>
                <w:lang w:val="en-ID"/>
              </w:rPr>
              <w:t>42</w:t>
            </w:r>
          </w:p>
        </w:tc>
        <w:tc>
          <w:tcPr>
            <w:tcW w:w="1263"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82.</w:t>
            </w:r>
            <w:r w:rsidR="00EC68A1">
              <w:rPr>
                <w:rFonts w:ascii="Times New Roman" w:hAnsi="Times New Roman" w:cs="Times New Roman"/>
                <w:color w:val="000000" w:themeColor="text1"/>
                <w:sz w:val="24"/>
                <w:lang w:val="en-ID"/>
              </w:rPr>
              <w:t>14</w:t>
            </w:r>
          </w:p>
        </w:tc>
        <w:tc>
          <w:tcPr>
            <w:tcW w:w="1264"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92.</w:t>
            </w:r>
            <w:r w:rsidR="00EC68A1">
              <w:rPr>
                <w:rFonts w:ascii="Times New Roman" w:hAnsi="Times New Roman" w:cs="Times New Roman"/>
                <w:color w:val="000000" w:themeColor="text1"/>
                <w:sz w:val="24"/>
                <w:lang w:val="en-ID"/>
              </w:rPr>
              <w:t>85</w:t>
            </w:r>
          </w:p>
        </w:tc>
        <w:tc>
          <w:tcPr>
            <w:tcW w:w="1264"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96.</w:t>
            </w:r>
            <w:r w:rsidR="00EC68A1">
              <w:rPr>
                <w:rFonts w:ascii="Times New Roman" w:hAnsi="Times New Roman" w:cs="Times New Roman"/>
                <w:color w:val="000000" w:themeColor="text1"/>
                <w:sz w:val="24"/>
                <w:lang w:val="en-ID"/>
              </w:rPr>
              <w:t>42</w:t>
            </w:r>
          </w:p>
        </w:tc>
      </w:tr>
      <w:tr w:rsidR="00EC68A1" w:rsidTr="00EC68A1">
        <w:tc>
          <w:tcPr>
            <w:tcW w:w="1455" w:type="dxa"/>
            <w:tcBorders>
              <w:top w:val="nil"/>
              <w:left w:val="nil"/>
              <w:bottom w:val="nil"/>
              <w:right w:val="nil"/>
            </w:tcBorders>
            <w:hideMark/>
          </w:tcPr>
          <w:p w:rsidR="00EC68A1" w:rsidRDefault="00EC68A1">
            <w:pPr>
              <w:spacing w:after="0" w:line="240" w:lineRule="auto"/>
              <w:jc w:val="both"/>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U</w:t>
            </w:r>
            <w:r>
              <w:rPr>
                <w:rFonts w:ascii="Times New Roman" w:hAnsi="Times New Roman" w:cs="Times New Roman"/>
                <w:color w:val="000000" w:themeColor="text1"/>
                <w:sz w:val="24"/>
                <w:vertAlign w:val="subscript"/>
                <w:lang w:val="en-ID"/>
              </w:rPr>
              <w:t>3</w:t>
            </w:r>
          </w:p>
        </w:tc>
        <w:tc>
          <w:tcPr>
            <w:tcW w:w="1263"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78.</w:t>
            </w:r>
            <w:r w:rsidR="00EC68A1">
              <w:rPr>
                <w:rFonts w:ascii="Times New Roman" w:hAnsi="Times New Roman" w:cs="Times New Roman"/>
                <w:color w:val="000000" w:themeColor="text1"/>
                <w:sz w:val="24"/>
                <w:lang w:val="en-ID"/>
              </w:rPr>
              <w:t>57</w:t>
            </w:r>
          </w:p>
        </w:tc>
        <w:tc>
          <w:tcPr>
            <w:tcW w:w="1263"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75.</w:t>
            </w:r>
            <w:r w:rsidR="00EC68A1">
              <w:rPr>
                <w:rFonts w:ascii="Times New Roman" w:hAnsi="Times New Roman" w:cs="Times New Roman"/>
                <w:color w:val="000000" w:themeColor="text1"/>
                <w:sz w:val="24"/>
                <w:lang w:val="en-ID"/>
              </w:rPr>
              <w:t>00</w:t>
            </w:r>
          </w:p>
        </w:tc>
        <w:tc>
          <w:tcPr>
            <w:tcW w:w="1264"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85.</w:t>
            </w:r>
            <w:r w:rsidR="00EC68A1">
              <w:rPr>
                <w:rFonts w:ascii="Times New Roman" w:hAnsi="Times New Roman" w:cs="Times New Roman"/>
                <w:color w:val="000000" w:themeColor="text1"/>
                <w:sz w:val="24"/>
                <w:lang w:val="en-ID"/>
              </w:rPr>
              <w:t>71</w:t>
            </w:r>
          </w:p>
        </w:tc>
        <w:tc>
          <w:tcPr>
            <w:tcW w:w="1264"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85.</w:t>
            </w:r>
            <w:r w:rsidR="00EC68A1">
              <w:rPr>
                <w:rFonts w:ascii="Times New Roman" w:hAnsi="Times New Roman" w:cs="Times New Roman"/>
                <w:color w:val="000000" w:themeColor="text1"/>
                <w:sz w:val="24"/>
                <w:lang w:val="en-ID"/>
              </w:rPr>
              <w:t>71</w:t>
            </w:r>
          </w:p>
        </w:tc>
      </w:tr>
      <w:tr w:rsidR="00EC68A1" w:rsidTr="00EC68A1">
        <w:tc>
          <w:tcPr>
            <w:tcW w:w="1455" w:type="dxa"/>
            <w:tcBorders>
              <w:top w:val="nil"/>
              <w:left w:val="nil"/>
              <w:bottom w:val="single" w:sz="4" w:space="0" w:color="auto"/>
              <w:right w:val="nil"/>
            </w:tcBorders>
            <w:hideMark/>
          </w:tcPr>
          <w:p w:rsidR="00EC68A1" w:rsidRDefault="00EC68A1">
            <w:pPr>
              <w:spacing w:after="0" w:line="240" w:lineRule="auto"/>
              <w:jc w:val="both"/>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U</w:t>
            </w:r>
            <w:r>
              <w:rPr>
                <w:rFonts w:ascii="Times New Roman" w:hAnsi="Times New Roman" w:cs="Times New Roman"/>
                <w:color w:val="000000" w:themeColor="text1"/>
                <w:sz w:val="24"/>
                <w:vertAlign w:val="subscript"/>
                <w:lang w:val="en-ID"/>
              </w:rPr>
              <w:t>4</w:t>
            </w:r>
          </w:p>
        </w:tc>
        <w:tc>
          <w:tcPr>
            <w:tcW w:w="1263" w:type="dxa"/>
            <w:tcBorders>
              <w:top w:val="nil"/>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82.</w:t>
            </w:r>
            <w:r w:rsidR="00EC68A1">
              <w:rPr>
                <w:rFonts w:ascii="Times New Roman" w:hAnsi="Times New Roman" w:cs="Times New Roman"/>
                <w:color w:val="000000" w:themeColor="text1"/>
                <w:sz w:val="24"/>
                <w:lang w:val="en-ID"/>
              </w:rPr>
              <w:t>14</w:t>
            </w:r>
          </w:p>
        </w:tc>
        <w:tc>
          <w:tcPr>
            <w:tcW w:w="1263" w:type="dxa"/>
            <w:tcBorders>
              <w:top w:val="nil"/>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78.</w:t>
            </w:r>
            <w:r w:rsidR="00EC68A1">
              <w:rPr>
                <w:rFonts w:ascii="Times New Roman" w:hAnsi="Times New Roman" w:cs="Times New Roman"/>
                <w:color w:val="000000" w:themeColor="text1"/>
                <w:sz w:val="24"/>
                <w:lang w:val="en-ID"/>
              </w:rPr>
              <w:t>57</w:t>
            </w:r>
          </w:p>
        </w:tc>
        <w:tc>
          <w:tcPr>
            <w:tcW w:w="1264" w:type="dxa"/>
            <w:tcBorders>
              <w:top w:val="nil"/>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82.</w:t>
            </w:r>
            <w:r w:rsidR="00EC68A1">
              <w:rPr>
                <w:rFonts w:ascii="Times New Roman" w:hAnsi="Times New Roman" w:cs="Times New Roman"/>
                <w:color w:val="000000" w:themeColor="text1"/>
                <w:sz w:val="24"/>
                <w:lang w:val="en-ID"/>
              </w:rPr>
              <w:t>14</w:t>
            </w:r>
          </w:p>
        </w:tc>
        <w:tc>
          <w:tcPr>
            <w:tcW w:w="1264" w:type="dxa"/>
            <w:tcBorders>
              <w:top w:val="nil"/>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82.</w:t>
            </w:r>
            <w:r w:rsidR="00EC68A1">
              <w:rPr>
                <w:rFonts w:ascii="Times New Roman" w:hAnsi="Times New Roman" w:cs="Times New Roman"/>
                <w:color w:val="000000" w:themeColor="text1"/>
                <w:sz w:val="24"/>
                <w:lang w:val="en-ID"/>
              </w:rPr>
              <w:t>14</w:t>
            </w:r>
          </w:p>
        </w:tc>
      </w:tr>
      <w:tr w:rsidR="00EC68A1" w:rsidTr="00EC68A1">
        <w:tc>
          <w:tcPr>
            <w:tcW w:w="1455" w:type="dxa"/>
            <w:tcBorders>
              <w:top w:val="single" w:sz="4" w:space="0" w:color="auto"/>
              <w:left w:val="nil"/>
              <w:bottom w:val="single" w:sz="4" w:space="0" w:color="auto"/>
              <w:right w:val="nil"/>
            </w:tcBorders>
            <w:hideMark/>
          </w:tcPr>
          <w:p w:rsidR="00EC68A1" w:rsidRDefault="00DF543A">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A</w:t>
            </w:r>
            <w:r w:rsidR="0064638A">
              <w:rPr>
                <w:rFonts w:ascii="Times New Roman" w:hAnsi="Times New Roman" w:cs="Times New Roman"/>
                <w:color w:val="000000" w:themeColor="text1"/>
                <w:sz w:val="24"/>
                <w:lang w:val="en-ID"/>
              </w:rPr>
              <w:t>verage</w:t>
            </w:r>
            <w:r w:rsidR="00EC68A1">
              <w:rPr>
                <w:rFonts w:ascii="Times New Roman" w:hAnsi="Times New Roman" w:cs="Times New Roman"/>
                <w:color w:val="000000" w:themeColor="text1"/>
                <w:sz w:val="24"/>
                <w:vertAlign w:val="superscript"/>
                <w:lang w:val="en-ID"/>
              </w:rPr>
              <w:t>ns</w:t>
            </w:r>
            <w:r w:rsidR="00EC68A1">
              <w:rPr>
                <w:rFonts w:ascii="Times New Roman" w:hAnsi="Times New Roman" w:cs="Times New Roman"/>
                <w:color w:val="000000" w:themeColor="text1"/>
                <w:sz w:val="24"/>
                <w:lang w:val="en-ID"/>
              </w:rPr>
              <w:t xml:space="preserve"> </w:t>
            </w:r>
          </w:p>
        </w:tc>
        <w:tc>
          <w:tcPr>
            <w:tcW w:w="1263" w:type="dxa"/>
            <w:tcBorders>
              <w:top w:val="single" w:sz="4" w:space="0" w:color="auto"/>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vertAlign w:val="superscript"/>
                <w:lang w:val="en-ID"/>
              </w:rPr>
            </w:pPr>
            <w:r>
              <w:rPr>
                <w:rFonts w:ascii="Times New Roman" w:hAnsi="Times New Roman" w:cs="Times New Roman"/>
                <w:color w:val="000000" w:themeColor="text1"/>
                <w:sz w:val="24"/>
                <w:lang w:val="en-ID"/>
              </w:rPr>
              <w:t>79.</w:t>
            </w:r>
            <w:r w:rsidR="00EC68A1">
              <w:rPr>
                <w:rFonts w:ascii="Times New Roman" w:hAnsi="Times New Roman" w:cs="Times New Roman"/>
                <w:color w:val="000000" w:themeColor="text1"/>
                <w:sz w:val="24"/>
                <w:lang w:val="en-ID"/>
              </w:rPr>
              <w:t>46</w:t>
            </w:r>
          </w:p>
        </w:tc>
        <w:tc>
          <w:tcPr>
            <w:tcW w:w="1263" w:type="dxa"/>
            <w:tcBorders>
              <w:top w:val="single" w:sz="4" w:space="0" w:color="auto"/>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vertAlign w:val="superscript"/>
                <w:lang w:val="en-ID"/>
              </w:rPr>
            </w:pPr>
            <w:r>
              <w:rPr>
                <w:rFonts w:ascii="Times New Roman" w:hAnsi="Times New Roman" w:cs="Times New Roman"/>
                <w:color w:val="000000" w:themeColor="text1"/>
                <w:sz w:val="24"/>
                <w:lang w:val="en-ID"/>
              </w:rPr>
              <w:t>82.</w:t>
            </w:r>
            <w:r w:rsidR="00EC68A1">
              <w:rPr>
                <w:rFonts w:ascii="Times New Roman" w:hAnsi="Times New Roman" w:cs="Times New Roman"/>
                <w:color w:val="000000" w:themeColor="text1"/>
                <w:sz w:val="24"/>
                <w:lang w:val="en-ID"/>
              </w:rPr>
              <w:t>14</w:t>
            </w:r>
          </w:p>
        </w:tc>
        <w:tc>
          <w:tcPr>
            <w:tcW w:w="1264" w:type="dxa"/>
            <w:tcBorders>
              <w:top w:val="single" w:sz="4" w:space="0" w:color="auto"/>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vertAlign w:val="superscript"/>
                <w:lang w:val="en-ID"/>
              </w:rPr>
            </w:pPr>
            <w:r>
              <w:rPr>
                <w:rFonts w:ascii="Times New Roman" w:hAnsi="Times New Roman" w:cs="Times New Roman"/>
                <w:color w:val="000000" w:themeColor="text1"/>
                <w:sz w:val="24"/>
                <w:lang w:val="en-ID"/>
              </w:rPr>
              <w:t>85.</w:t>
            </w:r>
            <w:r w:rsidR="00EC68A1">
              <w:rPr>
                <w:rFonts w:ascii="Times New Roman" w:hAnsi="Times New Roman" w:cs="Times New Roman"/>
                <w:color w:val="000000" w:themeColor="text1"/>
                <w:sz w:val="24"/>
                <w:lang w:val="en-ID"/>
              </w:rPr>
              <w:t>71</w:t>
            </w:r>
          </w:p>
        </w:tc>
        <w:tc>
          <w:tcPr>
            <w:tcW w:w="1264" w:type="dxa"/>
            <w:tcBorders>
              <w:top w:val="single" w:sz="4" w:space="0" w:color="auto"/>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vertAlign w:val="superscript"/>
                <w:lang w:val="en-ID"/>
              </w:rPr>
            </w:pPr>
            <w:r>
              <w:rPr>
                <w:rFonts w:ascii="Times New Roman" w:hAnsi="Times New Roman" w:cs="Times New Roman"/>
                <w:color w:val="000000" w:themeColor="text1"/>
                <w:sz w:val="24"/>
                <w:lang w:val="en-ID"/>
              </w:rPr>
              <w:t>90.</w:t>
            </w:r>
            <w:r w:rsidR="00EC68A1">
              <w:rPr>
                <w:rFonts w:ascii="Times New Roman" w:hAnsi="Times New Roman" w:cs="Times New Roman"/>
                <w:color w:val="000000" w:themeColor="text1"/>
                <w:sz w:val="24"/>
                <w:lang w:val="en-ID"/>
              </w:rPr>
              <w:t>17</w:t>
            </w:r>
          </w:p>
        </w:tc>
      </w:tr>
    </w:tbl>
    <w:p w:rsidR="00EC68A1" w:rsidRDefault="00EC68A1" w:rsidP="008A33F3">
      <w:pPr>
        <w:tabs>
          <w:tab w:val="left" w:pos="1503"/>
        </w:tabs>
        <w:spacing w:after="0" w:line="360" w:lineRule="auto"/>
        <w:ind w:left="1440" w:hanging="992"/>
        <w:jc w:val="both"/>
        <w:rPr>
          <w:rFonts w:ascii="Times New Roman" w:eastAsia="Times New Roman" w:hAnsi="Times New Roman" w:cs="Times New Roman"/>
          <w:color w:val="000000"/>
          <w:sz w:val="24"/>
          <w:szCs w:val="24"/>
          <w:lang w:val="en-ID" w:eastAsia="id-ID"/>
        </w:rPr>
      </w:pPr>
      <w:r>
        <w:rPr>
          <w:rFonts w:ascii="Times New Roman" w:hAnsi="Times New Roman" w:cs="Times New Roman"/>
          <w:color w:val="000000" w:themeColor="text1"/>
          <w:sz w:val="24"/>
          <w:lang w:val="en-ID"/>
        </w:rPr>
        <w:t xml:space="preserve">               </w:t>
      </w:r>
      <w:r w:rsidR="0064638A">
        <w:rPr>
          <w:rFonts w:ascii="Times New Roman" w:hAnsi="Times New Roman" w:cs="Times New Roman"/>
          <w:sz w:val="24"/>
          <w:lang w:val="en-ID"/>
        </w:rPr>
        <w:t>Description</w:t>
      </w:r>
      <w:r>
        <w:rPr>
          <w:rFonts w:ascii="Times New Roman" w:hAnsi="Times New Roman" w:cs="Times New Roman"/>
          <w:color w:val="000000" w:themeColor="text1"/>
          <w:sz w:val="24"/>
          <w:vertAlign w:val="superscript"/>
          <w:lang w:val="en-ID"/>
        </w:rPr>
        <w:t>ns</w:t>
      </w:r>
      <w:r>
        <w:rPr>
          <w:rFonts w:ascii="Times New Roman" w:hAnsi="Times New Roman" w:cs="Times New Roman"/>
          <w:color w:val="000000" w:themeColor="text1"/>
          <w:sz w:val="24"/>
          <w:lang w:val="en-ID"/>
        </w:rPr>
        <w:t xml:space="preserve"> : </w:t>
      </w:r>
      <w:r>
        <w:rPr>
          <w:rFonts w:ascii="Times New Roman" w:eastAsia="Times New Roman" w:hAnsi="Times New Roman" w:cs="Times New Roman"/>
          <w:color w:val="000000"/>
          <w:sz w:val="24"/>
          <w:szCs w:val="24"/>
          <w:lang w:val="en-ID" w:eastAsia="id-ID"/>
        </w:rPr>
        <w:t xml:space="preserve">Non </w:t>
      </w:r>
      <w:r w:rsidR="008A33F3">
        <w:rPr>
          <w:rFonts w:ascii="Times New Roman" w:eastAsia="Times New Roman" w:hAnsi="Times New Roman" w:cs="Times New Roman"/>
          <w:color w:val="000000"/>
          <w:sz w:val="24"/>
          <w:szCs w:val="24"/>
          <w:lang w:val="en-ID" w:eastAsia="id-ID"/>
        </w:rPr>
        <w:t>Significant</w:t>
      </w:r>
    </w:p>
    <w:p w:rsidR="00EC68A1" w:rsidRDefault="0064638A" w:rsidP="00EC68A1">
      <w:pPr>
        <w:spacing w:after="0" w:line="240" w:lineRule="auto"/>
        <w:ind w:left="1418" w:hanging="992"/>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Table</w:t>
      </w:r>
      <w:r w:rsidR="00EC68A1">
        <w:rPr>
          <w:rFonts w:ascii="Times New Roman" w:hAnsi="Times New Roman" w:cs="Times New Roman"/>
          <w:color w:val="000000" w:themeColor="text1"/>
          <w:sz w:val="24"/>
          <w:lang w:val="en-ID"/>
        </w:rPr>
        <w:t xml:space="preserve"> 3. Average Egg Weight of Laying At </w:t>
      </w:r>
      <w:r w:rsidR="00EC68A1">
        <w:rPr>
          <w:rFonts w:ascii="Times New Roman" w:hAnsi="Times New Roman" w:cs="Times New Roman"/>
          <w:sz w:val="24"/>
          <w:lang w:val="en-ID"/>
        </w:rPr>
        <w:t xml:space="preserve">Wakhid Farm Magetan Regency </w:t>
      </w:r>
      <w:r>
        <w:rPr>
          <w:rFonts w:ascii="Times New Roman" w:hAnsi="Times New Roman" w:cs="Times New Roman"/>
          <w:sz w:val="24"/>
          <w:lang w:val="en-ID"/>
        </w:rPr>
        <w:t>(</w:t>
      </w:r>
      <w:r>
        <w:rPr>
          <w:rFonts w:ascii="Times New Roman" w:hAnsi="Times New Roman" w:cs="Times New Roman"/>
          <w:color w:val="000000" w:themeColor="text1"/>
          <w:sz w:val="24"/>
          <w:lang w:val="en-ID"/>
        </w:rPr>
        <w:t>gram/grain</w:t>
      </w:r>
      <w:r w:rsidR="00EC68A1">
        <w:rPr>
          <w:rFonts w:ascii="Times New Roman" w:hAnsi="Times New Roman" w:cs="Times New Roman"/>
          <w:color w:val="000000" w:themeColor="text1"/>
          <w:sz w:val="24"/>
          <w:lang w:val="en-ID"/>
        </w:rPr>
        <w:t>)</w:t>
      </w:r>
    </w:p>
    <w:tbl>
      <w:tblPr>
        <w:tblStyle w:val="TableGrid"/>
        <w:tblW w:w="0" w:type="auto"/>
        <w:tblInd w:w="141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1263"/>
        <w:gridCol w:w="1263"/>
        <w:gridCol w:w="1264"/>
        <w:gridCol w:w="1264"/>
      </w:tblGrid>
      <w:tr w:rsidR="00EC68A1" w:rsidTr="00EC68A1">
        <w:tc>
          <w:tcPr>
            <w:tcW w:w="1455" w:type="dxa"/>
            <w:vMerge w:val="restart"/>
            <w:tcBorders>
              <w:top w:val="single" w:sz="4" w:space="0" w:color="auto"/>
              <w:left w:val="nil"/>
              <w:bottom w:val="single" w:sz="4" w:space="0" w:color="auto"/>
              <w:right w:val="nil"/>
            </w:tcBorders>
            <w:vAlign w:val="center"/>
            <w:hideMark/>
          </w:tcPr>
          <w:p w:rsidR="00EC68A1" w:rsidRDefault="0064638A">
            <w:pPr>
              <w:spacing w:after="0" w:line="240" w:lineRule="auto"/>
              <w:jc w:val="center"/>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 xml:space="preserve">Repeition </w:t>
            </w:r>
          </w:p>
        </w:tc>
        <w:tc>
          <w:tcPr>
            <w:tcW w:w="5054" w:type="dxa"/>
            <w:gridSpan w:val="4"/>
            <w:tcBorders>
              <w:top w:val="single" w:sz="4" w:space="0" w:color="auto"/>
              <w:left w:val="nil"/>
              <w:bottom w:val="single" w:sz="4" w:space="0" w:color="auto"/>
              <w:right w:val="nil"/>
            </w:tcBorders>
            <w:vAlign w:val="center"/>
            <w:hideMark/>
          </w:tcPr>
          <w:p w:rsidR="00EC68A1" w:rsidRDefault="0064638A">
            <w:pPr>
              <w:spacing w:after="0" w:line="240" w:lineRule="auto"/>
              <w:jc w:val="center"/>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 xml:space="preserve">Handling </w:t>
            </w:r>
          </w:p>
        </w:tc>
      </w:tr>
      <w:tr w:rsidR="00EC68A1" w:rsidTr="00EC68A1">
        <w:tc>
          <w:tcPr>
            <w:tcW w:w="0" w:type="auto"/>
            <w:vMerge/>
            <w:tcBorders>
              <w:top w:val="single" w:sz="4" w:space="0" w:color="auto"/>
              <w:left w:val="nil"/>
              <w:bottom w:val="single" w:sz="4" w:space="0" w:color="auto"/>
              <w:right w:val="nil"/>
            </w:tcBorders>
            <w:vAlign w:val="center"/>
            <w:hideMark/>
          </w:tcPr>
          <w:p w:rsidR="00EC68A1" w:rsidRDefault="00EC68A1">
            <w:pPr>
              <w:spacing w:after="0" w:line="240" w:lineRule="auto"/>
              <w:rPr>
                <w:rFonts w:ascii="Times New Roman" w:hAnsi="Times New Roman" w:cs="Times New Roman"/>
                <w:color w:val="000000" w:themeColor="text1"/>
                <w:sz w:val="24"/>
                <w:lang w:val="en-ID"/>
              </w:rPr>
            </w:pPr>
          </w:p>
        </w:tc>
        <w:tc>
          <w:tcPr>
            <w:tcW w:w="1263" w:type="dxa"/>
            <w:tcBorders>
              <w:top w:val="single" w:sz="4" w:space="0" w:color="auto"/>
              <w:left w:val="nil"/>
              <w:bottom w:val="single" w:sz="4" w:space="0" w:color="auto"/>
              <w:right w:val="nil"/>
            </w:tcBorders>
            <w:vAlign w:val="center"/>
            <w:hideMark/>
          </w:tcPr>
          <w:p w:rsidR="00EC68A1" w:rsidRDefault="00EC68A1">
            <w:pPr>
              <w:spacing w:after="0" w:line="240" w:lineRule="auto"/>
              <w:jc w:val="center"/>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P</w:t>
            </w:r>
            <w:r>
              <w:rPr>
                <w:rFonts w:ascii="Times New Roman" w:hAnsi="Times New Roman" w:cs="Times New Roman"/>
                <w:color w:val="000000" w:themeColor="text1"/>
                <w:sz w:val="24"/>
                <w:vertAlign w:val="subscript"/>
                <w:lang w:val="en-ID"/>
              </w:rPr>
              <w:t>0</w:t>
            </w:r>
          </w:p>
        </w:tc>
        <w:tc>
          <w:tcPr>
            <w:tcW w:w="1263" w:type="dxa"/>
            <w:tcBorders>
              <w:top w:val="single" w:sz="4" w:space="0" w:color="auto"/>
              <w:left w:val="nil"/>
              <w:bottom w:val="single" w:sz="4" w:space="0" w:color="auto"/>
              <w:right w:val="nil"/>
            </w:tcBorders>
            <w:vAlign w:val="center"/>
            <w:hideMark/>
          </w:tcPr>
          <w:p w:rsidR="00EC68A1" w:rsidRDefault="00EC68A1">
            <w:pPr>
              <w:spacing w:after="0" w:line="240" w:lineRule="auto"/>
              <w:jc w:val="center"/>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P</w:t>
            </w:r>
            <w:r>
              <w:rPr>
                <w:rFonts w:ascii="Times New Roman" w:hAnsi="Times New Roman" w:cs="Times New Roman"/>
                <w:color w:val="000000" w:themeColor="text1"/>
                <w:sz w:val="24"/>
                <w:vertAlign w:val="subscript"/>
                <w:lang w:val="en-ID"/>
              </w:rPr>
              <w:t>1</w:t>
            </w:r>
          </w:p>
        </w:tc>
        <w:tc>
          <w:tcPr>
            <w:tcW w:w="1264" w:type="dxa"/>
            <w:tcBorders>
              <w:top w:val="single" w:sz="4" w:space="0" w:color="auto"/>
              <w:left w:val="nil"/>
              <w:bottom w:val="single" w:sz="4" w:space="0" w:color="auto"/>
              <w:right w:val="nil"/>
            </w:tcBorders>
            <w:vAlign w:val="center"/>
            <w:hideMark/>
          </w:tcPr>
          <w:p w:rsidR="00EC68A1" w:rsidRDefault="00EC68A1">
            <w:pPr>
              <w:spacing w:after="0" w:line="240" w:lineRule="auto"/>
              <w:jc w:val="center"/>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P</w:t>
            </w:r>
            <w:r>
              <w:rPr>
                <w:rFonts w:ascii="Times New Roman" w:hAnsi="Times New Roman" w:cs="Times New Roman"/>
                <w:color w:val="000000" w:themeColor="text1"/>
                <w:sz w:val="24"/>
                <w:vertAlign w:val="subscript"/>
                <w:lang w:val="en-ID"/>
              </w:rPr>
              <w:t>2</w:t>
            </w:r>
          </w:p>
        </w:tc>
        <w:tc>
          <w:tcPr>
            <w:tcW w:w="1264" w:type="dxa"/>
            <w:tcBorders>
              <w:top w:val="single" w:sz="4" w:space="0" w:color="auto"/>
              <w:left w:val="nil"/>
              <w:bottom w:val="single" w:sz="4" w:space="0" w:color="auto"/>
              <w:right w:val="nil"/>
            </w:tcBorders>
            <w:vAlign w:val="center"/>
            <w:hideMark/>
          </w:tcPr>
          <w:p w:rsidR="00EC68A1" w:rsidRDefault="00EC68A1">
            <w:pPr>
              <w:spacing w:after="0" w:line="240" w:lineRule="auto"/>
              <w:jc w:val="center"/>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P</w:t>
            </w:r>
            <w:r>
              <w:rPr>
                <w:rFonts w:ascii="Times New Roman" w:hAnsi="Times New Roman" w:cs="Times New Roman"/>
                <w:color w:val="000000" w:themeColor="text1"/>
                <w:sz w:val="24"/>
                <w:vertAlign w:val="subscript"/>
                <w:lang w:val="en-ID"/>
              </w:rPr>
              <w:t>3</w:t>
            </w:r>
          </w:p>
        </w:tc>
      </w:tr>
      <w:tr w:rsidR="00EC68A1" w:rsidTr="00EC68A1">
        <w:tc>
          <w:tcPr>
            <w:tcW w:w="1455" w:type="dxa"/>
            <w:tcBorders>
              <w:top w:val="single" w:sz="4" w:space="0" w:color="auto"/>
              <w:left w:val="nil"/>
              <w:bottom w:val="nil"/>
              <w:right w:val="nil"/>
            </w:tcBorders>
            <w:hideMark/>
          </w:tcPr>
          <w:p w:rsidR="00EC68A1" w:rsidRDefault="00EC68A1">
            <w:pPr>
              <w:spacing w:after="0" w:line="240" w:lineRule="auto"/>
              <w:jc w:val="both"/>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U</w:t>
            </w:r>
            <w:r>
              <w:rPr>
                <w:rFonts w:ascii="Times New Roman" w:hAnsi="Times New Roman" w:cs="Times New Roman"/>
                <w:color w:val="000000" w:themeColor="text1"/>
                <w:sz w:val="24"/>
                <w:vertAlign w:val="subscript"/>
                <w:lang w:val="en-ID"/>
              </w:rPr>
              <w:t>1</w:t>
            </w:r>
          </w:p>
        </w:tc>
        <w:tc>
          <w:tcPr>
            <w:tcW w:w="1263" w:type="dxa"/>
            <w:tcBorders>
              <w:top w:val="single" w:sz="4" w:space="0" w:color="auto"/>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57.</w:t>
            </w:r>
            <w:r w:rsidR="00EC68A1">
              <w:rPr>
                <w:rFonts w:ascii="Times New Roman" w:hAnsi="Times New Roman" w:cs="Times New Roman"/>
                <w:color w:val="000000" w:themeColor="text1"/>
                <w:sz w:val="24"/>
                <w:lang w:val="en-ID"/>
              </w:rPr>
              <w:t>29</w:t>
            </w:r>
          </w:p>
        </w:tc>
        <w:tc>
          <w:tcPr>
            <w:tcW w:w="1263" w:type="dxa"/>
            <w:tcBorders>
              <w:top w:val="single" w:sz="4" w:space="0" w:color="auto"/>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62.</w:t>
            </w:r>
            <w:r w:rsidR="00EC68A1">
              <w:rPr>
                <w:rFonts w:ascii="Times New Roman" w:hAnsi="Times New Roman" w:cs="Times New Roman"/>
                <w:color w:val="000000" w:themeColor="text1"/>
                <w:sz w:val="24"/>
                <w:lang w:val="en-ID"/>
              </w:rPr>
              <w:t>54</w:t>
            </w:r>
          </w:p>
        </w:tc>
        <w:tc>
          <w:tcPr>
            <w:tcW w:w="1264" w:type="dxa"/>
            <w:tcBorders>
              <w:top w:val="single" w:sz="4" w:space="0" w:color="auto"/>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57.</w:t>
            </w:r>
            <w:r w:rsidR="00EC68A1">
              <w:rPr>
                <w:rFonts w:ascii="Times New Roman" w:hAnsi="Times New Roman" w:cs="Times New Roman"/>
                <w:color w:val="000000" w:themeColor="text1"/>
                <w:sz w:val="24"/>
                <w:lang w:val="en-ID"/>
              </w:rPr>
              <w:t>83</w:t>
            </w:r>
          </w:p>
        </w:tc>
        <w:tc>
          <w:tcPr>
            <w:tcW w:w="1264" w:type="dxa"/>
            <w:tcBorders>
              <w:top w:val="single" w:sz="4" w:space="0" w:color="auto"/>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60.</w:t>
            </w:r>
            <w:r w:rsidR="00EC68A1">
              <w:rPr>
                <w:rFonts w:ascii="Times New Roman" w:hAnsi="Times New Roman" w:cs="Times New Roman"/>
                <w:color w:val="000000" w:themeColor="text1"/>
                <w:sz w:val="24"/>
                <w:lang w:val="en-ID"/>
              </w:rPr>
              <w:t>14</w:t>
            </w:r>
          </w:p>
        </w:tc>
      </w:tr>
      <w:tr w:rsidR="00EC68A1" w:rsidTr="00EC68A1">
        <w:tc>
          <w:tcPr>
            <w:tcW w:w="1455" w:type="dxa"/>
            <w:tcBorders>
              <w:top w:val="nil"/>
              <w:left w:val="nil"/>
              <w:bottom w:val="nil"/>
              <w:right w:val="nil"/>
            </w:tcBorders>
            <w:hideMark/>
          </w:tcPr>
          <w:p w:rsidR="00EC68A1" w:rsidRDefault="00EC68A1">
            <w:pPr>
              <w:spacing w:after="0" w:line="240" w:lineRule="auto"/>
              <w:jc w:val="both"/>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U</w:t>
            </w:r>
            <w:r>
              <w:rPr>
                <w:rFonts w:ascii="Times New Roman" w:hAnsi="Times New Roman" w:cs="Times New Roman"/>
                <w:color w:val="000000" w:themeColor="text1"/>
                <w:sz w:val="24"/>
                <w:vertAlign w:val="subscript"/>
                <w:lang w:val="en-ID"/>
              </w:rPr>
              <w:t>2</w:t>
            </w:r>
          </w:p>
        </w:tc>
        <w:tc>
          <w:tcPr>
            <w:tcW w:w="1263"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58.</w:t>
            </w:r>
            <w:r w:rsidR="00EC68A1">
              <w:rPr>
                <w:rFonts w:ascii="Times New Roman" w:hAnsi="Times New Roman" w:cs="Times New Roman"/>
                <w:color w:val="000000" w:themeColor="text1"/>
                <w:sz w:val="24"/>
                <w:lang w:val="en-ID"/>
              </w:rPr>
              <w:t>31</w:t>
            </w:r>
          </w:p>
        </w:tc>
        <w:tc>
          <w:tcPr>
            <w:tcW w:w="1263"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58.</w:t>
            </w:r>
            <w:r w:rsidR="00EC68A1">
              <w:rPr>
                <w:rFonts w:ascii="Times New Roman" w:hAnsi="Times New Roman" w:cs="Times New Roman"/>
                <w:color w:val="000000" w:themeColor="text1"/>
                <w:sz w:val="24"/>
                <w:lang w:val="en-ID"/>
              </w:rPr>
              <w:t>56</w:t>
            </w:r>
          </w:p>
        </w:tc>
        <w:tc>
          <w:tcPr>
            <w:tcW w:w="1264"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57.</w:t>
            </w:r>
            <w:r w:rsidR="00EC68A1">
              <w:rPr>
                <w:rFonts w:ascii="Times New Roman" w:hAnsi="Times New Roman" w:cs="Times New Roman"/>
                <w:color w:val="000000" w:themeColor="text1"/>
                <w:sz w:val="24"/>
                <w:lang w:val="en-ID"/>
              </w:rPr>
              <w:t>15</w:t>
            </w:r>
          </w:p>
        </w:tc>
        <w:tc>
          <w:tcPr>
            <w:tcW w:w="1264"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59.</w:t>
            </w:r>
            <w:r w:rsidR="00EC68A1">
              <w:rPr>
                <w:rFonts w:ascii="Times New Roman" w:hAnsi="Times New Roman" w:cs="Times New Roman"/>
                <w:color w:val="000000" w:themeColor="text1"/>
                <w:sz w:val="24"/>
                <w:lang w:val="en-ID"/>
              </w:rPr>
              <w:t>70</w:t>
            </w:r>
          </w:p>
        </w:tc>
      </w:tr>
      <w:tr w:rsidR="00EC68A1" w:rsidTr="00EC68A1">
        <w:tc>
          <w:tcPr>
            <w:tcW w:w="1455" w:type="dxa"/>
            <w:tcBorders>
              <w:top w:val="nil"/>
              <w:left w:val="nil"/>
              <w:bottom w:val="nil"/>
              <w:right w:val="nil"/>
            </w:tcBorders>
            <w:hideMark/>
          </w:tcPr>
          <w:p w:rsidR="00EC68A1" w:rsidRDefault="00EC68A1">
            <w:pPr>
              <w:spacing w:after="0" w:line="240" w:lineRule="auto"/>
              <w:jc w:val="both"/>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U</w:t>
            </w:r>
            <w:r>
              <w:rPr>
                <w:rFonts w:ascii="Times New Roman" w:hAnsi="Times New Roman" w:cs="Times New Roman"/>
                <w:color w:val="000000" w:themeColor="text1"/>
                <w:sz w:val="24"/>
                <w:vertAlign w:val="subscript"/>
                <w:lang w:val="en-ID"/>
              </w:rPr>
              <w:t>3</w:t>
            </w:r>
          </w:p>
        </w:tc>
        <w:tc>
          <w:tcPr>
            <w:tcW w:w="1263"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58.</w:t>
            </w:r>
            <w:r w:rsidR="00EC68A1">
              <w:rPr>
                <w:rFonts w:ascii="Times New Roman" w:hAnsi="Times New Roman" w:cs="Times New Roman"/>
                <w:color w:val="000000" w:themeColor="text1"/>
                <w:sz w:val="24"/>
                <w:lang w:val="en-ID"/>
              </w:rPr>
              <w:t xml:space="preserve">09 </w:t>
            </w:r>
          </w:p>
        </w:tc>
        <w:tc>
          <w:tcPr>
            <w:tcW w:w="1263"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58.</w:t>
            </w:r>
            <w:r w:rsidR="00EC68A1">
              <w:rPr>
                <w:rFonts w:ascii="Times New Roman" w:hAnsi="Times New Roman" w:cs="Times New Roman"/>
                <w:color w:val="000000" w:themeColor="text1"/>
                <w:sz w:val="24"/>
                <w:lang w:val="en-ID"/>
              </w:rPr>
              <w:t>52</w:t>
            </w:r>
          </w:p>
        </w:tc>
        <w:tc>
          <w:tcPr>
            <w:tcW w:w="1264"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58.</w:t>
            </w:r>
            <w:r w:rsidR="00EC68A1">
              <w:rPr>
                <w:rFonts w:ascii="Times New Roman" w:hAnsi="Times New Roman" w:cs="Times New Roman"/>
                <w:color w:val="000000" w:themeColor="text1"/>
                <w:sz w:val="24"/>
                <w:lang w:val="en-ID"/>
              </w:rPr>
              <w:t>54</w:t>
            </w:r>
          </w:p>
        </w:tc>
        <w:tc>
          <w:tcPr>
            <w:tcW w:w="1264"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60.</w:t>
            </w:r>
            <w:r w:rsidR="00EC68A1">
              <w:rPr>
                <w:rFonts w:ascii="Times New Roman" w:hAnsi="Times New Roman" w:cs="Times New Roman"/>
                <w:color w:val="000000" w:themeColor="text1"/>
                <w:sz w:val="24"/>
                <w:lang w:val="en-ID"/>
              </w:rPr>
              <w:t>91</w:t>
            </w:r>
          </w:p>
        </w:tc>
      </w:tr>
      <w:tr w:rsidR="00EC68A1" w:rsidTr="00EC68A1">
        <w:tc>
          <w:tcPr>
            <w:tcW w:w="1455" w:type="dxa"/>
            <w:tcBorders>
              <w:top w:val="nil"/>
              <w:left w:val="nil"/>
              <w:bottom w:val="single" w:sz="4" w:space="0" w:color="auto"/>
              <w:right w:val="nil"/>
            </w:tcBorders>
            <w:hideMark/>
          </w:tcPr>
          <w:p w:rsidR="00EC68A1" w:rsidRDefault="00EC68A1">
            <w:pPr>
              <w:spacing w:after="0" w:line="240" w:lineRule="auto"/>
              <w:jc w:val="both"/>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U</w:t>
            </w:r>
            <w:r>
              <w:rPr>
                <w:rFonts w:ascii="Times New Roman" w:hAnsi="Times New Roman" w:cs="Times New Roman"/>
                <w:color w:val="000000" w:themeColor="text1"/>
                <w:sz w:val="24"/>
                <w:vertAlign w:val="subscript"/>
                <w:lang w:val="en-ID"/>
              </w:rPr>
              <w:t>4</w:t>
            </w:r>
          </w:p>
        </w:tc>
        <w:tc>
          <w:tcPr>
            <w:tcW w:w="1263" w:type="dxa"/>
            <w:tcBorders>
              <w:top w:val="nil"/>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57.</w:t>
            </w:r>
            <w:r w:rsidR="00EC68A1">
              <w:rPr>
                <w:rFonts w:ascii="Times New Roman" w:hAnsi="Times New Roman" w:cs="Times New Roman"/>
                <w:color w:val="000000" w:themeColor="text1"/>
                <w:sz w:val="24"/>
                <w:lang w:val="en-ID"/>
              </w:rPr>
              <w:t xml:space="preserve">54 </w:t>
            </w:r>
          </w:p>
        </w:tc>
        <w:tc>
          <w:tcPr>
            <w:tcW w:w="1263" w:type="dxa"/>
            <w:tcBorders>
              <w:top w:val="nil"/>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59.</w:t>
            </w:r>
            <w:r w:rsidR="00EC68A1">
              <w:rPr>
                <w:rFonts w:ascii="Times New Roman" w:hAnsi="Times New Roman" w:cs="Times New Roman"/>
                <w:color w:val="000000" w:themeColor="text1"/>
                <w:sz w:val="24"/>
                <w:lang w:val="en-ID"/>
              </w:rPr>
              <w:t>22</w:t>
            </w:r>
          </w:p>
        </w:tc>
        <w:tc>
          <w:tcPr>
            <w:tcW w:w="1264" w:type="dxa"/>
            <w:tcBorders>
              <w:top w:val="nil"/>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58.</w:t>
            </w:r>
            <w:r w:rsidR="00EC68A1">
              <w:rPr>
                <w:rFonts w:ascii="Times New Roman" w:hAnsi="Times New Roman" w:cs="Times New Roman"/>
                <w:color w:val="000000" w:themeColor="text1"/>
                <w:sz w:val="24"/>
                <w:lang w:val="en-ID"/>
              </w:rPr>
              <w:t>68</w:t>
            </w:r>
          </w:p>
        </w:tc>
        <w:tc>
          <w:tcPr>
            <w:tcW w:w="1264" w:type="dxa"/>
            <w:tcBorders>
              <w:top w:val="nil"/>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61.</w:t>
            </w:r>
            <w:r w:rsidR="00EC68A1">
              <w:rPr>
                <w:rFonts w:ascii="Times New Roman" w:hAnsi="Times New Roman" w:cs="Times New Roman"/>
                <w:color w:val="000000" w:themeColor="text1"/>
                <w:sz w:val="24"/>
                <w:lang w:val="en-ID"/>
              </w:rPr>
              <w:t>16</w:t>
            </w:r>
          </w:p>
        </w:tc>
      </w:tr>
      <w:tr w:rsidR="00EC68A1" w:rsidTr="00EC68A1">
        <w:tc>
          <w:tcPr>
            <w:tcW w:w="1455" w:type="dxa"/>
            <w:tcBorders>
              <w:top w:val="single" w:sz="4" w:space="0" w:color="auto"/>
              <w:left w:val="nil"/>
              <w:bottom w:val="single" w:sz="4" w:space="0" w:color="auto"/>
              <w:right w:val="nil"/>
            </w:tcBorders>
            <w:hideMark/>
          </w:tcPr>
          <w:p w:rsidR="00EC68A1" w:rsidRDefault="0064638A">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 xml:space="preserve">Average </w:t>
            </w:r>
          </w:p>
        </w:tc>
        <w:tc>
          <w:tcPr>
            <w:tcW w:w="1263" w:type="dxa"/>
            <w:tcBorders>
              <w:top w:val="single" w:sz="4" w:space="0" w:color="auto"/>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vertAlign w:val="superscript"/>
                <w:lang w:val="en-ID"/>
              </w:rPr>
            </w:pPr>
            <w:r>
              <w:rPr>
                <w:rFonts w:ascii="Times New Roman" w:hAnsi="Times New Roman" w:cs="Times New Roman"/>
                <w:color w:val="000000" w:themeColor="text1"/>
                <w:sz w:val="24"/>
                <w:lang w:val="en-ID"/>
              </w:rPr>
              <w:t>57.</w:t>
            </w:r>
            <w:r w:rsidR="00EC68A1">
              <w:rPr>
                <w:rFonts w:ascii="Times New Roman" w:hAnsi="Times New Roman" w:cs="Times New Roman"/>
                <w:color w:val="000000" w:themeColor="text1"/>
                <w:sz w:val="24"/>
                <w:lang w:val="en-ID"/>
              </w:rPr>
              <w:t>08</w:t>
            </w:r>
            <w:r w:rsidR="00EC68A1">
              <w:rPr>
                <w:rFonts w:ascii="Times New Roman" w:hAnsi="Times New Roman" w:cs="Times New Roman"/>
                <w:color w:val="000000" w:themeColor="text1"/>
                <w:sz w:val="24"/>
                <w:vertAlign w:val="superscript"/>
                <w:lang w:val="en-ID"/>
              </w:rPr>
              <w:t>a</w:t>
            </w:r>
          </w:p>
        </w:tc>
        <w:tc>
          <w:tcPr>
            <w:tcW w:w="1263" w:type="dxa"/>
            <w:tcBorders>
              <w:top w:val="single" w:sz="4" w:space="0" w:color="auto"/>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vertAlign w:val="superscript"/>
                <w:lang w:val="en-ID"/>
              </w:rPr>
            </w:pPr>
            <w:r>
              <w:rPr>
                <w:rFonts w:ascii="Times New Roman" w:hAnsi="Times New Roman" w:cs="Times New Roman"/>
                <w:color w:val="000000" w:themeColor="text1"/>
                <w:sz w:val="24"/>
                <w:lang w:val="en-ID"/>
              </w:rPr>
              <w:t>59.</w:t>
            </w:r>
            <w:r w:rsidR="00EC68A1">
              <w:rPr>
                <w:rFonts w:ascii="Times New Roman" w:hAnsi="Times New Roman" w:cs="Times New Roman"/>
                <w:color w:val="000000" w:themeColor="text1"/>
                <w:sz w:val="24"/>
                <w:lang w:val="en-ID"/>
              </w:rPr>
              <w:t>71</w:t>
            </w:r>
            <w:r w:rsidR="00EC68A1">
              <w:rPr>
                <w:rFonts w:ascii="Times New Roman" w:hAnsi="Times New Roman" w:cs="Times New Roman"/>
                <w:color w:val="000000" w:themeColor="text1"/>
                <w:sz w:val="24"/>
                <w:vertAlign w:val="superscript"/>
                <w:lang w:val="en-ID"/>
              </w:rPr>
              <w:t>bc</w:t>
            </w:r>
          </w:p>
        </w:tc>
        <w:tc>
          <w:tcPr>
            <w:tcW w:w="1264" w:type="dxa"/>
            <w:tcBorders>
              <w:top w:val="single" w:sz="4" w:space="0" w:color="auto"/>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vertAlign w:val="superscript"/>
                <w:lang w:val="en-ID"/>
              </w:rPr>
            </w:pPr>
            <w:r>
              <w:rPr>
                <w:rFonts w:ascii="Times New Roman" w:hAnsi="Times New Roman" w:cs="Times New Roman"/>
                <w:color w:val="000000" w:themeColor="text1"/>
                <w:sz w:val="24"/>
                <w:lang w:val="en-ID"/>
              </w:rPr>
              <w:t>58.</w:t>
            </w:r>
            <w:r w:rsidR="00EC68A1">
              <w:rPr>
                <w:rFonts w:ascii="Times New Roman" w:hAnsi="Times New Roman" w:cs="Times New Roman"/>
                <w:color w:val="000000" w:themeColor="text1"/>
                <w:sz w:val="24"/>
                <w:lang w:val="en-ID"/>
              </w:rPr>
              <w:t>05</w:t>
            </w:r>
            <w:r w:rsidR="00EC68A1">
              <w:rPr>
                <w:rFonts w:ascii="Times New Roman" w:hAnsi="Times New Roman" w:cs="Times New Roman"/>
                <w:color w:val="000000" w:themeColor="text1"/>
                <w:sz w:val="24"/>
                <w:vertAlign w:val="superscript"/>
                <w:lang w:val="en-ID"/>
              </w:rPr>
              <w:t>ab</w:t>
            </w:r>
          </w:p>
        </w:tc>
        <w:tc>
          <w:tcPr>
            <w:tcW w:w="1264" w:type="dxa"/>
            <w:tcBorders>
              <w:top w:val="single" w:sz="4" w:space="0" w:color="auto"/>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vertAlign w:val="superscript"/>
                <w:lang w:val="en-ID"/>
              </w:rPr>
            </w:pPr>
            <w:r>
              <w:rPr>
                <w:rFonts w:ascii="Times New Roman" w:hAnsi="Times New Roman" w:cs="Times New Roman"/>
                <w:color w:val="000000" w:themeColor="text1"/>
                <w:sz w:val="24"/>
                <w:lang w:val="en-ID"/>
              </w:rPr>
              <w:t>60.</w:t>
            </w:r>
            <w:r w:rsidR="00EC68A1">
              <w:rPr>
                <w:rFonts w:ascii="Times New Roman" w:hAnsi="Times New Roman" w:cs="Times New Roman"/>
                <w:color w:val="000000" w:themeColor="text1"/>
                <w:sz w:val="24"/>
                <w:lang w:val="en-ID"/>
              </w:rPr>
              <w:t>47</w:t>
            </w:r>
            <w:r w:rsidR="00EC68A1">
              <w:rPr>
                <w:rFonts w:ascii="Times New Roman" w:hAnsi="Times New Roman" w:cs="Times New Roman"/>
                <w:color w:val="000000" w:themeColor="text1"/>
                <w:sz w:val="24"/>
                <w:vertAlign w:val="superscript"/>
                <w:lang w:val="en-ID"/>
              </w:rPr>
              <w:t>c</w:t>
            </w:r>
          </w:p>
        </w:tc>
      </w:tr>
    </w:tbl>
    <w:p w:rsidR="008A33F3" w:rsidRDefault="00EC68A1" w:rsidP="008A33F3">
      <w:pPr>
        <w:tabs>
          <w:tab w:val="left" w:pos="1503"/>
        </w:tabs>
        <w:spacing w:after="0" w:line="360" w:lineRule="auto"/>
        <w:ind w:left="1440" w:hanging="992"/>
        <w:jc w:val="both"/>
        <w:rPr>
          <w:rFonts w:ascii="Times New Roman" w:eastAsia="Times New Roman" w:hAnsi="Times New Roman" w:cs="Times New Roman"/>
          <w:color w:val="000000"/>
          <w:sz w:val="24"/>
          <w:szCs w:val="24"/>
          <w:lang w:val="en-ID" w:eastAsia="id-ID"/>
        </w:rPr>
      </w:pPr>
      <w:r>
        <w:rPr>
          <w:rFonts w:ascii="Times New Roman" w:hAnsi="Times New Roman" w:cs="Times New Roman"/>
          <w:color w:val="000000" w:themeColor="text1"/>
          <w:sz w:val="24"/>
          <w:lang w:val="en-ID"/>
        </w:rPr>
        <w:t xml:space="preserve">               </w:t>
      </w:r>
      <w:r w:rsidR="0064638A">
        <w:rPr>
          <w:rFonts w:ascii="Times New Roman" w:hAnsi="Times New Roman" w:cs="Times New Roman"/>
          <w:sz w:val="24"/>
          <w:lang w:val="en-ID"/>
        </w:rPr>
        <w:t xml:space="preserve">Description </w:t>
      </w:r>
      <w:r>
        <w:rPr>
          <w:rFonts w:ascii="Times New Roman" w:hAnsi="Times New Roman" w:cs="Times New Roman"/>
          <w:color w:val="000000" w:themeColor="text1"/>
          <w:sz w:val="24"/>
          <w:lang w:val="en-ID"/>
        </w:rPr>
        <w:t xml:space="preserve">: </w:t>
      </w:r>
      <w:r>
        <w:rPr>
          <w:rFonts w:ascii="Times New Roman" w:eastAsia="Times New Roman" w:hAnsi="Times New Roman" w:cs="Times New Roman"/>
          <w:color w:val="000000"/>
          <w:sz w:val="24"/>
          <w:szCs w:val="24"/>
          <w:lang w:val="en-ID" w:eastAsia="id-ID"/>
        </w:rPr>
        <w:t>Superskrip</w:t>
      </w:r>
      <w:r>
        <w:rPr>
          <w:rFonts w:ascii="Times New Roman" w:eastAsia="Times New Roman" w:hAnsi="Times New Roman" w:cs="Times New Roman"/>
          <w:color w:val="000000"/>
          <w:sz w:val="24"/>
          <w:szCs w:val="24"/>
          <w:vertAlign w:val="superscript"/>
          <w:lang w:val="en-ID" w:eastAsia="id-ID"/>
        </w:rPr>
        <w:t>abc</w:t>
      </w:r>
      <w:r>
        <w:rPr>
          <w:rFonts w:ascii="Times New Roman" w:eastAsia="Times New Roman" w:hAnsi="Times New Roman" w:cs="Times New Roman"/>
          <w:color w:val="000000"/>
          <w:sz w:val="24"/>
          <w:szCs w:val="24"/>
          <w:lang w:val="en-ID" w:eastAsia="id-ID"/>
        </w:rPr>
        <w:t xml:space="preserve"> </w:t>
      </w:r>
      <w:r w:rsidR="008A33F3">
        <w:rPr>
          <w:rFonts w:ascii="Times New Roman" w:eastAsia="Times New Roman" w:hAnsi="Times New Roman" w:cs="Times New Roman"/>
          <w:color w:val="000000"/>
          <w:sz w:val="24"/>
          <w:szCs w:val="24"/>
          <w:lang w:val="en-ID" w:eastAsia="id-ID"/>
        </w:rPr>
        <w:t xml:space="preserve">with different letters on the same line shows a </w:t>
      </w:r>
    </w:p>
    <w:p w:rsidR="00EC68A1" w:rsidRDefault="008A33F3" w:rsidP="008A33F3">
      <w:pPr>
        <w:tabs>
          <w:tab w:val="left" w:pos="1503"/>
        </w:tabs>
        <w:spacing w:after="0" w:line="360" w:lineRule="auto"/>
        <w:jc w:val="both"/>
        <w:rPr>
          <w:rFonts w:ascii="Times New Roman" w:eastAsia="Times New Roman" w:hAnsi="Times New Roman" w:cs="Times New Roman"/>
          <w:color w:val="000000"/>
          <w:sz w:val="24"/>
          <w:szCs w:val="24"/>
          <w:lang w:val="en-ID" w:eastAsia="id-ID"/>
        </w:rPr>
      </w:pPr>
      <w:r>
        <w:rPr>
          <w:rFonts w:ascii="Times New Roman" w:hAnsi="Times New Roman" w:cs="Times New Roman"/>
          <w:color w:val="000000" w:themeColor="text1"/>
          <w:sz w:val="24"/>
          <w:lang w:val="en-ID"/>
        </w:rPr>
        <w:tab/>
      </w:r>
      <w:r>
        <w:rPr>
          <w:rFonts w:ascii="Times New Roman" w:eastAsia="Times New Roman" w:hAnsi="Times New Roman" w:cs="Times New Roman"/>
          <w:color w:val="000000"/>
          <w:sz w:val="24"/>
          <w:szCs w:val="24"/>
          <w:lang w:val="en-ID" w:eastAsia="id-ID"/>
        </w:rPr>
        <w:tab/>
        <w:t xml:space="preserve">       Significant difference </w:t>
      </w:r>
      <w:r w:rsidR="00F62F9F">
        <w:rPr>
          <w:rFonts w:ascii="Times New Roman" w:eastAsia="Times New Roman" w:hAnsi="Times New Roman" w:cs="Times New Roman"/>
          <w:color w:val="000000"/>
          <w:sz w:val="24"/>
          <w:szCs w:val="24"/>
          <w:lang w:val="en-ID" w:eastAsia="id-ID"/>
        </w:rPr>
        <w:t>(P&lt;</w:t>
      </w:r>
      <w:r w:rsidR="00EC68A1">
        <w:rPr>
          <w:rFonts w:ascii="Times New Roman" w:eastAsia="Times New Roman" w:hAnsi="Times New Roman" w:cs="Times New Roman"/>
          <w:color w:val="000000"/>
          <w:sz w:val="24"/>
          <w:szCs w:val="24"/>
          <w:lang w:val="en-ID" w:eastAsia="id-ID"/>
        </w:rPr>
        <w:t>0,05)</w:t>
      </w:r>
    </w:p>
    <w:p w:rsidR="00EC68A1" w:rsidRDefault="0064638A" w:rsidP="00EC68A1">
      <w:pPr>
        <w:spacing w:after="0" w:line="240" w:lineRule="auto"/>
        <w:ind w:left="1418" w:hanging="992"/>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 xml:space="preserve">Table </w:t>
      </w:r>
      <w:r w:rsidR="00EC68A1">
        <w:rPr>
          <w:rFonts w:ascii="Times New Roman" w:hAnsi="Times New Roman" w:cs="Times New Roman"/>
          <w:color w:val="000000" w:themeColor="text1"/>
          <w:sz w:val="24"/>
          <w:lang w:val="en-ID"/>
        </w:rPr>
        <w:t xml:space="preserve">4. Average Egg Mass of Laying Hens At </w:t>
      </w:r>
      <w:r w:rsidR="00EC68A1">
        <w:rPr>
          <w:rFonts w:ascii="Times New Roman" w:hAnsi="Times New Roman" w:cs="Times New Roman"/>
          <w:sz w:val="24"/>
          <w:lang w:val="en-ID"/>
        </w:rPr>
        <w:t xml:space="preserve">Wakhid Farm Magetan Regency </w:t>
      </w:r>
      <w:r w:rsidR="00EC68A1">
        <w:rPr>
          <w:rFonts w:ascii="Times New Roman" w:hAnsi="Times New Roman" w:cs="Times New Roman"/>
          <w:color w:val="000000" w:themeColor="text1"/>
          <w:sz w:val="24"/>
          <w:lang w:val="en-ID"/>
        </w:rPr>
        <w:t>(g</w:t>
      </w:r>
      <w:r>
        <w:rPr>
          <w:rFonts w:ascii="Times New Roman" w:hAnsi="Times New Roman" w:cs="Times New Roman"/>
          <w:color w:val="000000" w:themeColor="text1"/>
          <w:sz w:val="24"/>
          <w:lang w:val="en-ID"/>
        </w:rPr>
        <w:t>ram/grain/day</w:t>
      </w:r>
      <w:r w:rsidR="00EC68A1">
        <w:rPr>
          <w:rFonts w:ascii="Times New Roman" w:hAnsi="Times New Roman" w:cs="Times New Roman"/>
          <w:color w:val="000000" w:themeColor="text1"/>
          <w:sz w:val="24"/>
          <w:lang w:val="en-ID"/>
        </w:rPr>
        <w:t>)</w:t>
      </w:r>
    </w:p>
    <w:tbl>
      <w:tblPr>
        <w:tblStyle w:val="TableGrid"/>
        <w:tblW w:w="0" w:type="auto"/>
        <w:tblInd w:w="141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1263"/>
        <w:gridCol w:w="1263"/>
        <w:gridCol w:w="1264"/>
        <w:gridCol w:w="1264"/>
      </w:tblGrid>
      <w:tr w:rsidR="00EC68A1" w:rsidTr="00EC68A1">
        <w:tc>
          <w:tcPr>
            <w:tcW w:w="1455" w:type="dxa"/>
            <w:vMerge w:val="restart"/>
            <w:tcBorders>
              <w:top w:val="single" w:sz="4" w:space="0" w:color="auto"/>
              <w:left w:val="nil"/>
              <w:bottom w:val="single" w:sz="4" w:space="0" w:color="auto"/>
              <w:right w:val="nil"/>
            </w:tcBorders>
            <w:vAlign w:val="center"/>
            <w:hideMark/>
          </w:tcPr>
          <w:p w:rsidR="00EC68A1" w:rsidRDefault="0064638A">
            <w:pPr>
              <w:spacing w:after="0" w:line="240" w:lineRule="auto"/>
              <w:jc w:val="center"/>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 xml:space="preserve">Repeition </w:t>
            </w:r>
          </w:p>
        </w:tc>
        <w:tc>
          <w:tcPr>
            <w:tcW w:w="5054" w:type="dxa"/>
            <w:gridSpan w:val="4"/>
            <w:tcBorders>
              <w:top w:val="single" w:sz="4" w:space="0" w:color="auto"/>
              <w:left w:val="nil"/>
              <w:bottom w:val="single" w:sz="4" w:space="0" w:color="auto"/>
              <w:right w:val="nil"/>
            </w:tcBorders>
            <w:vAlign w:val="center"/>
            <w:hideMark/>
          </w:tcPr>
          <w:p w:rsidR="00EC68A1" w:rsidRDefault="0064638A">
            <w:pPr>
              <w:spacing w:after="0" w:line="240" w:lineRule="auto"/>
              <w:jc w:val="center"/>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 xml:space="preserve">Handling </w:t>
            </w:r>
          </w:p>
        </w:tc>
      </w:tr>
      <w:tr w:rsidR="00EC68A1" w:rsidTr="00EC68A1">
        <w:tc>
          <w:tcPr>
            <w:tcW w:w="0" w:type="auto"/>
            <w:vMerge/>
            <w:tcBorders>
              <w:top w:val="single" w:sz="4" w:space="0" w:color="auto"/>
              <w:left w:val="nil"/>
              <w:bottom w:val="single" w:sz="4" w:space="0" w:color="auto"/>
              <w:right w:val="nil"/>
            </w:tcBorders>
            <w:vAlign w:val="center"/>
            <w:hideMark/>
          </w:tcPr>
          <w:p w:rsidR="00EC68A1" w:rsidRDefault="00EC68A1">
            <w:pPr>
              <w:spacing w:after="0" w:line="240" w:lineRule="auto"/>
              <w:rPr>
                <w:rFonts w:ascii="Times New Roman" w:hAnsi="Times New Roman" w:cs="Times New Roman"/>
                <w:color w:val="000000" w:themeColor="text1"/>
                <w:sz w:val="24"/>
                <w:lang w:val="en-ID"/>
              </w:rPr>
            </w:pPr>
          </w:p>
        </w:tc>
        <w:tc>
          <w:tcPr>
            <w:tcW w:w="1263" w:type="dxa"/>
            <w:tcBorders>
              <w:top w:val="single" w:sz="4" w:space="0" w:color="auto"/>
              <w:left w:val="nil"/>
              <w:bottom w:val="single" w:sz="4" w:space="0" w:color="auto"/>
              <w:right w:val="nil"/>
            </w:tcBorders>
            <w:vAlign w:val="center"/>
            <w:hideMark/>
          </w:tcPr>
          <w:p w:rsidR="00EC68A1" w:rsidRDefault="00EC68A1">
            <w:pPr>
              <w:spacing w:after="0" w:line="240" w:lineRule="auto"/>
              <w:jc w:val="center"/>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P</w:t>
            </w:r>
            <w:r>
              <w:rPr>
                <w:rFonts w:ascii="Times New Roman" w:hAnsi="Times New Roman" w:cs="Times New Roman"/>
                <w:color w:val="000000" w:themeColor="text1"/>
                <w:sz w:val="24"/>
                <w:vertAlign w:val="subscript"/>
                <w:lang w:val="en-ID"/>
              </w:rPr>
              <w:t>0</w:t>
            </w:r>
          </w:p>
        </w:tc>
        <w:tc>
          <w:tcPr>
            <w:tcW w:w="1263" w:type="dxa"/>
            <w:tcBorders>
              <w:top w:val="single" w:sz="4" w:space="0" w:color="auto"/>
              <w:left w:val="nil"/>
              <w:bottom w:val="single" w:sz="4" w:space="0" w:color="auto"/>
              <w:right w:val="nil"/>
            </w:tcBorders>
            <w:vAlign w:val="center"/>
            <w:hideMark/>
          </w:tcPr>
          <w:p w:rsidR="00EC68A1" w:rsidRDefault="00EC68A1">
            <w:pPr>
              <w:spacing w:after="0" w:line="240" w:lineRule="auto"/>
              <w:jc w:val="center"/>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P</w:t>
            </w:r>
            <w:r>
              <w:rPr>
                <w:rFonts w:ascii="Times New Roman" w:hAnsi="Times New Roman" w:cs="Times New Roman"/>
                <w:color w:val="000000" w:themeColor="text1"/>
                <w:sz w:val="24"/>
                <w:vertAlign w:val="subscript"/>
                <w:lang w:val="en-ID"/>
              </w:rPr>
              <w:t>1</w:t>
            </w:r>
          </w:p>
        </w:tc>
        <w:tc>
          <w:tcPr>
            <w:tcW w:w="1264" w:type="dxa"/>
            <w:tcBorders>
              <w:top w:val="single" w:sz="4" w:space="0" w:color="auto"/>
              <w:left w:val="nil"/>
              <w:bottom w:val="single" w:sz="4" w:space="0" w:color="auto"/>
              <w:right w:val="nil"/>
            </w:tcBorders>
            <w:vAlign w:val="center"/>
            <w:hideMark/>
          </w:tcPr>
          <w:p w:rsidR="00EC68A1" w:rsidRDefault="00EC68A1">
            <w:pPr>
              <w:spacing w:after="0" w:line="240" w:lineRule="auto"/>
              <w:jc w:val="center"/>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P</w:t>
            </w:r>
            <w:r>
              <w:rPr>
                <w:rFonts w:ascii="Times New Roman" w:hAnsi="Times New Roman" w:cs="Times New Roman"/>
                <w:color w:val="000000" w:themeColor="text1"/>
                <w:sz w:val="24"/>
                <w:vertAlign w:val="subscript"/>
                <w:lang w:val="en-ID"/>
              </w:rPr>
              <w:t>2</w:t>
            </w:r>
          </w:p>
        </w:tc>
        <w:tc>
          <w:tcPr>
            <w:tcW w:w="1264" w:type="dxa"/>
            <w:tcBorders>
              <w:top w:val="single" w:sz="4" w:space="0" w:color="auto"/>
              <w:left w:val="nil"/>
              <w:bottom w:val="single" w:sz="4" w:space="0" w:color="auto"/>
              <w:right w:val="nil"/>
            </w:tcBorders>
            <w:vAlign w:val="center"/>
            <w:hideMark/>
          </w:tcPr>
          <w:p w:rsidR="00EC68A1" w:rsidRDefault="00EC68A1">
            <w:pPr>
              <w:spacing w:after="0" w:line="240" w:lineRule="auto"/>
              <w:jc w:val="center"/>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P</w:t>
            </w:r>
            <w:r>
              <w:rPr>
                <w:rFonts w:ascii="Times New Roman" w:hAnsi="Times New Roman" w:cs="Times New Roman"/>
                <w:color w:val="000000" w:themeColor="text1"/>
                <w:sz w:val="24"/>
                <w:vertAlign w:val="subscript"/>
                <w:lang w:val="en-ID"/>
              </w:rPr>
              <w:t>3</w:t>
            </w:r>
          </w:p>
        </w:tc>
      </w:tr>
      <w:tr w:rsidR="00EC68A1" w:rsidTr="00EC68A1">
        <w:tc>
          <w:tcPr>
            <w:tcW w:w="1455" w:type="dxa"/>
            <w:tcBorders>
              <w:top w:val="single" w:sz="4" w:space="0" w:color="auto"/>
              <w:left w:val="nil"/>
              <w:bottom w:val="nil"/>
              <w:right w:val="nil"/>
            </w:tcBorders>
            <w:hideMark/>
          </w:tcPr>
          <w:p w:rsidR="00EC68A1" w:rsidRDefault="00EC68A1">
            <w:pPr>
              <w:spacing w:after="0" w:line="240" w:lineRule="auto"/>
              <w:jc w:val="both"/>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U</w:t>
            </w:r>
            <w:r>
              <w:rPr>
                <w:rFonts w:ascii="Times New Roman" w:hAnsi="Times New Roman" w:cs="Times New Roman"/>
                <w:color w:val="000000" w:themeColor="text1"/>
                <w:sz w:val="24"/>
                <w:vertAlign w:val="subscript"/>
                <w:lang w:val="en-ID"/>
              </w:rPr>
              <w:t>1</w:t>
            </w:r>
          </w:p>
        </w:tc>
        <w:tc>
          <w:tcPr>
            <w:tcW w:w="1263" w:type="dxa"/>
            <w:tcBorders>
              <w:top w:val="single" w:sz="4" w:space="0" w:color="auto"/>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59.</w:t>
            </w:r>
            <w:r w:rsidR="00EC68A1">
              <w:rPr>
                <w:rFonts w:ascii="Times New Roman" w:hAnsi="Times New Roman" w:cs="Times New Roman"/>
                <w:color w:val="000000" w:themeColor="text1"/>
                <w:sz w:val="24"/>
                <w:lang w:val="en-ID"/>
              </w:rPr>
              <w:t>80</w:t>
            </w:r>
          </w:p>
        </w:tc>
        <w:tc>
          <w:tcPr>
            <w:tcW w:w="1263" w:type="dxa"/>
            <w:tcBorders>
              <w:top w:val="single" w:sz="4" w:space="0" w:color="auto"/>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53.</w:t>
            </w:r>
            <w:r w:rsidR="00EC68A1">
              <w:rPr>
                <w:rFonts w:ascii="Times New Roman" w:hAnsi="Times New Roman" w:cs="Times New Roman"/>
                <w:color w:val="000000" w:themeColor="text1"/>
                <w:sz w:val="24"/>
                <w:lang w:val="en-ID"/>
              </w:rPr>
              <w:t>60</w:t>
            </w:r>
          </w:p>
        </w:tc>
        <w:tc>
          <w:tcPr>
            <w:tcW w:w="1264" w:type="dxa"/>
            <w:tcBorders>
              <w:top w:val="single" w:sz="4" w:space="0" w:color="auto"/>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49.</w:t>
            </w:r>
            <w:r w:rsidR="00EC68A1">
              <w:rPr>
                <w:rFonts w:ascii="Times New Roman" w:hAnsi="Times New Roman" w:cs="Times New Roman"/>
                <w:color w:val="000000" w:themeColor="text1"/>
                <w:sz w:val="24"/>
                <w:lang w:val="en-ID"/>
              </w:rPr>
              <w:t>57</w:t>
            </w:r>
          </w:p>
        </w:tc>
        <w:tc>
          <w:tcPr>
            <w:tcW w:w="1264" w:type="dxa"/>
            <w:tcBorders>
              <w:top w:val="single" w:sz="4" w:space="0" w:color="auto"/>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62.</w:t>
            </w:r>
            <w:r w:rsidR="00EC68A1">
              <w:rPr>
                <w:rFonts w:ascii="Times New Roman" w:hAnsi="Times New Roman" w:cs="Times New Roman"/>
                <w:color w:val="000000" w:themeColor="text1"/>
                <w:sz w:val="24"/>
                <w:lang w:val="en-ID"/>
              </w:rPr>
              <w:t>00</w:t>
            </w:r>
          </w:p>
        </w:tc>
      </w:tr>
      <w:tr w:rsidR="00EC68A1" w:rsidTr="00EC68A1">
        <w:tc>
          <w:tcPr>
            <w:tcW w:w="1455" w:type="dxa"/>
            <w:tcBorders>
              <w:top w:val="nil"/>
              <w:left w:val="nil"/>
              <w:bottom w:val="nil"/>
              <w:right w:val="nil"/>
            </w:tcBorders>
            <w:hideMark/>
          </w:tcPr>
          <w:p w:rsidR="00EC68A1" w:rsidRDefault="00EC68A1">
            <w:pPr>
              <w:spacing w:after="0" w:line="240" w:lineRule="auto"/>
              <w:jc w:val="both"/>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U</w:t>
            </w:r>
            <w:r>
              <w:rPr>
                <w:rFonts w:ascii="Times New Roman" w:hAnsi="Times New Roman" w:cs="Times New Roman"/>
                <w:color w:val="000000" w:themeColor="text1"/>
                <w:sz w:val="24"/>
                <w:vertAlign w:val="subscript"/>
                <w:lang w:val="en-ID"/>
              </w:rPr>
              <w:t>2</w:t>
            </w:r>
          </w:p>
        </w:tc>
        <w:tc>
          <w:tcPr>
            <w:tcW w:w="1263"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39.</w:t>
            </w:r>
            <w:r w:rsidR="00EC68A1">
              <w:rPr>
                <w:rFonts w:ascii="Times New Roman" w:hAnsi="Times New Roman" w:cs="Times New Roman"/>
                <w:color w:val="000000" w:themeColor="text1"/>
                <w:sz w:val="24"/>
                <w:lang w:val="en-ID"/>
              </w:rPr>
              <w:t>57</w:t>
            </w:r>
          </w:p>
        </w:tc>
        <w:tc>
          <w:tcPr>
            <w:tcW w:w="1263"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50.</w:t>
            </w:r>
            <w:r w:rsidR="00EC68A1">
              <w:rPr>
                <w:rFonts w:ascii="Times New Roman" w:hAnsi="Times New Roman" w:cs="Times New Roman"/>
                <w:color w:val="000000" w:themeColor="text1"/>
                <w:sz w:val="24"/>
                <w:lang w:val="en-ID"/>
              </w:rPr>
              <w:t>67</w:t>
            </w:r>
          </w:p>
        </w:tc>
        <w:tc>
          <w:tcPr>
            <w:tcW w:w="1264"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53.</w:t>
            </w:r>
            <w:r w:rsidR="00EC68A1">
              <w:rPr>
                <w:rFonts w:ascii="Times New Roman" w:hAnsi="Times New Roman" w:cs="Times New Roman"/>
                <w:color w:val="000000" w:themeColor="text1"/>
                <w:sz w:val="24"/>
                <w:lang w:val="en-ID"/>
              </w:rPr>
              <w:t>07</w:t>
            </w:r>
          </w:p>
        </w:tc>
        <w:tc>
          <w:tcPr>
            <w:tcW w:w="1264"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57.</w:t>
            </w:r>
            <w:r w:rsidR="00EC68A1">
              <w:rPr>
                <w:rFonts w:ascii="Times New Roman" w:hAnsi="Times New Roman" w:cs="Times New Roman"/>
                <w:color w:val="000000" w:themeColor="text1"/>
                <w:sz w:val="24"/>
                <w:lang w:val="en-ID"/>
              </w:rPr>
              <w:t>39</w:t>
            </w:r>
          </w:p>
        </w:tc>
      </w:tr>
      <w:tr w:rsidR="00EC68A1" w:rsidTr="00EC68A1">
        <w:tc>
          <w:tcPr>
            <w:tcW w:w="1455" w:type="dxa"/>
            <w:tcBorders>
              <w:top w:val="nil"/>
              <w:left w:val="nil"/>
              <w:bottom w:val="nil"/>
              <w:right w:val="nil"/>
            </w:tcBorders>
            <w:hideMark/>
          </w:tcPr>
          <w:p w:rsidR="00EC68A1" w:rsidRDefault="00EC68A1">
            <w:pPr>
              <w:spacing w:after="0" w:line="240" w:lineRule="auto"/>
              <w:jc w:val="both"/>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U</w:t>
            </w:r>
            <w:r>
              <w:rPr>
                <w:rFonts w:ascii="Times New Roman" w:hAnsi="Times New Roman" w:cs="Times New Roman"/>
                <w:color w:val="000000" w:themeColor="text1"/>
                <w:sz w:val="24"/>
                <w:vertAlign w:val="subscript"/>
                <w:lang w:val="en-ID"/>
              </w:rPr>
              <w:t>3</w:t>
            </w:r>
          </w:p>
        </w:tc>
        <w:tc>
          <w:tcPr>
            <w:tcW w:w="1263"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45.</w:t>
            </w:r>
            <w:r w:rsidR="00EC68A1">
              <w:rPr>
                <w:rFonts w:ascii="Times New Roman" w:hAnsi="Times New Roman" w:cs="Times New Roman"/>
                <w:color w:val="000000" w:themeColor="text1"/>
                <w:sz w:val="24"/>
                <w:lang w:val="en-ID"/>
              </w:rPr>
              <w:t>67</w:t>
            </w:r>
          </w:p>
        </w:tc>
        <w:tc>
          <w:tcPr>
            <w:tcW w:w="1263"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43.</w:t>
            </w:r>
            <w:r w:rsidR="00EC68A1">
              <w:rPr>
                <w:rFonts w:ascii="Times New Roman" w:hAnsi="Times New Roman" w:cs="Times New Roman"/>
                <w:color w:val="000000" w:themeColor="text1"/>
                <w:sz w:val="24"/>
                <w:lang w:val="en-ID"/>
              </w:rPr>
              <w:t>89</w:t>
            </w:r>
          </w:p>
        </w:tc>
        <w:tc>
          <w:tcPr>
            <w:tcW w:w="1264"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47.</w:t>
            </w:r>
            <w:r w:rsidR="00EC68A1">
              <w:rPr>
                <w:rFonts w:ascii="Times New Roman" w:hAnsi="Times New Roman" w:cs="Times New Roman"/>
                <w:color w:val="000000" w:themeColor="text1"/>
                <w:sz w:val="24"/>
                <w:lang w:val="en-ID"/>
              </w:rPr>
              <w:t>85</w:t>
            </w:r>
          </w:p>
        </w:tc>
        <w:tc>
          <w:tcPr>
            <w:tcW w:w="1264" w:type="dxa"/>
            <w:tcBorders>
              <w:top w:val="nil"/>
              <w:left w:val="nil"/>
              <w:bottom w:val="nil"/>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52.</w:t>
            </w:r>
            <w:r w:rsidR="00EC68A1">
              <w:rPr>
                <w:rFonts w:ascii="Times New Roman" w:hAnsi="Times New Roman" w:cs="Times New Roman"/>
                <w:color w:val="000000" w:themeColor="text1"/>
                <w:sz w:val="24"/>
                <w:lang w:val="en-ID"/>
              </w:rPr>
              <w:t>21</w:t>
            </w:r>
          </w:p>
        </w:tc>
      </w:tr>
      <w:tr w:rsidR="00EC68A1" w:rsidTr="00EC68A1">
        <w:tc>
          <w:tcPr>
            <w:tcW w:w="1455" w:type="dxa"/>
            <w:tcBorders>
              <w:top w:val="nil"/>
              <w:left w:val="nil"/>
              <w:bottom w:val="single" w:sz="4" w:space="0" w:color="auto"/>
              <w:right w:val="nil"/>
            </w:tcBorders>
            <w:hideMark/>
          </w:tcPr>
          <w:p w:rsidR="00EC68A1" w:rsidRDefault="00EC68A1">
            <w:pPr>
              <w:spacing w:after="0" w:line="240" w:lineRule="auto"/>
              <w:jc w:val="both"/>
              <w:rPr>
                <w:rFonts w:ascii="Times New Roman" w:hAnsi="Times New Roman" w:cs="Times New Roman"/>
                <w:color w:val="000000" w:themeColor="text1"/>
                <w:sz w:val="24"/>
                <w:vertAlign w:val="subscript"/>
                <w:lang w:val="en-ID"/>
              </w:rPr>
            </w:pPr>
            <w:r>
              <w:rPr>
                <w:rFonts w:ascii="Times New Roman" w:hAnsi="Times New Roman" w:cs="Times New Roman"/>
                <w:color w:val="000000" w:themeColor="text1"/>
                <w:sz w:val="24"/>
                <w:lang w:val="en-ID"/>
              </w:rPr>
              <w:t>U</w:t>
            </w:r>
            <w:r>
              <w:rPr>
                <w:rFonts w:ascii="Times New Roman" w:hAnsi="Times New Roman" w:cs="Times New Roman"/>
                <w:color w:val="000000" w:themeColor="text1"/>
                <w:sz w:val="24"/>
                <w:vertAlign w:val="subscript"/>
                <w:lang w:val="en-ID"/>
              </w:rPr>
              <w:t>4</w:t>
            </w:r>
          </w:p>
        </w:tc>
        <w:tc>
          <w:tcPr>
            <w:tcW w:w="1263" w:type="dxa"/>
            <w:tcBorders>
              <w:top w:val="nil"/>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44.</w:t>
            </w:r>
            <w:r w:rsidR="00EC68A1">
              <w:rPr>
                <w:rFonts w:ascii="Times New Roman" w:hAnsi="Times New Roman" w:cs="Times New Roman"/>
                <w:color w:val="000000" w:themeColor="text1"/>
                <w:sz w:val="24"/>
                <w:lang w:val="en-ID"/>
              </w:rPr>
              <w:t>32</w:t>
            </w:r>
          </w:p>
        </w:tc>
        <w:tc>
          <w:tcPr>
            <w:tcW w:w="1263" w:type="dxa"/>
            <w:tcBorders>
              <w:top w:val="nil"/>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40.</w:t>
            </w:r>
            <w:r w:rsidR="00EC68A1">
              <w:rPr>
                <w:rFonts w:ascii="Times New Roman" w:hAnsi="Times New Roman" w:cs="Times New Roman"/>
                <w:color w:val="000000" w:themeColor="text1"/>
                <w:sz w:val="24"/>
                <w:lang w:val="en-ID"/>
              </w:rPr>
              <w:t>98</w:t>
            </w:r>
          </w:p>
        </w:tc>
        <w:tc>
          <w:tcPr>
            <w:tcW w:w="1264" w:type="dxa"/>
            <w:tcBorders>
              <w:top w:val="nil"/>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52.</w:t>
            </w:r>
            <w:r w:rsidR="00EC68A1">
              <w:rPr>
                <w:rFonts w:ascii="Times New Roman" w:hAnsi="Times New Roman" w:cs="Times New Roman"/>
                <w:color w:val="000000" w:themeColor="text1"/>
                <w:sz w:val="24"/>
                <w:lang w:val="en-ID"/>
              </w:rPr>
              <w:t>30</w:t>
            </w:r>
          </w:p>
        </w:tc>
        <w:tc>
          <w:tcPr>
            <w:tcW w:w="1264" w:type="dxa"/>
            <w:tcBorders>
              <w:top w:val="nil"/>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54.</w:t>
            </w:r>
            <w:r w:rsidR="00EC68A1">
              <w:rPr>
                <w:rFonts w:ascii="Times New Roman" w:hAnsi="Times New Roman" w:cs="Times New Roman"/>
                <w:color w:val="000000" w:themeColor="text1"/>
                <w:sz w:val="24"/>
                <w:lang w:val="en-ID"/>
              </w:rPr>
              <w:t>60</w:t>
            </w:r>
          </w:p>
        </w:tc>
      </w:tr>
      <w:tr w:rsidR="00EC68A1" w:rsidTr="00EC68A1">
        <w:tc>
          <w:tcPr>
            <w:tcW w:w="1455" w:type="dxa"/>
            <w:tcBorders>
              <w:top w:val="single" w:sz="4" w:space="0" w:color="auto"/>
              <w:left w:val="nil"/>
              <w:bottom w:val="single" w:sz="4" w:space="0" w:color="auto"/>
              <w:right w:val="nil"/>
            </w:tcBorders>
            <w:hideMark/>
          </w:tcPr>
          <w:p w:rsidR="00EC68A1" w:rsidRDefault="00FB60E6">
            <w:pPr>
              <w:spacing w:after="0" w:line="240" w:lineRule="auto"/>
              <w:jc w:val="both"/>
              <w:rPr>
                <w:rFonts w:ascii="Times New Roman" w:hAnsi="Times New Roman" w:cs="Times New Roman"/>
                <w:color w:val="000000" w:themeColor="text1"/>
                <w:sz w:val="24"/>
                <w:vertAlign w:val="superscript"/>
                <w:lang w:val="en-ID"/>
              </w:rPr>
            </w:pPr>
            <w:r>
              <w:rPr>
                <w:rFonts w:ascii="Times New Roman" w:hAnsi="Times New Roman" w:cs="Times New Roman"/>
                <w:color w:val="000000" w:themeColor="text1"/>
                <w:sz w:val="24"/>
                <w:lang w:val="en-ID"/>
              </w:rPr>
              <w:t>Average</w:t>
            </w:r>
            <w:r w:rsidR="00EC68A1">
              <w:rPr>
                <w:rFonts w:ascii="Times New Roman" w:hAnsi="Times New Roman" w:cs="Times New Roman"/>
                <w:color w:val="000000" w:themeColor="text1"/>
                <w:sz w:val="24"/>
                <w:vertAlign w:val="superscript"/>
                <w:lang w:val="en-ID"/>
              </w:rPr>
              <w:t>ns</w:t>
            </w:r>
          </w:p>
        </w:tc>
        <w:tc>
          <w:tcPr>
            <w:tcW w:w="1263" w:type="dxa"/>
            <w:tcBorders>
              <w:top w:val="single" w:sz="4" w:space="0" w:color="auto"/>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vertAlign w:val="superscript"/>
                <w:lang w:val="en-ID"/>
              </w:rPr>
            </w:pPr>
            <w:r>
              <w:rPr>
                <w:rFonts w:ascii="Times New Roman" w:hAnsi="Times New Roman" w:cs="Times New Roman"/>
                <w:color w:val="000000" w:themeColor="text1"/>
                <w:sz w:val="24"/>
                <w:lang w:val="en-ID"/>
              </w:rPr>
              <w:t>47.</w:t>
            </w:r>
            <w:r w:rsidR="00EC68A1">
              <w:rPr>
                <w:rFonts w:ascii="Times New Roman" w:hAnsi="Times New Roman" w:cs="Times New Roman"/>
                <w:color w:val="000000" w:themeColor="text1"/>
                <w:sz w:val="24"/>
                <w:lang w:val="en-ID"/>
              </w:rPr>
              <w:t>34</w:t>
            </w:r>
          </w:p>
        </w:tc>
        <w:tc>
          <w:tcPr>
            <w:tcW w:w="1263" w:type="dxa"/>
            <w:tcBorders>
              <w:top w:val="single" w:sz="4" w:space="0" w:color="auto"/>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vertAlign w:val="superscript"/>
                <w:lang w:val="en-ID"/>
              </w:rPr>
            </w:pPr>
            <w:r>
              <w:rPr>
                <w:rFonts w:ascii="Times New Roman" w:hAnsi="Times New Roman" w:cs="Times New Roman"/>
                <w:color w:val="000000" w:themeColor="text1"/>
                <w:sz w:val="24"/>
                <w:lang w:val="en-ID"/>
              </w:rPr>
              <w:t>43.</w:t>
            </w:r>
            <w:r w:rsidR="00EC68A1">
              <w:rPr>
                <w:rFonts w:ascii="Times New Roman" w:hAnsi="Times New Roman" w:cs="Times New Roman"/>
                <w:color w:val="000000" w:themeColor="text1"/>
                <w:sz w:val="24"/>
                <w:lang w:val="en-ID"/>
              </w:rPr>
              <w:t>94</w:t>
            </w:r>
          </w:p>
        </w:tc>
        <w:tc>
          <w:tcPr>
            <w:tcW w:w="1264" w:type="dxa"/>
            <w:tcBorders>
              <w:top w:val="single" w:sz="4" w:space="0" w:color="auto"/>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vertAlign w:val="superscript"/>
                <w:lang w:val="en-ID"/>
              </w:rPr>
            </w:pPr>
            <w:r>
              <w:rPr>
                <w:rFonts w:ascii="Times New Roman" w:hAnsi="Times New Roman" w:cs="Times New Roman"/>
                <w:color w:val="000000" w:themeColor="text1"/>
                <w:sz w:val="24"/>
                <w:lang w:val="en-ID"/>
              </w:rPr>
              <w:t>50.</w:t>
            </w:r>
            <w:r w:rsidR="00EC68A1">
              <w:rPr>
                <w:rFonts w:ascii="Times New Roman" w:hAnsi="Times New Roman" w:cs="Times New Roman"/>
                <w:color w:val="000000" w:themeColor="text1"/>
                <w:sz w:val="24"/>
                <w:lang w:val="en-ID"/>
              </w:rPr>
              <w:t>69</w:t>
            </w:r>
          </w:p>
        </w:tc>
        <w:tc>
          <w:tcPr>
            <w:tcW w:w="1264" w:type="dxa"/>
            <w:tcBorders>
              <w:top w:val="single" w:sz="4" w:space="0" w:color="auto"/>
              <w:left w:val="nil"/>
              <w:bottom w:val="single" w:sz="4" w:space="0" w:color="auto"/>
              <w:right w:val="nil"/>
            </w:tcBorders>
            <w:hideMark/>
          </w:tcPr>
          <w:p w:rsidR="00EC68A1" w:rsidRDefault="00F62F9F">
            <w:pPr>
              <w:spacing w:after="0" w:line="240" w:lineRule="auto"/>
              <w:jc w:val="both"/>
              <w:rPr>
                <w:rFonts w:ascii="Times New Roman" w:hAnsi="Times New Roman" w:cs="Times New Roman"/>
                <w:color w:val="000000" w:themeColor="text1"/>
                <w:sz w:val="24"/>
                <w:vertAlign w:val="superscript"/>
                <w:lang w:val="en-ID"/>
              </w:rPr>
            </w:pPr>
            <w:r>
              <w:rPr>
                <w:rFonts w:ascii="Times New Roman" w:hAnsi="Times New Roman" w:cs="Times New Roman"/>
                <w:color w:val="000000" w:themeColor="text1"/>
                <w:sz w:val="24"/>
                <w:lang w:val="en-ID"/>
              </w:rPr>
              <w:t>56.</w:t>
            </w:r>
            <w:r w:rsidR="00EC68A1">
              <w:rPr>
                <w:rFonts w:ascii="Times New Roman" w:hAnsi="Times New Roman" w:cs="Times New Roman"/>
                <w:color w:val="000000" w:themeColor="text1"/>
                <w:sz w:val="24"/>
                <w:lang w:val="en-ID"/>
              </w:rPr>
              <w:t>55</w:t>
            </w:r>
          </w:p>
        </w:tc>
      </w:tr>
    </w:tbl>
    <w:p w:rsidR="00EC68A1" w:rsidRDefault="00EC68A1" w:rsidP="00222AD6">
      <w:pPr>
        <w:tabs>
          <w:tab w:val="left" w:pos="1503"/>
        </w:tabs>
        <w:spacing w:after="0" w:line="360" w:lineRule="auto"/>
        <w:ind w:left="1440" w:hanging="992"/>
        <w:jc w:val="both"/>
        <w:rPr>
          <w:rFonts w:ascii="Times New Roman" w:hAnsi="Times New Roman" w:cs="Times New Roman"/>
          <w:color w:val="000000" w:themeColor="text1"/>
          <w:sz w:val="24"/>
          <w:lang w:val="en-ID"/>
        </w:rPr>
      </w:pPr>
      <w:r>
        <w:rPr>
          <w:rFonts w:ascii="Times New Roman" w:hAnsi="Times New Roman" w:cs="Times New Roman"/>
          <w:color w:val="000000" w:themeColor="text1"/>
          <w:sz w:val="24"/>
          <w:lang w:val="en-ID"/>
        </w:rPr>
        <w:tab/>
      </w:r>
      <w:r w:rsidR="0064638A">
        <w:rPr>
          <w:rFonts w:ascii="Times New Roman" w:hAnsi="Times New Roman" w:cs="Times New Roman"/>
          <w:sz w:val="24"/>
          <w:lang w:val="en-ID"/>
        </w:rPr>
        <w:t>Description</w:t>
      </w:r>
      <w:r>
        <w:rPr>
          <w:rFonts w:ascii="Times New Roman" w:hAnsi="Times New Roman" w:cs="Times New Roman"/>
          <w:color w:val="000000" w:themeColor="text1"/>
          <w:sz w:val="24"/>
          <w:vertAlign w:val="superscript"/>
          <w:lang w:val="en-ID"/>
        </w:rPr>
        <w:t>ns</w:t>
      </w:r>
      <w:r>
        <w:rPr>
          <w:rFonts w:ascii="Times New Roman" w:hAnsi="Times New Roman" w:cs="Times New Roman"/>
          <w:color w:val="000000" w:themeColor="text1"/>
          <w:sz w:val="24"/>
          <w:lang w:val="en-ID"/>
        </w:rPr>
        <w:t xml:space="preserve"> : </w:t>
      </w:r>
      <w:r w:rsidR="008A33F3">
        <w:rPr>
          <w:rFonts w:ascii="Times New Roman" w:eastAsia="Times New Roman" w:hAnsi="Times New Roman" w:cs="Times New Roman"/>
          <w:color w:val="000000"/>
          <w:sz w:val="24"/>
          <w:szCs w:val="24"/>
          <w:lang w:val="en-ID" w:eastAsia="id-ID"/>
        </w:rPr>
        <w:t xml:space="preserve">Non Significant </w:t>
      </w:r>
      <w:bookmarkStart w:id="0" w:name="_GoBack"/>
      <w:bookmarkEnd w:id="0"/>
    </w:p>
    <w:p w:rsidR="00EC68A1" w:rsidRDefault="00EC68A1" w:rsidP="00EC68A1"/>
    <w:sectPr w:rsidR="00EC68A1" w:rsidSect="009F3A7B">
      <w:pgSz w:w="11907" w:h="16840" w:code="9"/>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C02" w:rsidRDefault="00012C02">
      <w:pPr>
        <w:spacing w:line="240" w:lineRule="auto"/>
      </w:pPr>
      <w:r>
        <w:separator/>
      </w:r>
    </w:p>
  </w:endnote>
  <w:endnote w:type="continuationSeparator" w:id="0">
    <w:p w:rsidR="00012C02" w:rsidRDefault="00012C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DengXian">
    <w:altName w:val="SimSun"/>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C02" w:rsidRDefault="00012C02">
      <w:pPr>
        <w:spacing w:after="0"/>
      </w:pPr>
      <w:r>
        <w:separator/>
      </w:r>
    </w:p>
  </w:footnote>
  <w:footnote w:type="continuationSeparator" w:id="0">
    <w:p w:rsidR="00012C02" w:rsidRDefault="00012C0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ID"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08B"/>
    <w:rsid w:val="000007D1"/>
    <w:rsid w:val="00012C02"/>
    <w:rsid w:val="000E0CD9"/>
    <w:rsid w:val="00220210"/>
    <w:rsid w:val="00222AD6"/>
    <w:rsid w:val="002E0386"/>
    <w:rsid w:val="003A23C5"/>
    <w:rsid w:val="0045708B"/>
    <w:rsid w:val="0064638A"/>
    <w:rsid w:val="00712552"/>
    <w:rsid w:val="0087044F"/>
    <w:rsid w:val="008A33F3"/>
    <w:rsid w:val="009061AB"/>
    <w:rsid w:val="009063D5"/>
    <w:rsid w:val="0098740B"/>
    <w:rsid w:val="009F3A7B"/>
    <w:rsid w:val="00CF4DA6"/>
    <w:rsid w:val="00D06704"/>
    <w:rsid w:val="00DF543A"/>
    <w:rsid w:val="00E65537"/>
    <w:rsid w:val="00E73876"/>
    <w:rsid w:val="00EC68A1"/>
    <w:rsid w:val="00EE6770"/>
    <w:rsid w:val="00F62F9F"/>
    <w:rsid w:val="00FB60E6"/>
    <w:rsid w:val="107310DC"/>
    <w:rsid w:val="12684228"/>
    <w:rsid w:val="1A4729C4"/>
    <w:rsid w:val="21AD6788"/>
    <w:rsid w:val="24D7515B"/>
    <w:rsid w:val="32774ADE"/>
    <w:rsid w:val="333347FD"/>
    <w:rsid w:val="37D318AD"/>
    <w:rsid w:val="3BD86170"/>
    <w:rsid w:val="3F961EBC"/>
    <w:rsid w:val="462C6164"/>
    <w:rsid w:val="58E424AF"/>
    <w:rsid w:val="590F3117"/>
    <w:rsid w:val="5E612BB6"/>
    <w:rsid w:val="61772194"/>
    <w:rsid w:val="67E0160C"/>
    <w:rsid w:val="6CFA6ABE"/>
    <w:rsid w:val="7D7B0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F4A4DC-77FF-4431-9874-B6C680E1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spacing w:after="200" w:line="276" w:lineRule="auto"/>
      <w:ind w:left="720"/>
      <w:contextualSpacing/>
    </w:pPr>
    <w:rPr>
      <w:lang w:val="id-ID"/>
    </w:rPr>
  </w:style>
  <w:style w:type="table" w:styleId="TableGrid">
    <w:name w:val="Table Grid"/>
    <w:basedOn w:val="TableNormal"/>
    <w:uiPriority w:val="59"/>
    <w:rsid w:val="00EC68A1"/>
    <w:rPr>
      <w:rFonts w:eastAsiaTheme="minorHAnsi"/>
      <w:sz w:val="22"/>
      <w:szCs w:val="22"/>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537458">
      <w:bodyDiv w:val="1"/>
      <w:marLeft w:val="0"/>
      <w:marRight w:val="0"/>
      <w:marTop w:val="0"/>
      <w:marBottom w:val="0"/>
      <w:divBdr>
        <w:top w:val="none" w:sz="0" w:space="0" w:color="auto"/>
        <w:left w:val="none" w:sz="0" w:space="0" w:color="auto"/>
        <w:bottom w:val="none" w:sz="0" w:space="0" w:color="auto"/>
        <w:right w:val="none" w:sz="0" w:space="0" w:color="auto"/>
      </w:divBdr>
    </w:div>
    <w:div w:id="699235131">
      <w:bodyDiv w:val="1"/>
      <w:marLeft w:val="0"/>
      <w:marRight w:val="0"/>
      <w:marTop w:val="0"/>
      <w:marBottom w:val="0"/>
      <w:divBdr>
        <w:top w:val="none" w:sz="0" w:space="0" w:color="auto"/>
        <w:left w:val="none" w:sz="0" w:space="0" w:color="auto"/>
        <w:bottom w:val="none" w:sz="0" w:space="0" w:color="auto"/>
        <w:right w:val="none" w:sz="0" w:space="0" w:color="auto"/>
      </w:divBdr>
    </w:div>
    <w:div w:id="1385256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b.ipb.ac.id/~tpg/de/pubde_%20ntrtnhlth_kacanghijau.php" TargetMode="External"/><Relationship Id="rId3" Type="http://schemas.openxmlformats.org/officeDocument/2006/relationships/settings" Target="settings.xml"/><Relationship Id="rId7" Type="http://schemas.openxmlformats.org/officeDocument/2006/relationships/hyperlink" Target="http://pengetahuanidhasellu.blogspot.com/2011/05/kecambah-kacang-hijau-dan-manfaatnya.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2860</Words>
  <Characters>16303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14</cp:revision>
  <dcterms:created xsi:type="dcterms:W3CDTF">2021-08-18T02:02:00Z</dcterms:created>
  <dcterms:modified xsi:type="dcterms:W3CDTF">2021-10-28T03:17:00Z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2592F35D108B4E1D9E2D08E16B47F66B</vt:lpwstr>
  </property>
</Properties>
</file>