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8ED" w:rsidRPr="007C5435" w:rsidRDefault="00FA48ED" w:rsidP="00FA48ED">
      <w:pPr>
        <w:pStyle w:val="Title"/>
        <w:rPr>
          <w:rFonts w:ascii="Calibri" w:hAnsi="Calibri" w:cs="Calibri"/>
          <w:smallCaps/>
          <w:sz w:val="28"/>
          <w:szCs w:val="28"/>
        </w:rPr>
      </w:pPr>
      <w:r>
        <w:rPr>
          <w:rFonts w:ascii="Calibri" w:eastAsia="Calibri" w:hAnsi="Calibri" w:cs="Calibri"/>
          <w:sz w:val="28"/>
          <w:szCs w:val="28"/>
        </w:rPr>
        <w:t xml:space="preserve">Penyuluhan </w:t>
      </w:r>
      <w:r w:rsidRPr="007C5435">
        <w:rPr>
          <w:rFonts w:ascii="Calibri" w:hAnsi="Calibri" w:cs="Calibri"/>
          <w:sz w:val="28"/>
          <w:szCs w:val="28"/>
        </w:rPr>
        <w:t>Strategi Pemasaran untuk Pengembangan UMKM Konveksi Desa Wonorejo Kecamatan Kalijambe Sragen</w:t>
      </w:r>
    </w:p>
    <w:p w:rsidR="0053008E" w:rsidRDefault="0053008E">
      <w:pPr>
        <w:jc w:val="both"/>
        <w:rPr>
          <w:rFonts w:ascii="Calibri" w:eastAsia="Calibri" w:hAnsi="Calibri" w:cs="Calibri"/>
        </w:rPr>
      </w:pPr>
    </w:p>
    <w:p w:rsidR="0053008E" w:rsidRPr="00FA48ED" w:rsidRDefault="00FA48ED">
      <w:pPr>
        <w:jc w:val="center"/>
        <w:rPr>
          <w:rFonts w:ascii="Calibri" w:eastAsia="Calibri" w:hAnsi="Calibri" w:cs="Calibri"/>
          <w:b/>
          <w:sz w:val="22"/>
          <w:szCs w:val="22"/>
          <w:vertAlign w:val="superscript"/>
        </w:rPr>
      </w:pPr>
      <w:r>
        <w:rPr>
          <w:rFonts w:ascii="Calibri" w:eastAsia="Calibri" w:hAnsi="Calibri" w:cs="Calibri"/>
          <w:b/>
          <w:sz w:val="22"/>
          <w:szCs w:val="22"/>
        </w:rPr>
        <w:t>Sri Purwati</w:t>
      </w:r>
      <w:r w:rsidR="00185827">
        <w:rPr>
          <w:rFonts w:ascii="Calibri" w:eastAsia="Calibri" w:hAnsi="Calibri" w:cs="Calibri"/>
          <w:b/>
          <w:sz w:val="22"/>
          <w:szCs w:val="22"/>
          <w:vertAlign w:val="superscript"/>
        </w:rPr>
        <w:t>1</w:t>
      </w:r>
      <w:r>
        <w:rPr>
          <w:rFonts w:ascii="Calibri" w:eastAsia="Calibri" w:hAnsi="Calibri" w:cs="Calibri"/>
          <w:b/>
          <w:sz w:val="22"/>
          <w:szCs w:val="22"/>
        </w:rPr>
        <w:t xml:space="preserve">, </w:t>
      </w:r>
      <w:r w:rsidRPr="00FA48ED">
        <w:rPr>
          <w:rFonts w:ascii="Calibri" w:hAnsi="Calibri" w:cs="Calibri"/>
          <w:b/>
          <w:sz w:val="22"/>
          <w:szCs w:val="22"/>
        </w:rPr>
        <w:t>Sitti Mukarromah</w:t>
      </w:r>
      <w:r w:rsidR="00185827">
        <w:rPr>
          <w:rFonts w:ascii="Calibri" w:eastAsia="Calibri" w:hAnsi="Calibri" w:cs="Calibri"/>
          <w:b/>
          <w:sz w:val="22"/>
          <w:szCs w:val="22"/>
          <w:vertAlign w:val="superscript"/>
        </w:rPr>
        <w:t>2</w:t>
      </w:r>
      <w:r>
        <w:rPr>
          <w:rFonts w:ascii="Calibri" w:eastAsia="Calibri" w:hAnsi="Calibri" w:cs="Calibri"/>
          <w:b/>
          <w:sz w:val="22"/>
          <w:szCs w:val="22"/>
        </w:rPr>
        <w:t>, Nancy Oktyajati</w:t>
      </w:r>
      <w:r w:rsidR="00185827">
        <w:rPr>
          <w:rFonts w:ascii="Calibri" w:eastAsia="Calibri" w:hAnsi="Calibri" w:cs="Calibri"/>
          <w:b/>
          <w:sz w:val="22"/>
          <w:szCs w:val="22"/>
          <w:vertAlign w:val="superscript"/>
        </w:rPr>
        <w:t>3</w:t>
      </w:r>
      <w:r>
        <w:rPr>
          <w:rFonts w:ascii="Calibri" w:eastAsia="Calibri" w:hAnsi="Calibri" w:cs="Calibri"/>
          <w:b/>
          <w:sz w:val="22"/>
          <w:szCs w:val="22"/>
        </w:rPr>
        <w:t>, Sri Mayasari</w:t>
      </w:r>
      <w:r>
        <w:rPr>
          <w:rFonts w:ascii="Calibri" w:eastAsia="Calibri" w:hAnsi="Calibri" w:cs="Calibri"/>
          <w:b/>
          <w:sz w:val="22"/>
          <w:szCs w:val="22"/>
          <w:vertAlign w:val="superscript"/>
        </w:rPr>
        <w:t>4</w:t>
      </w:r>
      <w:r>
        <w:rPr>
          <w:rFonts w:ascii="Calibri" w:eastAsia="Calibri" w:hAnsi="Calibri" w:cs="Calibri"/>
          <w:b/>
          <w:sz w:val="22"/>
          <w:szCs w:val="22"/>
        </w:rPr>
        <w:t>, Bagus Andika Fitroh</w:t>
      </w:r>
      <w:r>
        <w:rPr>
          <w:rFonts w:ascii="Calibri" w:eastAsia="Calibri" w:hAnsi="Calibri" w:cs="Calibri"/>
          <w:b/>
          <w:sz w:val="22"/>
          <w:szCs w:val="22"/>
          <w:vertAlign w:val="superscript"/>
        </w:rPr>
        <w:t>5</w:t>
      </w:r>
      <w:r>
        <w:rPr>
          <w:rFonts w:ascii="Calibri" w:eastAsia="Calibri" w:hAnsi="Calibri" w:cs="Calibri"/>
          <w:b/>
          <w:sz w:val="22"/>
          <w:szCs w:val="22"/>
        </w:rPr>
        <w:t>, Panji Wiyo Utomo</w:t>
      </w:r>
      <w:r>
        <w:rPr>
          <w:rFonts w:ascii="Calibri" w:eastAsia="Calibri" w:hAnsi="Calibri" w:cs="Calibri"/>
          <w:b/>
          <w:sz w:val="22"/>
          <w:szCs w:val="22"/>
          <w:vertAlign w:val="superscript"/>
        </w:rPr>
        <w:t>6</w:t>
      </w:r>
    </w:p>
    <w:p w:rsidR="0053008E" w:rsidRDefault="003F7F1E">
      <w:pPr>
        <w:tabs>
          <w:tab w:val="center" w:pos="4253"/>
          <w:tab w:val="left" w:pos="7401"/>
        </w:tabs>
        <w:rPr>
          <w:rFonts w:ascii="Calibri" w:eastAsia="Calibri" w:hAnsi="Calibri" w:cs="Calibri"/>
          <w:sz w:val="22"/>
          <w:szCs w:val="22"/>
          <w:vertAlign w:val="superscript"/>
        </w:rPr>
      </w:pPr>
      <w:bookmarkStart w:id="0" w:name="_heading=h.gjdgxs" w:colFirst="0" w:colLast="0"/>
      <w:bookmarkEnd w:id="0"/>
      <w:r>
        <w:rPr>
          <w:rFonts w:ascii="Calibri" w:eastAsia="Calibri" w:hAnsi="Calibri" w:cs="Calibri"/>
          <w:sz w:val="22"/>
          <w:szCs w:val="22"/>
        </w:rPr>
        <w:tab/>
        <w:t>Teknik Industri, Universitas Islam Batik, Surakarta, Indonesia</w:t>
      </w:r>
      <w:r w:rsidR="00185827">
        <w:rPr>
          <w:rFonts w:ascii="Calibri" w:eastAsia="Calibri" w:hAnsi="Calibri" w:cs="Calibri"/>
          <w:sz w:val="22"/>
          <w:szCs w:val="22"/>
          <w:vertAlign w:val="superscript"/>
        </w:rPr>
        <w:t>1</w:t>
      </w:r>
      <w:proofErr w:type="gramStart"/>
      <w:r>
        <w:rPr>
          <w:rFonts w:ascii="Calibri" w:eastAsia="Calibri" w:hAnsi="Calibri" w:cs="Calibri"/>
          <w:sz w:val="22"/>
          <w:szCs w:val="22"/>
          <w:vertAlign w:val="superscript"/>
        </w:rPr>
        <w:t>,3,4,6</w:t>
      </w:r>
      <w:proofErr w:type="gramEnd"/>
      <w:r w:rsidR="00185827">
        <w:rPr>
          <w:rFonts w:ascii="Calibri" w:eastAsia="Calibri" w:hAnsi="Calibri" w:cs="Calibri"/>
          <w:sz w:val="22"/>
          <w:szCs w:val="22"/>
          <w:vertAlign w:val="superscript"/>
        </w:rPr>
        <w:tab/>
      </w:r>
    </w:p>
    <w:p w:rsidR="0053008E" w:rsidRDefault="003F7F1E">
      <w:pPr>
        <w:jc w:val="center"/>
        <w:rPr>
          <w:rFonts w:ascii="Calibri" w:eastAsia="Calibri" w:hAnsi="Calibri" w:cs="Calibri"/>
          <w:sz w:val="22"/>
          <w:szCs w:val="22"/>
          <w:vertAlign w:val="superscript"/>
        </w:rPr>
      </w:pPr>
      <w:r>
        <w:rPr>
          <w:rFonts w:ascii="Calibri" w:eastAsia="Calibri" w:hAnsi="Calibri" w:cs="Calibri"/>
          <w:sz w:val="22"/>
          <w:szCs w:val="22"/>
        </w:rPr>
        <w:t xml:space="preserve">Manajemen, Universitas Islam Batik, </w:t>
      </w:r>
      <w:r w:rsidR="005E561C">
        <w:rPr>
          <w:rFonts w:ascii="Calibri" w:eastAsia="Calibri" w:hAnsi="Calibri" w:cs="Calibri"/>
          <w:sz w:val="22"/>
          <w:szCs w:val="22"/>
        </w:rPr>
        <w:t xml:space="preserve">Surakarta, </w:t>
      </w:r>
      <w:r>
        <w:rPr>
          <w:rFonts w:ascii="Calibri" w:eastAsia="Calibri" w:hAnsi="Calibri" w:cs="Calibri"/>
          <w:sz w:val="22"/>
          <w:szCs w:val="22"/>
        </w:rPr>
        <w:t>Indonesia</w:t>
      </w:r>
      <w:r w:rsidR="00185827">
        <w:rPr>
          <w:rFonts w:ascii="Calibri" w:eastAsia="Calibri" w:hAnsi="Calibri" w:cs="Calibri"/>
          <w:sz w:val="22"/>
          <w:szCs w:val="22"/>
          <w:vertAlign w:val="superscript"/>
        </w:rPr>
        <w:t>2</w:t>
      </w:r>
    </w:p>
    <w:p w:rsidR="0053008E" w:rsidRDefault="003F7F1E">
      <w:pPr>
        <w:jc w:val="center"/>
        <w:rPr>
          <w:rFonts w:ascii="Calibri" w:eastAsia="Calibri" w:hAnsi="Calibri" w:cs="Calibri"/>
          <w:sz w:val="22"/>
          <w:szCs w:val="22"/>
          <w:vertAlign w:val="superscript"/>
        </w:rPr>
      </w:pPr>
      <w:r>
        <w:rPr>
          <w:rFonts w:ascii="Calibri" w:eastAsia="Calibri" w:hAnsi="Calibri" w:cs="Calibri"/>
          <w:sz w:val="22"/>
          <w:szCs w:val="22"/>
        </w:rPr>
        <w:t>Peternakan, Universitas Islam Batik</w:t>
      </w:r>
      <w:r w:rsidR="005E561C">
        <w:rPr>
          <w:rFonts w:ascii="Calibri" w:eastAsia="Calibri" w:hAnsi="Calibri" w:cs="Calibri"/>
          <w:sz w:val="22"/>
          <w:szCs w:val="22"/>
        </w:rPr>
        <w:t>, Surakarta, Indonesia</w:t>
      </w:r>
      <w:r w:rsidR="005E561C">
        <w:rPr>
          <w:rFonts w:ascii="Calibri" w:eastAsia="Calibri" w:hAnsi="Calibri" w:cs="Calibri"/>
          <w:sz w:val="22"/>
          <w:szCs w:val="22"/>
          <w:vertAlign w:val="superscript"/>
        </w:rPr>
        <w:t>5</w:t>
      </w:r>
    </w:p>
    <w:p w:rsidR="0053008E" w:rsidRPr="005E561C" w:rsidRDefault="005E561C">
      <w:pPr>
        <w:jc w:val="center"/>
        <w:rPr>
          <w:rFonts w:ascii="Calibri" w:eastAsia="Calibri" w:hAnsi="Calibri" w:cs="Calibri"/>
          <w:sz w:val="22"/>
          <w:szCs w:val="22"/>
          <w:vertAlign w:val="superscript"/>
        </w:rPr>
      </w:pPr>
      <w:r>
        <w:rPr>
          <w:rFonts w:ascii="Calibri" w:eastAsia="Calibri" w:hAnsi="Calibri" w:cs="Calibri"/>
          <w:sz w:val="22"/>
          <w:szCs w:val="22"/>
        </w:rPr>
        <w:t>ananda.sripurwati@gmail.com</w:t>
      </w:r>
      <w:r w:rsidR="00185827">
        <w:rPr>
          <w:rFonts w:ascii="Calibri" w:eastAsia="Calibri" w:hAnsi="Calibri" w:cs="Calibri"/>
          <w:sz w:val="22"/>
          <w:szCs w:val="22"/>
          <w:vertAlign w:val="superscript"/>
        </w:rPr>
        <w:t>1*</w:t>
      </w:r>
      <w:r>
        <w:rPr>
          <w:rFonts w:ascii="Calibri" w:eastAsia="Calibri" w:hAnsi="Calibri" w:cs="Calibri"/>
          <w:sz w:val="22"/>
          <w:szCs w:val="22"/>
        </w:rPr>
        <w:t xml:space="preserve">, </w:t>
      </w:r>
      <w:r w:rsidRPr="005E561C">
        <w:rPr>
          <w:rFonts w:asciiTheme="minorHAnsi" w:hAnsiTheme="minorHAnsi" w:cstheme="minorHAnsi"/>
          <w:color w:val="000000" w:themeColor="text1"/>
          <w:sz w:val="22"/>
          <w:szCs w:val="22"/>
        </w:rPr>
        <w:t>stmukarromah21@gmail.com</w:t>
      </w:r>
      <w:r w:rsidRPr="005E561C">
        <w:rPr>
          <w:rFonts w:ascii="Calibri" w:eastAsia="Calibri" w:hAnsi="Calibri" w:cs="Calibri"/>
          <w:color w:val="000000" w:themeColor="text1"/>
          <w:sz w:val="22"/>
          <w:szCs w:val="22"/>
          <w:vertAlign w:val="superscript"/>
        </w:rPr>
        <w:t xml:space="preserve"> </w:t>
      </w:r>
      <w:r w:rsidR="00185827">
        <w:rPr>
          <w:rFonts w:ascii="Calibri" w:eastAsia="Calibri" w:hAnsi="Calibri" w:cs="Calibri"/>
          <w:sz w:val="22"/>
          <w:szCs w:val="22"/>
          <w:vertAlign w:val="superscript"/>
        </w:rPr>
        <w:t>2</w:t>
      </w:r>
      <w:r>
        <w:rPr>
          <w:rFonts w:ascii="Calibri" w:eastAsia="Calibri" w:hAnsi="Calibri" w:cs="Calibri"/>
          <w:sz w:val="22"/>
          <w:szCs w:val="22"/>
        </w:rPr>
        <w:t>,</w:t>
      </w:r>
      <w:r w:rsidRPr="005E561C">
        <w:rPr>
          <w:rFonts w:ascii="Calibri" w:hAnsi="Calibri" w:cs="Calibri"/>
          <w:color w:val="000000" w:themeColor="text1"/>
          <w:sz w:val="22"/>
          <w:szCs w:val="22"/>
        </w:rPr>
        <w:t>oktyajati.nancy@gmail.com</w:t>
      </w:r>
      <w:r w:rsidRPr="005E561C">
        <w:rPr>
          <w:rFonts w:ascii="Calibri" w:eastAsia="Calibri" w:hAnsi="Calibri" w:cs="Calibri"/>
          <w:color w:val="000000" w:themeColor="text1"/>
          <w:sz w:val="22"/>
          <w:szCs w:val="22"/>
          <w:vertAlign w:val="superscript"/>
        </w:rPr>
        <w:t xml:space="preserve"> </w:t>
      </w:r>
      <w:r w:rsidR="00185827" w:rsidRPr="005E561C">
        <w:rPr>
          <w:rFonts w:ascii="Calibri" w:eastAsia="Calibri" w:hAnsi="Calibri" w:cs="Calibri"/>
          <w:color w:val="000000" w:themeColor="text1"/>
          <w:sz w:val="22"/>
          <w:szCs w:val="22"/>
          <w:vertAlign w:val="superscript"/>
        </w:rPr>
        <w:t>3</w:t>
      </w:r>
      <w:r w:rsidRPr="005E561C">
        <w:rPr>
          <w:rFonts w:ascii="Calibri" w:eastAsia="Calibri" w:hAnsi="Calibri" w:cs="Calibri"/>
          <w:color w:val="000000" w:themeColor="text1"/>
          <w:sz w:val="22"/>
          <w:szCs w:val="22"/>
        </w:rPr>
        <w:t xml:space="preserve">, </w:t>
      </w:r>
      <w:r w:rsidRPr="005E561C">
        <w:rPr>
          <w:rFonts w:ascii="Calibri" w:hAnsi="Calibri" w:cs="Calibri"/>
          <w:color w:val="000000" w:themeColor="text1"/>
          <w:sz w:val="22"/>
          <w:szCs w:val="22"/>
        </w:rPr>
        <w:t>mayyassari@gmail.com</w:t>
      </w:r>
      <w:r w:rsidRPr="005E561C">
        <w:rPr>
          <w:rFonts w:ascii="Calibri" w:eastAsia="Calibri" w:hAnsi="Calibri" w:cs="Calibri"/>
          <w:color w:val="000000" w:themeColor="text1"/>
          <w:sz w:val="22"/>
          <w:szCs w:val="22"/>
          <w:vertAlign w:val="superscript"/>
        </w:rPr>
        <w:t>4</w:t>
      </w:r>
      <w:r w:rsidRPr="005E561C">
        <w:rPr>
          <w:rFonts w:ascii="Calibri" w:eastAsia="Calibri" w:hAnsi="Calibri" w:cs="Calibri"/>
          <w:color w:val="000000" w:themeColor="text1"/>
          <w:sz w:val="22"/>
          <w:szCs w:val="22"/>
        </w:rPr>
        <w:t>,</w:t>
      </w:r>
      <w:r w:rsidRPr="005E561C">
        <w:rPr>
          <w:rFonts w:ascii="Calibri" w:eastAsia="Calibri" w:hAnsi="Calibri" w:cs="Calibri"/>
          <w:color w:val="000000" w:themeColor="text1"/>
          <w:sz w:val="22"/>
          <w:szCs w:val="22"/>
        </w:rPr>
        <w:t xml:space="preserve"> </w:t>
      </w:r>
      <w:hyperlink r:id="rId9" w:history="1">
        <w:r w:rsidRPr="005E561C">
          <w:rPr>
            <w:rStyle w:val="Hyperlink"/>
            <w:rFonts w:ascii="Calibri" w:hAnsi="Calibri" w:cs="Calibri"/>
            <w:color w:val="000000" w:themeColor="text1"/>
            <w:sz w:val="22"/>
            <w:szCs w:val="22"/>
            <w:u w:val="none"/>
          </w:rPr>
          <w:t>andikafitroh78@gmail.com</w:t>
        </w:r>
        <w:r w:rsidRPr="005E561C">
          <w:rPr>
            <w:rStyle w:val="Hyperlink"/>
            <w:rFonts w:ascii="Calibri" w:hAnsi="Calibri" w:cs="Calibri"/>
            <w:color w:val="000000" w:themeColor="text1"/>
            <w:sz w:val="22"/>
            <w:szCs w:val="22"/>
            <w:u w:val="none"/>
            <w:vertAlign w:val="superscript"/>
          </w:rPr>
          <w:t>5</w:t>
        </w:r>
      </w:hyperlink>
      <w:r w:rsidRPr="005E561C">
        <w:rPr>
          <w:rFonts w:ascii="Calibri" w:hAnsi="Calibri" w:cs="Calibri"/>
          <w:color w:val="000000" w:themeColor="text1"/>
          <w:sz w:val="22"/>
          <w:szCs w:val="22"/>
        </w:rPr>
        <w:t>, wupanji@gmail.com</w:t>
      </w:r>
      <w:r w:rsidRPr="005E561C">
        <w:rPr>
          <w:rFonts w:ascii="Calibri" w:hAnsi="Calibri" w:cs="Calibri"/>
          <w:color w:val="000000" w:themeColor="text1"/>
          <w:sz w:val="22"/>
          <w:szCs w:val="22"/>
          <w:vertAlign w:val="superscript"/>
        </w:rPr>
        <w:t>6</w:t>
      </w:r>
    </w:p>
    <w:p w:rsidR="0053008E" w:rsidRDefault="00185827">
      <w:pPr>
        <w:jc w:val="center"/>
        <w:rPr>
          <w:rFonts w:ascii="Calibri" w:eastAsia="Calibri" w:hAnsi="Calibri" w:cs="Calibri"/>
          <w:sz w:val="22"/>
          <w:szCs w:val="22"/>
        </w:rPr>
      </w:pPr>
      <w:r>
        <w:rPr>
          <w:rFonts w:ascii="Calibri" w:eastAsia="Calibri" w:hAnsi="Calibri" w:cs="Calibri"/>
          <w:sz w:val="22"/>
          <w:szCs w:val="22"/>
        </w:rPr>
        <w:t>*Coresponding Author</w:t>
      </w:r>
    </w:p>
    <w:p w:rsidR="0053008E" w:rsidRDefault="0053008E">
      <w:pPr>
        <w:jc w:val="center"/>
        <w:rPr>
          <w:rFonts w:ascii="Calibri" w:eastAsia="Calibri" w:hAnsi="Calibri" w:cs="Calibri"/>
          <w:sz w:val="22"/>
          <w:szCs w:val="22"/>
        </w:rPr>
      </w:pPr>
    </w:p>
    <w:p w:rsidR="0053008E" w:rsidRDefault="0053008E">
      <w:pPr>
        <w:jc w:val="center"/>
        <w:rPr>
          <w:rFonts w:ascii="Calibri" w:eastAsia="Calibri" w:hAnsi="Calibri" w:cs="Calibri"/>
          <w:sz w:val="22"/>
          <w:szCs w:val="22"/>
        </w:rPr>
      </w:pPr>
    </w:p>
    <w:p w:rsidR="0053008E" w:rsidRDefault="00185827">
      <w:pPr>
        <w:tabs>
          <w:tab w:val="left" w:pos="5124"/>
        </w:tabs>
        <w:jc w:val="center"/>
        <w:rPr>
          <w:rFonts w:ascii="Calibri" w:eastAsia="Calibri" w:hAnsi="Calibri" w:cs="Calibri"/>
          <w:i/>
          <w:sz w:val="22"/>
          <w:szCs w:val="22"/>
        </w:rPr>
      </w:pPr>
      <w:r>
        <w:rPr>
          <w:rFonts w:ascii="Calibri" w:eastAsia="Calibri" w:hAnsi="Calibri" w:cs="Calibri"/>
          <w:i/>
          <w:sz w:val="22"/>
          <w:szCs w:val="22"/>
        </w:rPr>
        <w:t>Submit: ….. 2021; revisi: …… 2021, diterima: ……….. 2021</w:t>
      </w:r>
    </w:p>
    <w:p w:rsidR="0053008E" w:rsidRDefault="0053008E">
      <w:pPr>
        <w:rPr>
          <w:rFonts w:ascii="Calibri" w:eastAsia="Calibri" w:hAnsi="Calibri" w:cs="Calibri"/>
          <w:b/>
          <w:sz w:val="20"/>
        </w:rPr>
      </w:pPr>
    </w:p>
    <w:tbl>
      <w:tblPr>
        <w:tblStyle w:val="a"/>
        <w:tblW w:w="8613" w:type="dxa"/>
        <w:tblBorders>
          <w:top w:val="single" w:sz="4" w:space="0" w:color="4F81BD"/>
          <w:left w:val="nil"/>
          <w:bottom w:val="single" w:sz="4" w:space="0" w:color="4F81BD"/>
          <w:right w:val="nil"/>
          <w:insideH w:val="nil"/>
          <w:insideV w:val="nil"/>
        </w:tblBorders>
        <w:tblLayout w:type="fixed"/>
        <w:tblLook w:val="0400" w:firstRow="0" w:lastRow="0" w:firstColumn="0" w:lastColumn="0" w:noHBand="0" w:noVBand="1"/>
      </w:tblPr>
      <w:tblGrid>
        <w:gridCol w:w="8613"/>
      </w:tblGrid>
      <w:tr w:rsidR="0053008E">
        <w:tc>
          <w:tcPr>
            <w:tcW w:w="8613" w:type="dxa"/>
            <w:shd w:val="clear" w:color="auto" w:fill="F2F2F2"/>
          </w:tcPr>
          <w:p w:rsidR="0053008E" w:rsidRDefault="0053008E">
            <w:pPr>
              <w:jc w:val="both"/>
              <w:rPr>
                <w:rFonts w:ascii="Calibri" w:eastAsia="Calibri" w:hAnsi="Calibri" w:cs="Calibri"/>
                <w:b/>
                <w:sz w:val="20"/>
              </w:rPr>
            </w:pPr>
          </w:p>
          <w:p w:rsidR="0053008E" w:rsidRDefault="00185827">
            <w:pPr>
              <w:jc w:val="both"/>
              <w:rPr>
                <w:rFonts w:ascii="Calibri" w:eastAsia="Calibri" w:hAnsi="Calibri" w:cs="Calibri"/>
                <w:b/>
                <w:i/>
                <w:sz w:val="20"/>
              </w:rPr>
            </w:pPr>
            <w:r>
              <w:rPr>
                <w:rFonts w:ascii="Calibri" w:eastAsia="Calibri" w:hAnsi="Calibri" w:cs="Calibri"/>
                <w:b/>
                <w:i/>
                <w:sz w:val="20"/>
              </w:rPr>
              <w:t>ABSTRAK</w:t>
            </w:r>
          </w:p>
          <w:p w:rsidR="0053008E" w:rsidRPr="005E561C" w:rsidRDefault="005E561C" w:rsidP="005E561C">
            <w:pPr>
              <w:pStyle w:val="Normal1"/>
              <w:jc w:val="both"/>
              <w:rPr>
                <w:rFonts w:eastAsia="Times New Roman"/>
                <w:i/>
                <w:sz w:val="20"/>
                <w:szCs w:val="20"/>
              </w:rPr>
            </w:pPr>
            <w:r w:rsidRPr="005E561C">
              <w:rPr>
                <w:rFonts w:eastAsia="Times New Roman"/>
                <w:i/>
                <w:sz w:val="20"/>
                <w:szCs w:val="20"/>
              </w:rPr>
              <w:t xml:space="preserve">Usaha mikro kecil menengah (UMKM) di Indonesia mengalami pertumbuhan yang sangat pesat. UMKM menjadi penunjang utama pertumbuhan perekonomian nasional dalam peningkatan kesejahteraan masyarakat, sehingga perkembangannya perlu dukungan dari berbagai pihak. Salah satu UMKM yang mengalami pertumbuhan positif dari tahun ke tahun adalah industri konveksi. Seiring berjalannya waktu, UMKM dibidang konveksi jumlahnya mengalami peningkatan sehingga persaingan bisnis dibidang tersebut sangat kompetitif. Konveksi Jeje Sport sebagai salah satu UMKM dibidang industri konveksi dalam produksinya mengalami beberapa kendala yaitu kurangnya pengetahuan pemasaran sehingga penjualan produknya tidak mengalami peningkatan dari waktu ke waktu, serta terjadinya persaingan pasar yang semakin tinggi pada industri tersebut. Oleh karena itu perlu diadakan kegiatan pengabdian masyarakat di konveksi Jeje Sport dalam bentuk penyuluhan </w:t>
            </w:r>
            <w:r w:rsidRPr="005E561C">
              <w:rPr>
                <w:bCs/>
                <w:i/>
                <w:sz w:val="20"/>
                <w:szCs w:val="20"/>
              </w:rPr>
              <w:t>dibidang strategi pemasaran</w:t>
            </w:r>
            <w:r w:rsidRPr="005E561C">
              <w:rPr>
                <w:rFonts w:eastAsia="Times New Roman"/>
                <w:i/>
                <w:sz w:val="20"/>
                <w:szCs w:val="20"/>
              </w:rPr>
              <w:t>. Tujuan dilakukan penyuluhan ini yaitu menentukan strategi pemasaran yang paling efektif, menentukan cara untuk memuaskan kebutuhan pelanggan, serta dapat mengatasi persaingan pasar yang semakin tinggi. Pelaksanaan penyuluhan tersebut diharapkan dapat memberikan pemahaman terkait strategi pemasaran sehingga penjualan produk konveksi Jeje Sport mengalami peningkatan, dengan demikian kesejahteraan karyawannya juga akan meningkat.</w:t>
            </w:r>
          </w:p>
          <w:p w:rsidR="0053008E" w:rsidRDefault="00185827">
            <w:pPr>
              <w:jc w:val="both"/>
              <w:rPr>
                <w:rFonts w:ascii="Calibri" w:eastAsia="Calibri" w:hAnsi="Calibri" w:cs="Calibri"/>
                <w:i/>
                <w:sz w:val="20"/>
              </w:rPr>
            </w:pPr>
            <w:r>
              <w:rPr>
                <w:rFonts w:ascii="Calibri" w:eastAsia="Calibri" w:hAnsi="Calibri" w:cs="Calibri"/>
                <w:b/>
                <w:i/>
                <w:sz w:val="20"/>
              </w:rPr>
              <w:t>K</w:t>
            </w:r>
            <w:r>
              <w:rPr>
                <w:rFonts w:ascii="Calibri" w:eastAsia="Calibri" w:hAnsi="Calibri" w:cs="Calibri"/>
                <w:b/>
                <w:i/>
                <w:sz w:val="20"/>
              </w:rPr>
              <w:t xml:space="preserve">ata kunci: </w:t>
            </w:r>
            <w:r w:rsidR="005E561C">
              <w:rPr>
                <w:rFonts w:ascii="Calibri" w:eastAsia="Calibri" w:hAnsi="Calibri" w:cs="Calibri"/>
                <w:i/>
                <w:sz w:val="20"/>
              </w:rPr>
              <w:t>Industri Konveksi, Strategi Pemasaran, UMKM</w:t>
            </w:r>
          </w:p>
          <w:p w:rsidR="0053008E" w:rsidRDefault="0053008E">
            <w:pPr>
              <w:jc w:val="both"/>
              <w:rPr>
                <w:rFonts w:ascii="Calibri" w:eastAsia="Calibri" w:hAnsi="Calibri" w:cs="Calibri"/>
                <w:b/>
                <w:i/>
                <w:sz w:val="20"/>
              </w:rPr>
            </w:pPr>
          </w:p>
          <w:p w:rsidR="0053008E" w:rsidRDefault="00185827">
            <w:pPr>
              <w:jc w:val="both"/>
              <w:rPr>
                <w:rFonts w:ascii="Calibri" w:eastAsia="Calibri" w:hAnsi="Calibri" w:cs="Calibri"/>
                <w:b/>
                <w:i/>
                <w:sz w:val="20"/>
              </w:rPr>
            </w:pPr>
            <w:r>
              <w:rPr>
                <w:rFonts w:ascii="Calibri" w:eastAsia="Calibri" w:hAnsi="Calibri" w:cs="Calibri"/>
                <w:b/>
                <w:i/>
                <w:sz w:val="20"/>
              </w:rPr>
              <w:t>ABSTRACT</w:t>
            </w:r>
          </w:p>
          <w:p w:rsidR="0053008E" w:rsidRPr="005E561C" w:rsidRDefault="005E561C">
            <w:pPr>
              <w:jc w:val="both"/>
              <w:rPr>
                <w:rFonts w:ascii="Calibri" w:hAnsi="Calibri" w:cs="Calibri"/>
                <w:i/>
                <w:sz w:val="20"/>
              </w:rPr>
            </w:pPr>
            <w:r w:rsidRPr="005E561C">
              <w:rPr>
                <w:rStyle w:val="q4iawc"/>
                <w:rFonts w:ascii="Calibri" w:hAnsi="Calibri" w:cs="Calibri"/>
                <w:i/>
                <w:sz w:val="20"/>
                <w:lang w:val="en"/>
              </w:rPr>
              <w:t xml:space="preserve">Small and Medium Enterprises (SMEs) in Indonesia are experiencing very rapid growth. MSMEs are the main support for national economic growth in improving people's welfare, so their development needs support from various parties. One of the SMEs that has experienced positive growth from year to year is the convection industry. Over time, the number of SMEs in the convection field has increased so that business competition in this field is very competitive. Jeje Sport Convection as one of the SMEs in the convection industry in its production experiences several obstacles, namely the lack of marketing knowledge so that sales of its products do not increase from time to time, as well as the occurrence of increasingly high market competition in the industry. Therefore, it is necessary to hold community service activities at the Jeje Sport convection in the form of counseling in the field of marketing strategy. The purpose of this counseling is to determine the most effective marketing strategy, determine ways to satisfy customer needs and be able to overcome increasingly high market competition. The implementation of the counseling is expected to provide an understanding of marketing strategies so </w:t>
            </w:r>
            <w:r w:rsidRPr="005E561C">
              <w:rPr>
                <w:rStyle w:val="q4iawc"/>
                <w:rFonts w:ascii="Calibri" w:hAnsi="Calibri" w:cs="Calibri"/>
                <w:i/>
                <w:sz w:val="20"/>
                <w:lang w:val="en"/>
              </w:rPr>
              <w:lastRenderedPageBreak/>
              <w:t>that sales of Jeje Sport convection products have increased, thus the welfare of its employees will also increase.</w:t>
            </w:r>
          </w:p>
          <w:p w:rsidR="0053008E" w:rsidRDefault="00185827">
            <w:pPr>
              <w:jc w:val="both"/>
              <w:rPr>
                <w:rFonts w:ascii="Calibri" w:eastAsia="Calibri" w:hAnsi="Calibri" w:cs="Calibri"/>
                <w:i/>
                <w:sz w:val="20"/>
              </w:rPr>
            </w:pPr>
            <w:r>
              <w:rPr>
                <w:rFonts w:ascii="Calibri" w:eastAsia="Calibri" w:hAnsi="Calibri" w:cs="Calibri"/>
                <w:b/>
                <w:i/>
                <w:sz w:val="20"/>
              </w:rPr>
              <w:t>Keywords</w:t>
            </w:r>
            <w:r>
              <w:rPr>
                <w:rFonts w:ascii="Calibri" w:eastAsia="Calibri" w:hAnsi="Calibri" w:cs="Calibri"/>
                <w:b/>
                <w:sz w:val="20"/>
              </w:rPr>
              <w:t xml:space="preserve">: </w:t>
            </w:r>
            <w:r w:rsidR="00F20612" w:rsidRPr="00F20612">
              <w:rPr>
                <w:rStyle w:val="q4iawc"/>
                <w:rFonts w:ascii="Calibri" w:hAnsi="Calibri" w:cs="Calibri"/>
                <w:i/>
                <w:sz w:val="20"/>
                <w:lang w:val="en"/>
              </w:rPr>
              <w:t>Convection</w:t>
            </w:r>
            <w:r w:rsidR="00F20612">
              <w:rPr>
                <w:rStyle w:val="q4iawc"/>
                <w:rFonts w:ascii="Calibri" w:hAnsi="Calibri" w:cs="Calibri"/>
                <w:i/>
                <w:sz w:val="20"/>
                <w:lang w:val="en"/>
              </w:rPr>
              <w:t xml:space="preserve"> Industry, Marketing Strategy, </w:t>
            </w:r>
            <w:r w:rsidR="00F20612" w:rsidRPr="00F20612">
              <w:rPr>
                <w:rStyle w:val="q4iawc"/>
                <w:rFonts w:ascii="Calibri" w:hAnsi="Calibri" w:cs="Calibri"/>
                <w:i/>
                <w:sz w:val="20"/>
                <w:lang w:val="en"/>
              </w:rPr>
              <w:t>SME</w:t>
            </w:r>
            <w:r w:rsidR="00F20612">
              <w:rPr>
                <w:rStyle w:val="q4iawc"/>
                <w:rFonts w:ascii="Calibri" w:hAnsi="Calibri" w:cs="Calibri"/>
                <w:i/>
                <w:sz w:val="20"/>
                <w:lang w:val="en"/>
              </w:rPr>
              <w:t>s</w:t>
            </w:r>
          </w:p>
          <w:p w:rsidR="0053008E" w:rsidRDefault="0053008E">
            <w:pPr>
              <w:jc w:val="both"/>
              <w:rPr>
                <w:rFonts w:ascii="Calibri" w:eastAsia="Calibri" w:hAnsi="Calibri" w:cs="Calibri"/>
                <w:i/>
                <w:sz w:val="20"/>
              </w:rPr>
            </w:pPr>
          </w:p>
        </w:tc>
      </w:tr>
    </w:tbl>
    <w:p w:rsidR="0053008E" w:rsidRDefault="0053008E">
      <w:pPr>
        <w:jc w:val="both"/>
        <w:rPr>
          <w:rFonts w:ascii="Calibri" w:eastAsia="Calibri" w:hAnsi="Calibri" w:cs="Calibri"/>
          <w:b/>
          <w:sz w:val="20"/>
        </w:rPr>
      </w:pPr>
    </w:p>
    <w:tbl>
      <w:tblPr>
        <w:tblStyle w:val="a0"/>
        <w:tblW w:w="8723" w:type="dxa"/>
        <w:tblBorders>
          <w:top w:val="nil"/>
          <w:left w:val="nil"/>
          <w:bottom w:val="nil"/>
          <w:right w:val="nil"/>
          <w:insideH w:val="nil"/>
          <w:insideV w:val="nil"/>
        </w:tblBorders>
        <w:tblLayout w:type="fixed"/>
        <w:tblLook w:val="0400" w:firstRow="0" w:lastRow="0" w:firstColumn="0" w:lastColumn="0" w:noHBand="0" w:noVBand="1"/>
      </w:tblPr>
      <w:tblGrid>
        <w:gridCol w:w="1513"/>
        <w:gridCol w:w="7210"/>
      </w:tblGrid>
      <w:tr w:rsidR="0053008E">
        <w:tc>
          <w:tcPr>
            <w:tcW w:w="1513" w:type="dxa"/>
          </w:tcPr>
          <w:p w:rsidR="0053008E" w:rsidRDefault="00185827">
            <w:pPr>
              <w:ind w:hanging="113"/>
              <w:jc w:val="both"/>
              <w:rPr>
                <w:rFonts w:ascii="Calibri" w:eastAsia="Calibri" w:hAnsi="Calibri" w:cs="Calibri"/>
                <w:b/>
                <w:sz w:val="20"/>
              </w:rPr>
            </w:pPr>
            <w:r>
              <w:rPr>
                <w:rFonts w:ascii="Calibri" w:eastAsia="Calibri" w:hAnsi="Calibri" w:cs="Calibri"/>
                <w:b/>
                <w:noProof/>
                <w:sz w:val="20"/>
                <w:lang w:val="en-ID"/>
              </w:rPr>
              <w:drawing>
                <wp:inline distT="0" distB="0" distL="0" distR="0">
                  <wp:extent cx="890945" cy="314325"/>
                  <wp:effectExtent l="0" t="0" r="0" b="0"/>
                  <wp:docPr id="3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890945" cy="314325"/>
                          </a:xfrm>
                          <a:prstGeom prst="rect">
                            <a:avLst/>
                          </a:prstGeom>
                          <a:ln/>
                        </pic:spPr>
                      </pic:pic>
                    </a:graphicData>
                  </a:graphic>
                </wp:inline>
              </w:drawing>
            </w:r>
          </w:p>
        </w:tc>
        <w:tc>
          <w:tcPr>
            <w:tcW w:w="7210" w:type="dxa"/>
          </w:tcPr>
          <w:p w:rsidR="0053008E" w:rsidRDefault="00185827">
            <w:pPr>
              <w:rPr>
                <w:rFonts w:ascii="Calibri" w:eastAsia="Calibri" w:hAnsi="Calibri" w:cs="Calibri"/>
                <w:b/>
                <w:i/>
                <w:sz w:val="20"/>
              </w:rPr>
            </w:pPr>
            <w:r>
              <w:rPr>
                <w:rFonts w:ascii="Calibri" w:eastAsia="Calibri" w:hAnsi="Calibri" w:cs="Calibri"/>
                <w:b/>
                <w:i/>
                <w:sz w:val="20"/>
              </w:rPr>
              <w:t>Copyright © 2021 The Author(s)</w:t>
            </w:r>
          </w:p>
          <w:p w:rsidR="0053008E" w:rsidRDefault="00185827">
            <w:pPr>
              <w:rPr>
                <w:rFonts w:ascii="Calibri" w:eastAsia="Calibri" w:hAnsi="Calibri" w:cs="Calibri"/>
                <w:b/>
                <w:sz w:val="20"/>
              </w:rPr>
            </w:pPr>
            <w:r>
              <w:rPr>
                <w:rFonts w:ascii="Calibri" w:eastAsia="Calibri" w:hAnsi="Calibri" w:cs="Calibri"/>
                <w:b/>
                <w:i/>
                <w:sz w:val="20"/>
              </w:rPr>
              <w:t xml:space="preserve">This is an open access article under the </w:t>
            </w:r>
            <w:hyperlink r:id="rId11">
              <w:r>
                <w:rPr>
                  <w:rFonts w:ascii="Calibri" w:eastAsia="Calibri" w:hAnsi="Calibri" w:cs="Calibri"/>
                  <w:b/>
                  <w:i/>
                  <w:color w:val="000000"/>
                  <w:sz w:val="20"/>
                </w:rPr>
                <w:t>CC BY-SA</w:t>
              </w:r>
            </w:hyperlink>
            <w:r>
              <w:rPr>
                <w:rFonts w:ascii="Calibri" w:eastAsia="Calibri" w:hAnsi="Calibri" w:cs="Calibri"/>
                <w:b/>
                <w:i/>
                <w:sz w:val="20"/>
              </w:rPr>
              <w:t xml:space="preserve"> license.</w:t>
            </w:r>
          </w:p>
        </w:tc>
      </w:tr>
    </w:tbl>
    <w:p w:rsidR="0053008E" w:rsidRDefault="0053008E">
      <w:pPr>
        <w:jc w:val="both"/>
        <w:rPr>
          <w:rFonts w:ascii="Calibri" w:eastAsia="Calibri" w:hAnsi="Calibri" w:cs="Calibri"/>
          <w:b/>
          <w:sz w:val="20"/>
        </w:rPr>
      </w:pPr>
    </w:p>
    <w:p w:rsidR="0053008E" w:rsidRDefault="0053008E">
      <w:pPr>
        <w:jc w:val="both"/>
        <w:rPr>
          <w:rFonts w:ascii="Calibri" w:eastAsia="Calibri" w:hAnsi="Calibri" w:cs="Calibri"/>
          <w:b/>
          <w:sz w:val="20"/>
        </w:rPr>
        <w:sectPr w:rsidR="0053008E">
          <w:headerReference w:type="even" r:id="rId12"/>
          <w:headerReference w:type="default" r:id="rId13"/>
          <w:footerReference w:type="even" r:id="rId14"/>
          <w:footerReference w:type="default" r:id="rId15"/>
          <w:headerReference w:type="first" r:id="rId16"/>
          <w:footerReference w:type="first" r:id="rId17"/>
          <w:pgSz w:w="11909" w:h="16834"/>
          <w:pgMar w:top="1701" w:right="1701" w:bottom="1701" w:left="1701" w:header="850" w:footer="850" w:gutter="0"/>
          <w:pgNumType w:start="1"/>
          <w:cols w:space="720"/>
          <w:titlePg/>
        </w:sectPr>
      </w:pPr>
    </w:p>
    <w:p w:rsidR="0053008E" w:rsidRDefault="0053008E">
      <w:pPr>
        <w:pBdr>
          <w:top w:val="nil"/>
          <w:left w:val="nil"/>
          <w:bottom w:val="nil"/>
          <w:right w:val="nil"/>
          <w:between w:val="nil"/>
        </w:pBdr>
        <w:jc w:val="both"/>
        <w:rPr>
          <w:rFonts w:ascii="Calibri" w:eastAsia="Calibri" w:hAnsi="Calibri" w:cs="Calibri"/>
          <w:color w:val="000000"/>
          <w:sz w:val="22"/>
          <w:szCs w:val="22"/>
        </w:rPr>
      </w:pPr>
    </w:p>
    <w:p w:rsidR="0053008E" w:rsidRDefault="00F20612">
      <w:pPr>
        <w:widowControl w:val="0"/>
        <w:rPr>
          <w:rFonts w:ascii="Calibri" w:eastAsia="Calibri" w:hAnsi="Calibri" w:cs="Calibri"/>
          <w:b/>
          <w:sz w:val="22"/>
          <w:szCs w:val="22"/>
        </w:rPr>
      </w:pPr>
      <w:r>
        <w:rPr>
          <w:rFonts w:ascii="Calibri" w:eastAsia="Calibri" w:hAnsi="Calibri" w:cs="Calibri"/>
          <w:b/>
          <w:sz w:val="22"/>
          <w:szCs w:val="22"/>
        </w:rPr>
        <w:t>PENDAHULUAN</w:t>
      </w:r>
    </w:p>
    <w:p w:rsidR="0053008E" w:rsidRDefault="0053008E">
      <w:pPr>
        <w:widowControl w:val="0"/>
        <w:jc w:val="center"/>
        <w:rPr>
          <w:rFonts w:ascii="Calibri" w:eastAsia="Calibri" w:hAnsi="Calibri" w:cs="Calibri"/>
          <w:b/>
          <w:sz w:val="22"/>
          <w:szCs w:val="22"/>
        </w:rPr>
      </w:pPr>
    </w:p>
    <w:p w:rsidR="00F20612" w:rsidRPr="005A4828" w:rsidRDefault="00F20612" w:rsidP="00F20612">
      <w:pPr>
        <w:pStyle w:val="Normal1"/>
        <w:ind w:firstLine="450"/>
        <w:jc w:val="both"/>
        <w:rPr>
          <w:rFonts w:eastAsia="Times New Roman"/>
          <w:sz w:val="22"/>
          <w:szCs w:val="22"/>
        </w:rPr>
      </w:pPr>
      <w:r w:rsidRPr="005A4828">
        <w:rPr>
          <w:rFonts w:eastAsia="Times New Roman"/>
          <w:sz w:val="22"/>
          <w:szCs w:val="22"/>
        </w:rPr>
        <w:t>Usaha mikro kecil menengah (UMKM) di Indonesia mengalami pertumbuhan yang sangat pesat. Berdasarkan data dari Kementerian Koperasi dan Usaha Kecil Menengah, saat ini terdapat 64,7 juta UMKM di Indonesia yang berperan sebagai penunjang utama pertumbuhan perekonomian nasional dan peningkatan kesejahteraan masyarakat</w:t>
      </w:r>
      <w:r w:rsidR="00F94EBE">
        <w:rPr>
          <w:rFonts w:eastAsia="Times New Roman"/>
          <w:sz w:val="22"/>
          <w:szCs w:val="22"/>
        </w:rPr>
        <w:t xml:space="preserve"> </w:t>
      </w:r>
      <w:r w:rsidR="00F94EBE">
        <w:rPr>
          <w:rFonts w:eastAsia="Times New Roman"/>
          <w:sz w:val="22"/>
          <w:szCs w:val="22"/>
        </w:rPr>
        <w:fldChar w:fldCharType="begin" w:fldLock="1"/>
      </w:r>
      <w:r w:rsidR="00F94EBE">
        <w:rPr>
          <w:rFonts w:eastAsia="Times New Roman"/>
          <w:sz w:val="22"/>
          <w:szCs w:val="22"/>
        </w:rPr>
        <w:instrText>ADDIN CSL_CITATION {"citationItems":[{"id":"ITEM-1","itemData":{"ISSN":"2716-2443","abstract":"Micro, small and medium business (MSME) activities are one of the business fields that can develop and are consistent in the national economy. Micro, small and medium enterprises (MSMEs) are a good place for the creation of jobs planned by the government, private sector and individual business actors. As for the purpose of this study is to determine the growth and correlation of micro, small and medium businesses affect the economic growth of Mamuju Regency. In this study using quantitative methods, namely analyzing and interpreting relationships between variables through accurate data and the latest in accordance with the problems in the study this by using simple linear regression analysis. The results of the study show that the growth variable of UMKM (X) has a significant value of 1.97 and the relationship of X and Y can be seen from the value of the Pearson correlation that is equal to 0.690 if we see from the guidelines the degree of Pearson correlation is located in section number 4 namely if the value Pearson correlation 0.61 to 0.80 means the level of relationship between variable X and variable Y is strong correlation.","author":[{"dropping-particle":"","family":"Halim","given":"Abdul","non-dropping-particle":"","parse-names":false,"suffix":""}],"container-title":"Jurnal Ilmiah Ekonomi Pembangunan","id":"ITEM-1","issue":"2","issued":{"date-parts":[["2020"]]},"page":"157-172","title":"Pengaruh Pertumbuhan Usaha Mikro, Kecil Dan Menengah Terhadap Pertumbuhan Ekonomi Kabupaten Mamuju","type":"article-journal","volume":"1"},"uris":["http://www.mendeley.com/documents/?uuid=d04fa883-21f4-410e-84f6-55b8de75936e"]}],"mendeley":{"formattedCitation":"(Halim, 2020)","plainTextFormattedCitation":"(Halim, 2020)","previouslyFormattedCitation":"(Halim, 2020)"},"properties":{"noteIndex":0},"schema":"https://github.com/citation-style-language/schema/raw/master/csl-citation.json"}</w:instrText>
      </w:r>
      <w:r w:rsidR="00F94EBE">
        <w:rPr>
          <w:rFonts w:eastAsia="Times New Roman"/>
          <w:sz w:val="22"/>
          <w:szCs w:val="22"/>
        </w:rPr>
        <w:fldChar w:fldCharType="separate"/>
      </w:r>
      <w:r w:rsidR="00F94EBE" w:rsidRPr="00F94EBE">
        <w:rPr>
          <w:rFonts w:eastAsia="Times New Roman"/>
          <w:noProof/>
          <w:sz w:val="22"/>
          <w:szCs w:val="22"/>
        </w:rPr>
        <w:t>(Halim, 2020)</w:t>
      </w:r>
      <w:r w:rsidR="00F94EBE">
        <w:rPr>
          <w:rFonts w:eastAsia="Times New Roman"/>
          <w:sz w:val="22"/>
          <w:szCs w:val="22"/>
        </w:rPr>
        <w:fldChar w:fldCharType="end"/>
      </w:r>
      <w:r w:rsidRPr="005A4828">
        <w:rPr>
          <w:rFonts w:eastAsia="Times New Roman"/>
          <w:sz w:val="22"/>
          <w:szCs w:val="22"/>
        </w:rPr>
        <w:t>. Peran UMKM terhadap negara sangat besar, diantaranya dapat menyerap 97% dari jumlah tenaga kerja di Indonesia, berkontribusi ke Produk Domesik Bruto sebanyak Rp8.573,89 triliun atau 61,07%, serta mampu menarik investor sebesar 60,47%</w:t>
      </w:r>
      <w:r w:rsidR="00F94EBE">
        <w:rPr>
          <w:rFonts w:eastAsia="Times New Roman"/>
          <w:sz w:val="22"/>
          <w:szCs w:val="22"/>
        </w:rPr>
        <w:t xml:space="preserve"> dari jumlah investasi nasional </w:t>
      </w:r>
      <w:r w:rsidR="00F94EBE">
        <w:rPr>
          <w:rFonts w:eastAsia="Times New Roman"/>
          <w:sz w:val="22"/>
          <w:szCs w:val="22"/>
        </w:rPr>
        <w:fldChar w:fldCharType="begin" w:fldLock="1"/>
      </w:r>
      <w:r w:rsidR="00AD50BE">
        <w:rPr>
          <w:rFonts w:eastAsia="Times New Roman"/>
          <w:sz w:val="22"/>
          <w:szCs w:val="22"/>
        </w:rPr>
        <w:instrText>ADDIN CSL_CITATION {"citationItems":[{"id":"ITEM-1","itemData":{"abstract":"Target rasio kewirausahaan nasional dalam Rencana Pembangunan Jangka Menengah Nasional (RPJMN) adalah mencapai 3,9% dan pertumbuhan wirausaha baru sebesar 4% pada tahun 2024. Dalam acara Leader, Executive, &amp; Enterpreneur Program Industry &amp; Business Institute of Management (IBIMA) secara virtual, Rabu (5/5), Menteri Koordinator Bidang Perekonomian Airlangga Hartarto menyampaikan kembali arahan Presiden Joko Widodo bahwa tahun 2021 akan menjadi tahun yang penuh peluang, tahun pemulihan ekonomi nasional dan global.","author":[{"dropping-particle":"","family":"Kementerian Koordinator Bidang Perekonomian Republik Indonesia","given":"","non-dropping-particle":"","parse-names":false,"suffix":""}],"container-title":"Ekon.Go.Id","id":"ITEM-1","issue":"May","issued":{"date-parts":[["2021"]]},"page":"1","title":"UMKM menjadi pilar penting dalam perekonomian indonesia","type":"article-journal"},"uris":["http://www.mendeley.com/documents/?uuid=41ed9f3c-402f-44d1-84f7-445fc73f38b4"]}],"mendeley":{"formattedCitation":"(Kementerian Koordinator Bidang Perekonomian Republik Indonesia, 2021)","plainTextFormattedCitation":"(Kementerian Koordinator Bidang Perekonomian Republik Indonesia, 2021)","previouslyFormattedCitation":"(Kementerian Koordinator Bidang Perekonomian Republik Indonesia, 2021)"},"properties":{"noteIndex":0},"schema":"https://github.com/citation-style-language/schema/raw/master/csl-citation.json"}</w:instrText>
      </w:r>
      <w:r w:rsidR="00F94EBE">
        <w:rPr>
          <w:rFonts w:eastAsia="Times New Roman"/>
          <w:sz w:val="22"/>
          <w:szCs w:val="22"/>
        </w:rPr>
        <w:fldChar w:fldCharType="separate"/>
      </w:r>
      <w:r w:rsidR="00F94EBE" w:rsidRPr="00F94EBE">
        <w:rPr>
          <w:rFonts w:eastAsia="Times New Roman"/>
          <w:noProof/>
          <w:sz w:val="22"/>
          <w:szCs w:val="22"/>
        </w:rPr>
        <w:t>(Kementerian Koordinator Bidang Perekonomian Republik Indonesia, 2021)</w:t>
      </w:r>
      <w:r w:rsidR="00F94EBE">
        <w:rPr>
          <w:rFonts w:eastAsia="Times New Roman"/>
          <w:sz w:val="22"/>
          <w:szCs w:val="22"/>
        </w:rPr>
        <w:fldChar w:fldCharType="end"/>
      </w:r>
      <w:r w:rsidRPr="005A4828">
        <w:rPr>
          <w:rFonts w:eastAsia="Times New Roman"/>
          <w:sz w:val="22"/>
          <w:szCs w:val="22"/>
        </w:rPr>
        <w:t>. Dengan besarnya kontribusi UMKM tersebut, maka semua pihak perlu memberikan perhatian dan dukungan yang maksimal untuk perkembangan UMKM di Indonesia.</w:t>
      </w:r>
    </w:p>
    <w:p w:rsidR="00F20612" w:rsidRPr="005A4828" w:rsidRDefault="00F20612" w:rsidP="00F20612">
      <w:pPr>
        <w:pStyle w:val="Normal1"/>
        <w:ind w:firstLine="450"/>
        <w:jc w:val="both"/>
        <w:rPr>
          <w:rFonts w:eastAsia="Times New Roman"/>
          <w:sz w:val="22"/>
          <w:szCs w:val="22"/>
        </w:rPr>
      </w:pPr>
      <w:r w:rsidRPr="005A4828">
        <w:rPr>
          <w:rFonts w:eastAsia="Times New Roman"/>
          <w:sz w:val="22"/>
          <w:szCs w:val="22"/>
        </w:rPr>
        <w:t>Salah satu UMKM di Indonesia adalah industri konveksi. Industri konveksi di Indonesia mengalami pertumbuhan yang positif dari tahun ke tahun. Sebagian besar wilayah di Indonesia memiliki industri konveksi dikarenakan tingginya kebutuhan masyarakat terhadap pakaian</w:t>
      </w:r>
      <w:r w:rsidR="00AD50BE">
        <w:rPr>
          <w:rFonts w:eastAsia="Times New Roman"/>
          <w:sz w:val="22"/>
          <w:szCs w:val="22"/>
        </w:rPr>
        <w:t xml:space="preserve"> </w:t>
      </w:r>
      <w:r w:rsidR="00AD50BE">
        <w:rPr>
          <w:rFonts w:eastAsia="Times New Roman"/>
          <w:sz w:val="22"/>
          <w:szCs w:val="22"/>
        </w:rPr>
        <w:fldChar w:fldCharType="begin" w:fldLock="1"/>
      </w:r>
      <w:r w:rsidR="003E55CD">
        <w:rPr>
          <w:rFonts w:eastAsia="Times New Roman"/>
          <w:sz w:val="22"/>
          <w:szCs w:val="22"/>
        </w:rPr>
        <w:instrText>ADDIN CSL_CITATION {"citationItems":[{"id":"ITEM-1","itemData":{"author":[{"dropping-particle":"","family":"Laksmi","given":"Wayan Krissyang","non-dropping-particle":"","parse-names":false,"suffix":""},{"dropping-particle":"","family":"Heny","given":"Made","non-dropping-particle":"","parse-names":false,"suffix":""},{"dropping-particle":"","family":"Dewi","given":"Urmila","non-dropping-particle":"","parse-names":false,"suffix":""}],"container-title":"E-Jurnal EP Unud","id":"ITEM-1","issue":"1","issued":{"date-parts":[["2016"]]},"page":"91-113","title":"DETERMINAN PERTUMBUHAN PRODUKSI INDUSTRI PAKAIAN JADI DI KOTA DENPASAR","type":"article-journal","volume":"7"},"uris":["http://www.mendeley.com/documents/?uuid=192f1f1c-30b7-4dc5-ad03-c1289de33617"]}],"mendeley":{"formattedCitation":"(Laksmi et al., 2016)","plainTextFormattedCitation":"(Laksmi et al., 2016)","previouslyFormattedCitation":"(Laksmi et al., 2016)"},"properties":{"noteIndex":0},"schema":"https://github.com/citation-style-language/schema/raw/master/csl-citation.json"}</w:instrText>
      </w:r>
      <w:r w:rsidR="00AD50BE">
        <w:rPr>
          <w:rFonts w:eastAsia="Times New Roman"/>
          <w:sz w:val="22"/>
          <w:szCs w:val="22"/>
        </w:rPr>
        <w:fldChar w:fldCharType="separate"/>
      </w:r>
      <w:r w:rsidR="00AD50BE" w:rsidRPr="00AD50BE">
        <w:rPr>
          <w:rFonts w:eastAsia="Times New Roman"/>
          <w:noProof/>
          <w:sz w:val="22"/>
          <w:szCs w:val="22"/>
        </w:rPr>
        <w:t>(Laksmi et al., 2016)</w:t>
      </w:r>
      <w:r w:rsidR="00AD50BE">
        <w:rPr>
          <w:rFonts w:eastAsia="Times New Roman"/>
          <w:sz w:val="22"/>
          <w:szCs w:val="22"/>
        </w:rPr>
        <w:fldChar w:fldCharType="end"/>
      </w:r>
      <w:r w:rsidRPr="005A4828">
        <w:rPr>
          <w:rFonts w:eastAsia="Times New Roman"/>
          <w:sz w:val="22"/>
          <w:szCs w:val="22"/>
        </w:rPr>
        <w:t>. Hal tersebut menjadikan industri konveksi sebagai salah satu industri yang memiliki prospek bisnis yang menjanjikan</w:t>
      </w:r>
      <w:r w:rsidR="00AD50BE">
        <w:rPr>
          <w:rFonts w:eastAsia="Times New Roman"/>
          <w:sz w:val="22"/>
          <w:szCs w:val="22"/>
        </w:rPr>
        <w:t xml:space="preserve"> </w:t>
      </w:r>
      <w:r w:rsidR="00AD50BE">
        <w:rPr>
          <w:rFonts w:eastAsia="Times New Roman"/>
          <w:sz w:val="22"/>
          <w:szCs w:val="22"/>
        </w:rPr>
        <w:fldChar w:fldCharType="begin" w:fldLock="1"/>
      </w:r>
      <w:r w:rsidR="00AD50BE">
        <w:rPr>
          <w:rFonts w:eastAsia="Times New Roman"/>
          <w:sz w:val="22"/>
          <w:szCs w:val="22"/>
        </w:rPr>
        <w:instrText>ADDIN CSL_CITATION {"citationItems":[{"id":"ITEM-1","itemData":{"DOI":"10.51747/ecobuss.v9i2.784","ISSN":"2337-9340","abstract":"The development of the convection industry in Indonesia is growing rapidly. This is because the convection industry is an industry that is needed by the community in meeting clothing needs. In addition, clothing itself is experiencing changes in trends and functions, namely being used as an identity attribute, so that the convection business is in great demand in Indonesia. This study uses a qualitative descriptive method with a SWOT analysis to take advantage of opportunities by maximizing strengths, reducing weaknesses and avoiding threats. The strength of the convection business is classified as a promising business. Weaknesses are lack of capital to develop a business, less competent employees are employed. The target market opportunities are very wide. The threat of the existence of illegal imported products on the domestic market either directly or indirectly.\r  Keywords : Strengths, Weaknesses, Opportunities, Threats.","author":[{"dropping-particle":"","family":"Yunus","given":"Ikhwan","non-dropping-particle":"","parse-names":false,"suffix":""}],"container-title":"Jurnal Ilmiah Ecobuss","id":"ITEM-1","issue":"2","issued":{"date-parts":[["2021"]]},"page":"95-99","title":"Strategi Pemasaran Industri Konveksi Menggunakan Analisis “SWOT”","type":"article-journal","volume":"9"},"uris":["http://www.mendeley.com/documents/?uuid=dbe6a357-32c0-4157-8ca6-2a838db2a030"]}],"mendeley":{"formattedCitation":"(Yunus, 2021)","plainTextFormattedCitation":"(Yunus, 2021)","previouslyFormattedCitation":"(Yunus, 2021)"},"properties":{"noteIndex":0},"schema":"https://github.com/citation-style-language/schema/raw/master/csl-citation.json"}</w:instrText>
      </w:r>
      <w:r w:rsidR="00AD50BE">
        <w:rPr>
          <w:rFonts w:eastAsia="Times New Roman"/>
          <w:sz w:val="22"/>
          <w:szCs w:val="22"/>
        </w:rPr>
        <w:fldChar w:fldCharType="separate"/>
      </w:r>
      <w:r w:rsidR="00AD50BE" w:rsidRPr="00AD50BE">
        <w:rPr>
          <w:rFonts w:eastAsia="Times New Roman"/>
          <w:noProof/>
          <w:sz w:val="22"/>
          <w:szCs w:val="22"/>
        </w:rPr>
        <w:t>(Yunus, 2021)</w:t>
      </w:r>
      <w:r w:rsidR="00AD50BE">
        <w:rPr>
          <w:rFonts w:eastAsia="Times New Roman"/>
          <w:sz w:val="22"/>
          <w:szCs w:val="22"/>
        </w:rPr>
        <w:fldChar w:fldCharType="end"/>
      </w:r>
      <w:r w:rsidRPr="005A4828">
        <w:rPr>
          <w:rFonts w:eastAsia="Times New Roman"/>
          <w:sz w:val="22"/>
          <w:szCs w:val="22"/>
        </w:rPr>
        <w:t xml:space="preserve">. </w:t>
      </w:r>
    </w:p>
    <w:p w:rsidR="00F20612" w:rsidRPr="005A4828" w:rsidRDefault="00F20612" w:rsidP="00F20612">
      <w:pPr>
        <w:pStyle w:val="Normal1"/>
        <w:ind w:firstLine="450"/>
        <w:jc w:val="both"/>
        <w:rPr>
          <w:rFonts w:eastAsia="Times New Roman"/>
          <w:sz w:val="22"/>
          <w:szCs w:val="22"/>
        </w:rPr>
      </w:pPr>
      <w:r w:rsidRPr="005A4828">
        <w:rPr>
          <w:rFonts w:eastAsia="Times New Roman"/>
          <w:sz w:val="22"/>
          <w:szCs w:val="22"/>
        </w:rPr>
        <w:t xml:space="preserve">Konveksi Jeje Sport merupakan salah satu </w:t>
      </w:r>
      <w:r w:rsidRPr="005A4828">
        <w:rPr>
          <w:rFonts w:eastAsia="Times New Roman"/>
          <w:i/>
          <w:sz w:val="22"/>
          <w:szCs w:val="22"/>
        </w:rPr>
        <w:t xml:space="preserve">home industri </w:t>
      </w:r>
      <w:r w:rsidRPr="005A4828">
        <w:rPr>
          <w:rFonts w:eastAsia="Times New Roman"/>
          <w:sz w:val="22"/>
          <w:szCs w:val="22"/>
        </w:rPr>
        <w:t xml:space="preserve">yang menghasilkan produk </w:t>
      </w:r>
      <w:r w:rsidRPr="005A4828">
        <w:rPr>
          <w:rFonts w:eastAsia="Times New Roman"/>
          <w:i/>
          <w:sz w:val="22"/>
          <w:szCs w:val="22"/>
        </w:rPr>
        <w:t>bra</w:t>
      </w:r>
      <w:r w:rsidRPr="005A4828">
        <w:rPr>
          <w:rFonts w:eastAsia="Times New Roman"/>
          <w:sz w:val="22"/>
          <w:szCs w:val="22"/>
        </w:rPr>
        <w:t xml:space="preserve"> dengan merek dagang Jeje. Konveksi Jeje Sport telah berdiri dari tahun 2016 oleh bapak Sukiman di desa Wonorejo, kecamatan Kalijambe, Sragen. Dalam satu bulan, konveksi Jeje Sport mampu memproduksi </w:t>
      </w:r>
      <w:r w:rsidRPr="005A4828">
        <w:rPr>
          <w:rFonts w:eastAsia="Times New Roman"/>
          <w:i/>
          <w:sz w:val="22"/>
          <w:szCs w:val="22"/>
        </w:rPr>
        <w:t xml:space="preserve">bra </w:t>
      </w:r>
      <w:r w:rsidRPr="005A4828">
        <w:rPr>
          <w:rFonts w:eastAsia="Times New Roman"/>
          <w:sz w:val="22"/>
          <w:szCs w:val="22"/>
        </w:rPr>
        <w:t xml:space="preserve">sebanyak 1250 lusin. Namun, dalam menjalankan produksinya terdapat beberapa kendala yang dialami oleh konveksi Jeje Sport. Diantaranya, kurangnya pengetahuan pemasaran dari pemilik usaha sehingga penjualan produknya tidak mengalami peningkatan dari waktu ke waktu, serta terjadinya persaingan pasar yang semakin tinggi pada industri tersebut. </w:t>
      </w:r>
    </w:p>
    <w:p w:rsidR="00F20612" w:rsidRPr="005A4828" w:rsidRDefault="00F20612" w:rsidP="00F20612">
      <w:pPr>
        <w:pStyle w:val="Normal1"/>
        <w:ind w:firstLine="450"/>
        <w:jc w:val="both"/>
        <w:rPr>
          <w:bCs/>
          <w:sz w:val="22"/>
          <w:szCs w:val="22"/>
        </w:rPr>
      </w:pPr>
      <w:r w:rsidRPr="005A4828">
        <w:rPr>
          <w:rFonts w:eastAsia="Times New Roman"/>
          <w:sz w:val="22"/>
          <w:szCs w:val="22"/>
        </w:rPr>
        <w:t xml:space="preserve">Bagi sebuah perusahaan, strategi pemasaran merupakan suatu hal yang sangat penting. Hal tersebut dikarenakan strategi pemasaran merupakan ujung tombak kemajuan perusahaan. Dalam strategi pemasaran, ditentukanlah cara-cara yang paling efektif untuk menarik minat beli konsumen terhadap suatu produk sehingga mampu mepengaruhi </w:t>
      </w:r>
      <w:r w:rsidRPr="005A4828">
        <w:rPr>
          <w:rFonts w:eastAsia="Times New Roman"/>
          <w:i/>
          <w:sz w:val="22"/>
          <w:szCs w:val="22"/>
        </w:rPr>
        <w:t xml:space="preserve">profit </w:t>
      </w:r>
      <w:r w:rsidRPr="005A4828">
        <w:rPr>
          <w:rFonts w:eastAsia="Times New Roman"/>
          <w:sz w:val="22"/>
          <w:szCs w:val="22"/>
        </w:rPr>
        <w:t>yang dip</w:t>
      </w:r>
      <w:r w:rsidR="00AD50BE">
        <w:rPr>
          <w:rFonts w:eastAsia="Times New Roman"/>
          <w:sz w:val="22"/>
          <w:szCs w:val="22"/>
        </w:rPr>
        <w:t xml:space="preserve">eroleh perusahaan </w:t>
      </w:r>
      <w:r w:rsidR="00AD50BE">
        <w:rPr>
          <w:rFonts w:eastAsia="Times New Roman"/>
          <w:sz w:val="22"/>
          <w:szCs w:val="22"/>
        </w:rPr>
        <w:fldChar w:fldCharType="begin" w:fldLock="1"/>
      </w:r>
      <w:r w:rsidR="003E55CD">
        <w:rPr>
          <w:rFonts w:eastAsia="Times New Roman"/>
          <w:sz w:val="22"/>
          <w:szCs w:val="22"/>
        </w:rPr>
        <w:instrText>ADDIN CSL_CITATION {"citationItems":[{"id":"ITEM-1","itemData":{"abstract":"Marketing strategies is a set of n plan formulated by looking at the dimensions of the product, price, place and promotion to the goals and objectives, policies and rules that gives direction to the marketing efforts of companies from time to time, at each level, and reference and location, especially as the company's response in the face of competition environment and circumstances change. Consumer interest is growing for a motif based on the attributes in accordance with the wishes and needs in buying the product, based on these two companies should be appropriately designing marketing strategies to attract the interest of the consumers themselves to be interested in housing products offered so that when the consumer has berinat on products hence the decision to purchase such products will be created. This research was conducted in Housing Binoculars Surya Mandiri PT. Efa Artha Utama, Jalan Binoculars, Arengka-Pekanbaru. The purpose of this study was conducted to determine the influence of marketing strategies on growing consumer interest in housing PT. Efa Artha Utama, Jalan Binoculars, Arengka-Pekanbaru. In this research methodology is descriptive and quantitative with SPSS, where samples were used that consumers who buy housing PT. Efa Artha Utama, Jalan Binoculars, Arengka-Pekanbaru and as a resource that is led PT. Efa Artha Utama, Jalan Binoculars, Arengka-Pekanbaru. To determine the sample using data through interviews and questionnaires while the types and sources of data are primary and secondary data. From the results of data analysis include validity, reliability, simple linear regression, test of determination and t test the influence of marketing strategies which comprises four dimensions of the consumer interest is seen four dimensions. Each has indicator interrelated and positive influence on consumer interest in PT. Efa Artha Utama, Jalan Binoculars, Arengka-Pekanbaru.","author":[{"dropping-particle":"","family":"Firdaus","given":"Afdillah","non-dropping-particle":"","parse-names":false,"suffix":""}],"container-title":"Jom Fisip","id":"ITEM-1","issue":"1","issued":{"date-parts":[["2017"]]},"page":"1-12","title":"PENGARUH STRATEGI PEMASARAN TERHADAP MINAT KONSUMEN MEMBELI PRODUK PERUMAHAN (KASUS PADA PERUMAHAN SURYA MANDIRI TEROPONG PT. EFA ARTHA UTAMA)","type":"article-journal","volume":"4"},"uris":["http://www.mendeley.com/documents/?uuid=809ee6f3-bb6f-463a-af58-3e03506cee11"]}],"mendeley":{"formattedCitation":"(Firdaus, 2017)","plainTextFormattedCitation":"(Firdaus, 2017)","previouslyFormattedCitation":"(Firdaus, 2017)"},"properties":{"noteIndex":0},"schema":"https://github.com/citation-style-language/schema/raw/master/csl-citation.json"}</w:instrText>
      </w:r>
      <w:r w:rsidR="00AD50BE">
        <w:rPr>
          <w:rFonts w:eastAsia="Times New Roman"/>
          <w:sz w:val="22"/>
          <w:szCs w:val="22"/>
        </w:rPr>
        <w:fldChar w:fldCharType="separate"/>
      </w:r>
      <w:r w:rsidR="00AD50BE" w:rsidRPr="00AD50BE">
        <w:rPr>
          <w:rFonts w:eastAsia="Times New Roman"/>
          <w:noProof/>
          <w:sz w:val="22"/>
          <w:szCs w:val="22"/>
        </w:rPr>
        <w:t>(Firdaus, 2017)</w:t>
      </w:r>
      <w:r w:rsidR="00AD50BE">
        <w:rPr>
          <w:rFonts w:eastAsia="Times New Roman"/>
          <w:sz w:val="22"/>
          <w:szCs w:val="22"/>
        </w:rPr>
        <w:fldChar w:fldCharType="end"/>
      </w:r>
      <w:r w:rsidRPr="005A4828">
        <w:rPr>
          <w:rFonts w:eastAsia="Times New Roman"/>
          <w:sz w:val="22"/>
          <w:szCs w:val="22"/>
        </w:rPr>
        <w:t xml:space="preserve">. Strategi pemasaran didefinisikan sebagai suatu cara pengambilan keputusan berbasis </w:t>
      </w:r>
      <w:r w:rsidRPr="005A4828">
        <w:rPr>
          <w:rFonts w:eastAsia="Times New Roman"/>
          <w:i/>
          <w:sz w:val="22"/>
          <w:szCs w:val="22"/>
        </w:rPr>
        <w:t xml:space="preserve">cost </w:t>
      </w:r>
      <w:r w:rsidRPr="005A4828">
        <w:rPr>
          <w:rFonts w:eastAsia="Times New Roman"/>
          <w:sz w:val="22"/>
          <w:szCs w:val="22"/>
        </w:rPr>
        <w:t xml:space="preserve">dan distribusi pemasaran </w:t>
      </w:r>
      <w:r w:rsidRPr="005A4828">
        <w:rPr>
          <w:sz w:val="22"/>
          <w:szCs w:val="22"/>
        </w:rPr>
        <w:t xml:space="preserve">yang </w:t>
      </w:r>
      <w:r w:rsidRPr="005A4828">
        <w:rPr>
          <w:bCs/>
          <w:sz w:val="22"/>
          <w:szCs w:val="22"/>
        </w:rPr>
        <w:t>terkait</w:t>
      </w:r>
      <w:r w:rsidRPr="005A4828">
        <w:rPr>
          <w:sz w:val="22"/>
          <w:szCs w:val="22"/>
        </w:rPr>
        <w:t xml:space="preserve"> dengan </w:t>
      </w:r>
      <w:r w:rsidRPr="005A4828">
        <w:rPr>
          <w:bCs/>
          <w:sz w:val="22"/>
          <w:szCs w:val="22"/>
        </w:rPr>
        <w:t>kondisi</w:t>
      </w:r>
      <w:r w:rsidRPr="005A4828">
        <w:rPr>
          <w:sz w:val="22"/>
          <w:szCs w:val="22"/>
        </w:rPr>
        <w:t xml:space="preserve"> lingkungan </w:t>
      </w:r>
      <w:r w:rsidRPr="005A4828">
        <w:rPr>
          <w:bCs/>
          <w:sz w:val="22"/>
          <w:szCs w:val="22"/>
        </w:rPr>
        <w:t>atau persaingan</w:t>
      </w:r>
      <w:r w:rsidRPr="005A4828">
        <w:rPr>
          <w:sz w:val="22"/>
          <w:szCs w:val="22"/>
        </w:rPr>
        <w:t xml:space="preserve"> yang </w:t>
      </w:r>
      <w:r w:rsidRPr="005A4828">
        <w:rPr>
          <w:bCs/>
          <w:sz w:val="22"/>
          <w:szCs w:val="22"/>
        </w:rPr>
        <w:t>diharapkan</w:t>
      </w:r>
      <w:r w:rsidR="00AD50BE">
        <w:rPr>
          <w:bCs/>
          <w:sz w:val="22"/>
          <w:szCs w:val="22"/>
        </w:rPr>
        <w:t xml:space="preserve"> </w:t>
      </w:r>
      <w:r w:rsidR="005B4D96">
        <w:rPr>
          <w:bCs/>
          <w:sz w:val="22"/>
          <w:szCs w:val="22"/>
        </w:rPr>
        <w:fldChar w:fldCharType="begin" w:fldLock="1"/>
      </w:r>
      <w:r w:rsidR="003E55CD">
        <w:rPr>
          <w:bCs/>
          <w:sz w:val="22"/>
          <w:szCs w:val="22"/>
        </w:rPr>
        <w:instrText>ADDIN CSL_CITATION {"citationItems":[{"id":"ITEM-1","itemData":{"abstract":"In an effort to face global competition is increasingly competitive, a company or organization needs to optimize the management of targeted marketing or effective, so as to maximize the achievement benefit either profit or non-profit to the fullest.","author":[{"dropping-particle":"","family":"Priangani","given":"Ade","non-dropping-particle":"","parse-names":false,"suffix":""}],"container-title":"Jurnal Kebangsaan","id":"ITEM-1","issue":"4","issued":{"date-parts":[["2013"]]},"page":"1-9","title":"Memperkuat Manajemen Pemasaran Dalam Konteks Persaingan Global","type":"article-journal","volume":"2"},"uris":["http://www.mendeley.com/documents/?uuid=d377512b-01f6-4938-a9ae-e541baa05ef1"]}],"mendeley":{"formattedCitation":"(Priangani, 2013)","plainTextFormattedCitation":"(Priangani, 2013)","previouslyFormattedCitation":"(Priangani, 2013)"},"properties":{"noteIndex":0},"schema":"https://github.com/citation-style-language/schema/raw/master/csl-citation.json"}</w:instrText>
      </w:r>
      <w:r w:rsidR="005B4D96">
        <w:rPr>
          <w:bCs/>
          <w:sz w:val="22"/>
          <w:szCs w:val="22"/>
        </w:rPr>
        <w:fldChar w:fldCharType="separate"/>
      </w:r>
      <w:r w:rsidR="005B4D96" w:rsidRPr="005B4D96">
        <w:rPr>
          <w:bCs/>
          <w:noProof/>
          <w:sz w:val="22"/>
          <w:szCs w:val="22"/>
        </w:rPr>
        <w:t>(Priangani, 2013)</w:t>
      </w:r>
      <w:r w:rsidR="005B4D96">
        <w:rPr>
          <w:bCs/>
          <w:sz w:val="22"/>
          <w:szCs w:val="22"/>
        </w:rPr>
        <w:fldChar w:fldCharType="end"/>
      </w:r>
      <w:r w:rsidRPr="005A4828">
        <w:rPr>
          <w:bCs/>
          <w:sz w:val="22"/>
          <w:szCs w:val="22"/>
        </w:rPr>
        <w:t>. Terdapat tiga faktor penting yang mempengaruhi perubahan dalam strategi pemasaran, yaitu posisi perusahaan dalam persaingan pasar, siklus hidup produk (</w:t>
      </w:r>
      <w:r w:rsidRPr="005A4828">
        <w:rPr>
          <w:bCs/>
          <w:i/>
          <w:sz w:val="22"/>
          <w:szCs w:val="22"/>
        </w:rPr>
        <w:t>product life cycle</w:t>
      </w:r>
      <w:r w:rsidRPr="005A4828">
        <w:rPr>
          <w:bCs/>
          <w:sz w:val="22"/>
          <w:szCs w:val="22"/>
        </w:rPr>
        <w:t>), dan kondisi ekonomi yang terkait</w:t>
      </w:r>
      <w:r w:rsidR="005B4D96">
        <w:rPr>
          <w:bCs/>
          <w:sz w:val="22"/>
          <w:szCs w:val="22"/>
        </w:rPr>
        <w:t xml:space="preserve"> </w:t>
      </w:r>
      <w:r w:rsidR="005B4D96">
        <w:rPr>
          <w:bCs/>
          <w:sz w:val="22"/>
          <w:szCs w:val="22"/>
        </w:rPr>
        <w:fldChar w:fldCharType="begin" w:fldLock="1"/>
      </w:r>
      <w:r w:rsidR="003E55CD">
        <w:rPr>
          <w:bCs/>
          <w:sz w:val="22"/>
          <w:szCs w:val="22"/>
        </w:rPr>
        <w:instrText>ADDIN CSL_CITATION {"citationItems":[{"id":"ITEM-1","itemData":{"abstract":"Untuk kepentingan ini produk biasanya didesain dengan model yang terbatas guna menghindari terjadinya kebingungan pada calon pembeli dan memudahkan mereka mengenal ciri produk dengan cepat. Strategi yang umum pada tahap ini adalah mengkombinasi penetapan harga dan kegiatan promosi. Untuk memasarkan sebuah produk, diperlukan cara yang baik dan kreatif. Bayangkan jika Anda akan menjual barang tradisional dengan pemasaran yang konvensional pula tentu akan susah untuk mendapatkan pembeli. Karenanya, mengenal dan memahami strategi pemasaran produk merupakan hal yang penting bagi seorang penjual ataupun manajer pemasaran. Strategi pemasaran sendiri diartikan sebagai cara atau metode untuk meningkatkan jumlah pembeli. Strategi pemasaran setiap bisnis berbeda antara satu dengan yang lain. Ada yang suka berjualan secara online, ada pula yang sukanya berjualan secara langsung. Kelebihan dari strategi ini yakni modalnya yang tidak perlu besar, sehingga cocok untuk bisnis yang tidak memiliki modal besar. Namun, kekurangannya yaitu pemasar atau marketer akan cepat atau lebih lelah karena terus berjalan. Selain itu, beberapa masyarakat atau konsumen juga tidak nyaman dengan cara ini karena mengganggu dan seperti dipaksa untuk membeli. Sehingga Anda dapat memilih strategi pemasaran yang akan dilakukan dengan efektif dan membuat bisnis Anda semakin maju. Selain strategi pemasaran, Anda juga perlu mengelola keuangan dengan baik. Karena dengan pengelolaan yang baik bisnis akan maju dengan mudah. Jurnal merupakan software akuntansi online yang dapat membantu Anda mengelola keuangan lebih baik. Definisi pemasaran lebih diidentikan dengan proses pengenalan produk atau servis kepada konsumen yang potensial. Kata","author":[{"dropping-particle":"","family":"Widodo","given":"Slamet","non-dropping-particle":"","parse-names":false,"suffix":""}],"container-title":"Jurnal Kajian Ekonomi Dan Kebijakan Publik","id":"ITEM-1","issue":"1","issued":{"date-parts":[["2018"]]},"page":"84-90","title":"Strategi Pemasaran Dalam Meningkatkan Siklus Hidup Produk ( Product Life Cycle )","type":"article-journal","volume":"4"},"uris":["http://www.mendeley.com/documents/?uuid=d1b29a4e-7470-430f-8639-2972943ab804"]}],"mendeley":{"formattedCitation":"(Widodo, 2018)","plainTextFormattedCitation":"(Widodo, 2018)","previouslyFormattedCitation":"(Widodo, 2018)"},"properties":{"noteIndex":0},"schema":"https://github.com/citation-style-language/schema/raw/master/csl-citation.json"}</w:instrText>
      </w:r>
      <w:r w:rsidR="005B4D96">
        <w:rPr>
          <w:bCs/>
          <w:sz w:val="22"/>
          <w:szCs w:val="22"/>
        </w:rPr>
        <w:fldChar w:fldCharType="separate"/>
      </w:r>
      <w:r w:rsidR="005B4D96" w:rsidRPr="005B4D96">
        <w:rPr>
          <w:bCs/>
          <w:noProof/>
          <w:sz w:val="22"/>
          <w:szCs w:val="22"/>
        </w:rPr>
        <w:t>(Widodo, 2018)</w:t>
      </w:r>
      <w:r w:rsidR="005B4D96">
        <w:rPr>
          <w:bCs/>
          <w:sz w:val="22"/>
          <w:szCs w:val="22"/>
        </w:rPr>
        <w:fldChar w:fldCharType="end"/>
      </w:r>
      <w:r w:rsidRPr="005A4828">
        <w:rPr>
          <w:bCs/>
          <w:sz w:val="22"/>
          <w:szCs w:val="22"/>
        </w:rPr>
        <w:t xml:space="preserve">. Ketiga faktor penting tersebut perlu dijalankan secara seimbang sesuai dengan rasionya masing-masing. Strategi pemasaran dimulai dari siklus hidup produk yaitu tahap pengenalan produk ke masyarakat, pertumbuhan, kedewasaan, hingga tahap kemunduran dari suatu produk. Tahapan siklus hidup produk tersebut menyesuikan dengan posisi dari perusahaan di pasaran serta kondisi ekonomi di masa depan. </w:t>
      </w:r>
    </w:p>
    <w:p w:rsidR="00F20612" w:rsidRDefault="00F20612" w:rsidP="00F20612">
      <w:pPr>
        <w:widowControl w:val="0"/>
        <w:ind w:firstLine="426"/>
        <w:jc w:val="both"/>
        <w:rPr>
          <w:rFonts w:ascii="Calibri" w:hAnsi="Calibri" w:cs="Calibri"/>
          <w:sz w:val="22"/>
          <w:szCs w:val="22"/>
        </w:rPr>
      </w:pPr>
      <w:r w:rsidRPr="005A4828">
        <w:rPr>
          <w:rFonts w:ascii="Calibri" w:hAnsi="Calibri" w:cs="Calibri"/>
          <w:bCs/>
          <w:sz w:val="22"/>
          <w:szCs w:val="22"/>
        </w:rPr>
        <w:t xml:space="preserve">Pentingnya peran strategi pemasaran tersebut, menyebabkan perlu diadakannya penyuluhan dibidang strategi pemasaran untuk </w:t>
      </w:r>
      <w:r w:rsidRPr="005A4828">
        <w:rPr>
          <w:rFonts w:ascii="Calibri" w:hAnsi="Calibri" w:cs="Calibri"/>
          <w:sz w:val="22"/>
          <w:szCs w:val="22"/>
        </w:rPr>
        <w:t xml:space="preserve">konveksi Jeje Sport. Tujuan dilakukan penyuluhan yaitu menentukan strategi pemasaran yang paling efektif, menentukan </w:t>
      </w:r>
      <w:proofErr w:type="gramStart"/>
      <w:r w:rsidRPr="005A4828">
        <w:rPr>
          <w:rFonts w:ascii="Calibri" w:hAnsi="Calibri" w:cs="Calibri"/>
          <w:sz w:val="22"/>
          <w:szCs w:val="22"/>
        </w:rPr>
        <w:t>cara</w:t>
      </w:r>
      <w:proofErr w:type="gramEnd"/>
      <w:r w:rsidRPr="005A4828">
        <w:rPr>
          <w:rFonts w:ascii="Calibri" w:hAnsi="Calibri" w:cs="Calibri"/>
          <w:sz w:val="22"/>
          <w:szCs w:val="22"/>
        </w:rPr>
        <w:t xml:space="preserve"> untuk </w:t>
      </w:r>
      <w:r w:rsidRPr="005A4828">
        <w:rPr>
          <w:rFonts w:ascii="Calibri" w:hAnsi="Calibri" w:cs="Calibri"/>
          <w:sz w:val="22"/>
          <w:szCs w:val="22"/>
        </w:rPr>
        <w:lastRenderedPageBreak/>
        <w:t xml:space="preserve">memuaskan kebutuhan pelanggan, serta dapat mengatasi persaingan pasar yang semakin tinggi. Pelaksanaan penyuluhan tersebut diharapkan dapat memberikan pemahaman terkait strategi pemasaran sehingga penjualan produk konveksi Jeje Sport mengalami peningkatan, dengan demikian kesejahteraan karyawannya juga </w:t>
      </w:r>
      <w:proofErr w:type="gramStart"/>
      <w:r w:rsidRPr="005A4828">
        <w:rPr>
          <w:rFonts w:ascii="Calibri" w:hAnsi="Calibri" w:cs="Calibri"/>
          <w:sz w:val="22"/>
          <w:szCs w:val="22"/>
        </w:rPr>
        <w:t>akan</w:t>
      </w:r>
      <w:proofErr w:type="gramEnd"/>
      <w:r w:rsidRPr="005A4828">
        <w:rPr>
          <w:rFonts w:ascii="Calibri" w:hAnsi="Calibri" w:cs="Calibri"/>
          <w:sz w:val="22"/>
          <w:szCs w:val="22"/>
        </w:rPr>
        <w:t xml:space="preserve"> meningkat.</w:t>
      </w:r>
    </w:p>
    <w:p w:rsidR="00F20612" w:rsidRDefault="00F20612">
      <w:pPr>
        <w:widowControl w:val="0"/>
        <w:rPr>
          <w:rFonts w:ascii="Calibri" w:eastAsia="Calibri" w:hAnsi="Calibri" w:cs="Calibri"/>
          <w:sz w:val="22"/>
          <w:szCs w:val="22"/>
        </w:rPr>
      </w:pPr>
    </w:p>
    <w:p w:rsidR="0053008E" w:rsidRDefault="00F20612">
      <w:pPr>
        <w:widowControl w:val="0"/>
        <w:rPr>
          <w:rFonts w:ascii="Calibri" w:eastAsia="Calibri" w:hAnsi="Calibri" w:cs="Calibri"/>
          <w:b/>
          <w:sz w:val="22"/>
          <w:szCs w:val="22"/>
        </w:rPr>
      </w:pPr>
      <w:r>
        <w:rPr>
          <w:rFonts w:ascii="Calibri" w:eastAsia="Calibri" w:hAnsi="Calibri" w:cs="Calibri"/>
          <w:b/>
          <w:sz w:val="22"/>
          <w:szCs w:val="22"/>
        </w:rPr>
        <w:t>METODE</w:t>
      </w:r>
    </w:p>
    <w:p w:rsidR="0053008E" w:rsidRDefault="0053008E">
      <w:pPr>
        <w:widowControl w:val="0"/>
        <w:jc w:val="both"/>
        <w:rPr>
          <w:rFonts w:ascii="Calibri" w:eastAsia="Calibri" w:hAnsi="Calibri" w:cs="Calibri"/>
          <w:sz w:val="22"/>
          <w:szCs w:val="22"/>
        </w:rPr>
      </w:pPr>
    </w:p>
    <w:p w:rsidR="00F20612" w:rsidRPr="005A4828" w:rsidRDefault="00F20612" w:rsidP="00F20612">
      <w:pPr>
        <w:pStyle w:val="Normal1"/>
        <w:ind w:firstLine="450"/>
        <w:jc w:val="both"/>
        <w:rPr>
          <w:rFonts w:eastAsia="Times New Roman"/>
          <w:sz w:val="22"/>
          <w:szCs w:val="22"/>
        </w:rPr>
      </w:pPr>
      <w:r w:rsidRPr="005A4828">
        <w:rPr>
          <w:rFonts w:eastAsia="Times New Roman"/>
          <w:sz w:val="22"/>
          <w:szCs w:val="22"/>
        </w:rPr>
        <w:t xml:space="preserve">Pelaksanaan pengabdian kepada masyarakat dilakukan pada hari Sabtu, 04 Juni 2022 secara </w:t>
      </w:r>
      <w:r w:rsidRPr="005A4828">
        <w:rPr>
          <w:rFonts w:eastAsia="Times New Roman"/>
          <w:i/>
          <w:sz w:val="22"/>
          <w:szCs w:val="22"/>
        </w:rPr>
        <w:t xml:space="preserve">offline </w:t>
      </w:r>
      <w:r w:rsidRPr="005A4828">
        <w:rPr>
          <w:rFonts w:eastAsia="Times New Roman"/>
          <w:sz w:val="22"/>
          <w:szCs w:val="22"/>
        </w:rPr>
        <w:t xml:space="preserve">di konveksi Jeje Sport. Metode yang digunakan dalam kegiatan pengabdian kepada masyarakat tersebut yaitu metode penyuluhan oleh satu orang pemateri dengan tema “strategi pemasaran untuk pengembangan UMKM konveksi desa Wonorejo, kecamatan Kalijambe, Sragen”. Kegiatan pengabdian kepada masyarakat ini diikuti oleh pemilik usaha beserta karyawannya dengan jumlah 28 peserta. Peralatan yang digunakan adalah laptop, LCD, dan proyektor untuk menampilkan materi. Adapun proses yang ditempuh dalam kegiatan pengabdian kepada masyarakat tersebut dimulai dari proses analisis awal, proses koordinasi dengan mitra pengabdian kepada masyarakat, proses persiapan penyuluhan, dan proses pelaksanaan kegiatan pengabdian kepada masyarakat. </w:t>
      </w:r>
    </w:p>
    <w:p w:rsidR="00F20612" w:rsidRPr="00F20612" w:rsidRDefault="00F20612" w:rsidP="00F20612">
      <w:pPr>
        <w:pStyle w:val="Heading2"/>
        <w:numPr>
          <w:ilvl w:val="0"/>
          <w:numId w:val="2"/>
        </w:numPr>
        <w:tabs>
          <w:tab w:val="left" w:pos="450"/>
        </w:tabs>
        <w:spacing w:before="0" w:after="0"/>
        <w:ind w:hanging="720"/>
        <w:rPr>
          <w:rFonts w:ascii="Calibri" w:hAnsi="Calibri" w:cs="Calibri"/>
          <w:b w:val="0"/>
          <w:sz w:val="22"/>
          <w:szCs w:val="22"/>
        </w:rPr>
      </w:pPr>
      <w:r w:rsidRPr="00F20612">
        <w:rPr>
          <w:rFonts w:ascii="Calibri" w:hAnsi="Calibri" w:cs="Calibri"/>
          <w:b w:val="0"/>
          <w:sz w:val="22"/>
          <w:szCs w:val="22"/>
        </w:rPr>
        <w:t>Proses Analisis Awal</w:t>
      </w:r>
    </w:p>
    <w:p w:rsidR="00F20612" w:rsidRPr="005A4828" w:rsidRDefault="00F20612" w:rsidP="00F20612">
      <w:pPr>
        <w:pStyle w:val="Normal1"/>
        <w:ind w:left="450"/>
        <w:jc w:val="both"/>
        <w:rPr>
          <w:rFonts w:eastAsia="Times New Roman"/>
          <w:sz w:val="22"/>
          <w:szCs w:val="22"/>
        </w:rPr>
      </w:pPr>
      <w:r w:rsidRPr="005A4828">
        <w:rPr>
          <w:rFonts w:eastAsia="Times New Roman"/>
          <w:sz w:val="22"/>
          <w:szCs w:val="22"/>
        </w:rPr>
        <w:t xml:space="preserve">Proses analisis awal dilakukan melalui metode observasi langsung ke konveksi Jeje Sport sebagai mitra pengabdian kepada masyarakat. Proses tersebut dilakukan untuk mengetahui gambaran umum konveksi Jeje Sport, permasalahan yang dihadapi oleh konveksi tersebut. </w:t>
      </w:r>
    </w:p>
    <w:p w:rsidR="00F20612" w:rsidRPr="00F20612" w:rsidRDefault="00F20612" w:rsidP="00F20612">
      <w:pPr>
        <w:pStyle w:val="Heading2"/>
        <w:tabs>
          <w:tab w:val="left" w:pos="450"/>
        </w:tabs>
        <w:spacing w:before="0" w:after="0"/>
        <w:rPr>
          <w:rFonts w:ascii="Calibri" w:hAnsi="Calibri" w:cs="Calibri"/>
          <w:b w:val="0"/>
          <w:sz w:val="22"/>
          <w:szCs w:val="22"/>
        </w:rPr>
      </w:pPr>
      <w:r>
        <w:rPr>
          <w:rFonts w:ascii="Calibri" w:hAnsi="Calibri" w:cs="Calibri"/>
          <w:b w:val="0"/>
          <w:sz w:val="22"/>
          <w:szCs w:val="22"/>
        </w:rPr>
        <w:t>2.</w:t>
      </w:r>
      <w:r w:rsidRPr="00F20612">
        <w:rPr>
          <w:rFonts w:ascii="Calibri" w:hAnsi="Calibri" w:cs="Calibri"/>
          <w:b w:val="0"/>
          <w:sz w:val="22"/>
          <w:szCs w:val="22"/>
        </w:rPr>
        <w:tab/>
        <w:t>Proses Koordinasi dengan Mitra Pengabdian kepada Masyarakat</w:t>
      </w:r>
    </w:p>
    <w:p w:rsidR="00F20612" w:rsidRPr="005A4828" w:rsidRDefault="00F20612" w:rsidP="00F20612">
      <w:pPr>
        <w:pStyle w:val="Normal1"/>
        <w:ind w:left="450"/>
        <w:jc w:val="both"/>
        <w:rPr>
          <w:rFonts w:eastAsia="Times New Roman"/>
          <w:sz w:val="22"/>
          <w:szCs w:val="22"/>
        </w:rPr>
      </w:pPr>
      <w:r w:rsidRPr="005A4828">
        <w:rPr>
          <w:rFonts w:eastAsia="Times New Roman"/>
          <w:sz w:val="22"/>
          <w:szCs w:val="22"/>
        </w:rPr>
        <w:t xml:space="preserve">Proses koordinasi dengan pemilik usaha konveksi Jeje Sport sebagai mitra pengabdian kepda masyarakat dilakukan untuk menentukan jadwal pelaksanaan, lokasi, serta peserta penyuluhan. Dari koordinasi tersebut diharapkan dapat ditentukan hari dan jam pelaksanaan, lokasi, dan peserta yang tepat sehingga pemaparan materi dalam penyuluhan dapat maksimal serta tepat sesuai sasaran yang dituju. Dalam proses ini, pihak konveksi Jeje Sport </w:t>
      </w:r>
      <w:proofErr w:type="gramStart"/>
      <w:r w:rsidRPr="005A4828">
        <w:rPr>
          <w:rFonts w:eastAsia="Times New Roman"/>
          <w:sz w:val="22"/>
          <w:szCs w:val="22"/>
        </w:rPr>
        <w:t>akan</w:t>
      </w:r>
      <w:proofErr w:type="gramEnd"/>
      <w:r w:rsidRPr="005A4828">
        <w:rPr>
          <w:rFonts w:eastAsia="Times New Roman"/>
          <w:sz w:val="22"/>
          <w:szCs w:val="22"/>
        </w:rPr>
        <w:t xml:space="preserve"> menunjuk karyawan yang dinilai tepat untuk mengikuti kegiatan penyuluhan.</w:t>
      </w:r>
    </w:p>
    <w:p w:rsidR="00F20612" w:rsidRPr="00F20612" w:rsidRDefault="00F20612" w:rsidP="00F20612">
      <w:pPr>
        <w:pStyle w:val="Heading2"/>
        <w:tabs>
          <w:tab w:val="left" w:pos="450"/>
        </w:tabs>
        <w:spacing w:before="0" w:after="0"/>
        <w:rPr>
          <w:rFonts w:ascii="Calibri" w:hAnsi="Calibri" w:cs="Calibri"/>
          <w:b w:val="0"/>
          <w:sz w:val="22"/>
          <w:szCs w:val="22"/>
        </w:rPr>
      </w:pPr>
      <w:r>
        <w:rPr>
          <w:rFonts w:ascii="Calibri" w:hAnsi="Calibri" w:cs="Calibri"/>
          <w:b w:val="0"/>
          <w:sz w:val="22"/>
          <w:szCs w:val="22"/>
        </w:rPr>
        <w:t>3.</w:t>
      </w:r>
      <w:r w:rsidRPr="00F20612">
        <w:rPr>
          <w:rFonts w:ascii="Calibri" w:hAnsi="Calibri" w:cs="Calibri"/>
          <w:b w:val="0"/>
          <w:sz w:val="22"/>
          <w:szCs w:val="22"/>
        </w:rPr>
        <w:tab/>
        <w:t>Proses Persiapan Penyuluhan</w:t>
      </w:r>
    </w:p>
    <w:p w:rsidR="00F20612" w:rsidRPr="005A4828" w:rsidRDefault="00F20612" w:rsidP="00F20612">
      <w:pPr>
        <w:pStyle w:val="Normal1"/>
        <w:ind w:left="450"/>
        <w:jc w:val="both"/>
        <w:rPr>
          <w:rFonts w:eastAsia="Times New Roman"/>
          <w:sz w:val="22"/>
          <w:szCs w:val="22"/>
        </w:rPr>
      </w:pPr>
      <w:r w:rsidRPr="005A4828">
        <w:rPr>
          <w:rFonts w:eastAsia="Times New Roman"/>
          <w:sz w:val="22"/>
          <w:szCs w:val="22"/>
        </w:rPr>
        <w:t xml:space="preserve">Dasar pelaksanaan proses persiapan penyuluhan yaitu hasil evaluasi dari proses obsesevasi yang dilakukan pada tahapan analisis awal dan proses koordinasi dengan mitra pengabdian kepada masyarakat. Proses ini dimulai dengan menyiapkan materi penyuluhan, persiapan pemateri, penataan dan cek lokasi kegiatan penyuluhan, penyiapan peralatan seperti laptop, LCD, proyektor, </w:t>
      </w:r>
      <w:r w:rsidRPr="005A4828">
        <w:rPr>
          <w:rFonts w:eastAsia="Times New Roman"/>
          <w:i/>
          <w:sz w:val="22"/>
          <w:szCs w:val="22"/>
        </w:rPr>
        <w:t xml:space="preserve">print-out </w:t>
      </w:r>
      <w:r w:rsidRPr="005A4828">
        <w:rPr>
          <w:rFonts w:eastAsia="Times New Roman"/>
          <w:sz w:val="22"/>
          <w:szCs w:val="22"/>
        </w:rPr>
        <w:t>materi untuk peserta penyuluhan, konsumsi, daftar hadir peserta, dan lain-lain.</w:t>
      </w:r>
    </w:p>
    <w:p w:rsidR="00F20612" w:rsidRPr="00F20612" w:rsidRDefault="00F20612" w:rsidP="00F20612">
      <w:pPr>
        <w:pStyle w:val="Heading2"/>
        <w:tabs>
          <w:tab w:val="left" w:pos="450"/>
        </w:tabs>
        <w:spacing w:before="0" w:after="0"/>
        <w:rPr>
          <w:rFonts w:ascii="Calibri" w:hAnsi="Calibri" w:cs="Calibri"/>
          <w:b w:val="0"/>
          <w:sz w:val="22"/>
          <w:szCs w:val="22"/>
        </w:rPr>
      </w:pPr>
      <w:r>
        <w:rPr>
          <w:rFonts w:ascii="Calibri" w:hAnsi="Calibri" w:cs="Calibri"/>
          <w:b w:val="0"/>
          <w:sz w:val="22"/>
          <w:szCs w:val="22"/>
        </w:rPr>
        <w:t>4.</w:t>
      </w:r>
      <w:r>
        <w:rPr>
          <w:rFonts w:ascii="Calibri" w:hAnsi="Calibri" w:cs="Calibri"/>
          <w:b w:val="0"/>
          <w:sz w:val="22"/>
          <w:szCs w:val="22"/>
        </w:rPr>
        <w:tab/>
      </w:r>
      <w:r w:rsidRPr="00F20612">
        <w:rPr>
          <w:rFonts w:ascii="Calibri" w:hAnsi="Calibri" w:cs="Calibri"/>
          <w:b w:val="0"/>
          <w:sz w:val="22"/>
          <w:szCs w:val="22"/>
        </w:rPr>
        <w:t>Proses Pelaksanaan Kegiatan Pengabdian kepada Masyarakat</w:t>
      </w:r>
    </w:p>
    <w:p w:rsidR="00F20612" w:rsidRPr="00F20612" w:rsidRDefault="00F20612" w:rsidP="00F20612">
      <w:pPr>
        <w:pStyle w:val="Normal1"/>
        <w:ind w:left="450"/>
        <w:jc w:val="both"/>
        <w:rPr>
          <w:bCs/>
          <w:sz w:val="22"/>
          <w:szCs w:val="22"/>
        </w:rPr>
      </w:pPr>
      <w:r w:rsidRPr="005A4828">
        <w:rPr>
          <w:rFonts w:eastAsia="Times New Roman"/>
          <w:sz w:val="22"/>
          <w:szCs w:val="22"/>
        </w:rPr>
        <w:t xml:space="preserve">Kegiatan pengabdian kepada masyarakat dilakukan di </w:t>
      </w:r>
      <w:r>
        <w:rPr>
          <w:rFonts w:eastAsia="Times New Roman"/>
          <w:i/>
          <w:sz w:val="22"/>
          <w:szCs w:val="22"/>
        </w:rPr>
        <w:t>home industry</w:t>
      </w:r>
      <w:r w:rsidRPr="005A4828">
        <w:rPr>
          <w:rFonts w:eastAsia="Times New Roman"/>
          <w:i/>
          <w:sz w:val="22"/>
          <w:szCs w:val="22"/>
        </w:rPr>
        <w:t xml:space="preserve"> </w:t>
      </w:r>
      <w:r w:rsidRPr="005A4828">
        <w:rPr>
          <w:rFonts w:eastAsia="Times New Roman"/>
          <w:sz w:val="22"/>
          <w:szCs w:val="22"/>
        </w:rPr>
        <w:t xml:space="preserve">miliki bapak Sukiman yaitu konveksi Jeje Sport desa Wonorejo, kecamatan Kalijambe, Sragen. Kegiatan dilakukan secara </w:t>
      </w:r>
      <w:r w:rsidRPr="005A4828">
        <w:rPr>
          <w:rFonts w:eastAsia="Times New Roman"/>
          <w:i/>
          <w:sz w:val="22"/>
          <w:szCs w:val="22"/>
        </w:rPr>
        <w:t xml:space="preserve">offline </w:t>
      </w:r>
      <w:r w:rsidRPr="005A4828">
        <w:rPr>
          <w:rFonts w:eastAsia="Times New Roman"/>
          <w:sz w:val="22"/>
          <w:szCs w:val="22"/>
        </w:rPr>
        <w:t xml:space="preserve">untuk pemilik usaha dan karyawan Jeje Sport. Pelaksanaan kegiatan kepada masyarakat dibuka dengan sambutan dari bapak Sukiman selaku pemilik usaha, dilanjutkan dengan pemaparan materi tentang strategi pemasaran dari pembicara. Lama waktu ceramah selama kurang lebih satu jam diikuti dengan sesi </w:t>
      </w:r>
      <w:proofErr w:type="gramStart"/>
      <w:r w:rsidRPr="005A4828">
        <w:rPr>
          <w:rFonts w:eastAsia="Times New Roman"/>
          <w:sz w:val="22"/>
          <w:szCs w:val="22"/>
        </w:rPr>
        <w:t>tanya</w:t>
      </w:r>
      <w:proofErr w:type="gramEnd"/>
      <w:r w:rsidRPr="005A4828">
        <w:rPr>
          <w:rFonts w:eastAsia="Times New Roman"/>
          <w:sz w:val="22"/>
          <w:szCs w:val="22"/>
        </w:rPr>
        <w:t xml:space="preserve"> jawab dari peserta.</w:t>
      </w:r>
    </w:p>
    <w:p w:rsidR="0053008E" w:rsidRDefault="0053008E">
      <w:pPr>
        <w:keepNext/>
        <w:keepLines/>
        <w:widowControl w:val="0"/>
        <w:jc w:val="both"/>
        <w:rPr>
          <w:rFonts w:ascii="Calibri" w:eastAsia="Calibri" w:hAnsi="Calibri" w:cs="Calibri"/>
          <w:b/>
          <w:sz w:val="22"/>
          <w:szCs w:val="22"/>
        </w:rPr>
      </w:pPr>
      <w:bookmarkStart w:id="1" w:name="bookmark=id.30j0zll" w:colFirst="0" w:colLast="0"/>
      <w:bookmarkEnd w:id="1"/>
    </w:p>
    <w:p w:rsidR="0053008E" w:rsidRDefault="00F20612">
      <w:pPr>
        <w:keepNext/>
        <w:keepLines/>
        <w:widowControl w:val="0"/>
        <w:rPr>
          <w:rFonts w:ascii="Calibri" w:eastAsia="Calibri" w:hAnsi="Calibri" w:cs="Calibri"/>
          <w:b/>
          <w:sz w:val="22"/>
          <w:szCs w:val="22"/>
        </w:rPr>
      </w:pPr>
      <w:r>
        <w:rPr>
          <w:rFonts w:ascii="Calibri" w:eastAsia="Calibri" w:hAnsi="Calibri" w:cs="Calibri"/>
          <w:b/>
          <w:sz w:val="22"/>
          <w:szCs w:val="22"/>
        </w:rPr>
        <w:t>HASIL DAN PEMBAHASAN</w:t>
      </w:r>
    </w:p>
    <w:p w:rsidR="0053008E" w:rsidRDefault="0053008E">
      <w:pPr>
        <w:keepNext/>
        <w:keepLines/>
        <w:widowControl w:val="0"/>
        <w:jc w:val="center"/>
        <w:rPr>
          <w:rFonts w:ascii="Calibri" w:eastAsia="Calibri" w:hAnsi="Calibri" w:cs="Calibri"/>
          <w:sz w:val="22"/>
          <w:szCs w:val="22"/>
        </w:rPr>
      </w:pPr>
    </w:p>
    <w:p w:rsidR="00C50994" w:rsidRPr="005A4828" w:rsidRDefault="00C50994" w:rsidP="00C50994">
      <w:pPr>
        <w:pStyle w:val="Normal1"/>
        <w:ind w:firstLine="450"/>
        <w:jc w:val="both"/>
        <w:rPr>
          <w:rFonts w:eastAsia="Times New Roman"/>
          <w:sz w:val="22"/>
          <w:szCs w:val="22"/>
        </w:rPr>
      </w:pPr>
      <w:r w:rsidRPr="005A4828">
        <w:rPr>
          <w:rFonts w:eastAsia="Times New Roman"/>
          <w:sz w:val="22"/>
          <w:szCs w:val="22"/>
        </w:rPr>
        <w:t xml:space="preserve">Pelaksanaan kegiatan pengabdian kepada masyarakat ini dilakukan atas permohonan dari kepala desa Wonorejo, Kecamatan Kalijambe, Sragen yang merupakan salah satu alumni Universitas Islam Batik Surakarta untuk menberikan penyuluhan ke konveksi Jeje Sport. </w:t>
      </w:r>
      <w:r w:rsidRPr="005A4828">
        <w:rPr>
          <w:rFonts w:eastAsia="Times New Roman"/>
          <w:sz w:val="22"/>
          <w:szCs w:val="22"/>
        </w:rPr>
        <w:lastRenderedPageBreak/>
        <w:t xml:space="preserve">Permohonan dari kepala desa tersebut ditindaklanjuti oleh Badan Eksekutif Mahasiswa (BEM) dan Himpunan Mahasiswa Teknik Industri (HMTI) yang kemudian menyampaikan permohonan tersebut kepada </w:t>
      </w:r>
      <w:r w:rsidRPr="005A4828">
        <w:rPr>
          <w:sz w:val="22"/>
          <w:szCs w:val="22"/>
        </w:rPr>
        <w:t>Lembaga Penelitian, Pengembangan, dan Pengabdian Masyarakat (</w:t>
      </w:r>
      <w:r w:rsidRPr="005A4828">
        <w:rPr>
          <w:bCs/>
          <w:sz w:val="22"/>
          <w:szCs w:val="22"/>
        </w:rPr>
        <w:t>LP3M</w:t>
      </w:r>
      <w:r w:rsidRPr="005A4828">
        <w:rPr>
          <w:sz w:val="22"/>
          <w:szCs w:val="22"/>
        </w:rPr>
        <w:t xml:space="preserve">). Kemudian, berdasarkan permohonan tersebut LP3M Universitas Islam Batik Surakarta menugaskan dosen dari program studi teknik industri, peternakan, dan manajemen. Bedasarkan Hasil wawancara dari proses analisis awal, kondisi konveksi Jeje Sport saat ini mengalami beberapa kendala yaitu </w:t>
      </w:r>
      <w:r w:rsidRPr="005A4828">
        <w:rPr>
          <w:rFonts w:eastAsia="Times New Roman"/>
          <w:sz w:val="22"/>
          <w:szCs w:val="22"/>
        </w:rPr>
        <w:t xml:space="preserve">terjadinya persaingan pasar yang semakin tinggi dengan munculnya beberapa industri serupa di daerah tersebut, serta kurangnya pengetahuan pemasaran dari pemilik usaha konveksi Jeje Sport sehingga penjualan produknya dari waktu ke waktu tidak mengalami peningkatan bahkan cenderung menurun. Oleh karena itu, pada kegiatan pengabdian kepada masyarakat ini dilakukanlah penyuluhan tentang pemasaran dengan tema “strategi pemasaran untuk pengembangan UMKM konveksi desa Wonorejo, kecamatan Kalijambe, Sragen”. Pelaksanaan penyuluhan tersebut diharapkan dapat memberikan pemahaman terkait strategi pemasaran sehingga penjualan produk konveksi Jeje Sport mengalami peningkatan, dengan demikian kesejahteraan karyawannya juga </w:t>
      </w:r>
      <w:proofErr w:type="gramStart"/>
      <w:r w:rsidRPr="005A4828">
        <w:rPr>
          <w:rFonts w:eastAsia="Times New Roman"/>
          <w:sz w:val="22"/>
          <w:szCs w:val="22"/>
        </w:rPr>
        <w:t>akan</w:t>
      </w:r>
      <w:proofErr w:type="gramEnd"/>
      <w:r w:rsidRPr="005A4828">
        <w:rPr>
          <w:rFonts w:eastAsia="Times New Roman"/>
          <w:sz w:val="22"/>
          <w:szCs w:val="22"/>
        </w:rPr>
        <w:t xml:space="preserve"> meningkat.</w:t>
      </w:r>
    </w:p>
    <w:p w:rsidR="00C50994" w:rsidRPr="005A4828" w:rsidRDefault="00C50994" w:rsidP="00C50994">
      <w:pPr>
        <w:pStyle w:val="Normal1"/>
        <w:ind w:firstLine="450"/>
        <w:jc w:val="both"/>
        <w:rPr>
          <w:rFonts w:eastAsia="Times New Roman"/>
          <w:sz w:val="22"/>
          <w:szCs w:val="22"/>
        </w:rPr>
      </w:pPr>
      <w:r w:rsidRPr="005A4828">
        <w:rPr>
          <w:rFonts w:eastAsia="Times New Roman"/>
          <w:sz w:val="22"/>
          <w:szCs w:val="22"/>
        </w:rPr>
        <w:t xml:space="preserve">Metode yang digunakan dalam kegiatan pengabdian kepada masyarakat yaitu metode penyuluhan. Kegiatan ini dilaksanakan pada hari Sabtu, 04 Juni 2022 secara </w:t>
      </w:r>
      <w:r w:rsidRPr="005A4828">
        <w:rPr>
          <w:rFonts w:eastAsia="Times New Roman"/>
          <w:i/>
          <w:sz w:val="22"/>
          <w:szCs w:val="22"/>
        </w:rPr>
        <w:t xml:space="preserve">offline </w:t>
      </w:r>
      <w:r w:rsidRPr="005A4828">
        <w:rPr>
          <w:rFonts w:eastAsia="Times New Roman"/>
          <w:sz w:val="22"/>
          <w:szCs w:val="22"/>
        </w:rPr>
        <w:t>di konveksi Jeje Sport mulai pukul 10.00 WIB sampai selesai. Adapun materi yang dipaparkan dalam kegiatan pengabdian kepada masyarakat ini yaitu sebagai berikut:</w:t>
      </w:r>
    </w:p>
    <w:p w:rsidR="00C50994" w:rsidRPr="005A4828" w:rsidRDefault="00C50994" w:rsidP="00C50994">
      <w:pPr>
        <w:pStyle w:val="Normal1"/>
        <w:numPr>
          <w:ilvl w:val="0"/>
          <w:numId w:val="3"/>
        </w:numPr>
        <w:ind w:left="450" w:hanging="450"/>
        <w:jc w:val="both"/>
        <w:rPr>
          <w:rFonts w:eastAsia="Times New Roman"/>
          <w:sz w:val="22"/>
          <w:szCs w:val="22"/>
          <w:lang w:val="en-ID"/>
        </w:rPr>
      </w:pPr>
      <w:r w:rsidRPr="005A4828">
        <w:rPr>
          <w:rFonts w:eastAsia="Times New Roman"/>
          <w:sz w:val="22"/>
          <w:szCs w:val="22"/>
        </w:rPr>
        <w:t xml:space="preserve">Persaingan UMKM dari tahun ke tahun semakin tinggi seiring dengan peningkatan jumlah UMKM di Indonesia, sehingga perlu usaha lebih besar untuk pengembangan UMKM Konveksi </w:t>
      </w:r>
      <w:r w:rsidRPr="005A4828">
        <w:rPr>
          <w:rFonts w:eastAsia="Times New Roman"/>
          <w:sz w:val="22"/>
          <w:szCs w:val="22"/>
          <w:lang w:val="en-ID"/>
        </w:rPr>
        <w:t>Desa Wonorejo</w:t>
      </w:r>
      <w:r w:rsidRPr="005A4828">
        <w:rPr>
          <w:rFonts w:eastAsia="Times New Roman"/>
          <w:sz w:val="22"/>
          <w:szCs w:val="22"/>
        </w:rPr>
        <w:t>, Kecamatan Kalijambe, Sragen</w:t>
      </w:r>
      <w:r w:rsidRPr="005A4828">
        <w:rPr>
          <w:rFonts w:eastAsia="Times New Roman"/>
          <w:sz w:val="22"/>
          <w:szCs w:val="22"/>
          <w:lang w:val="en-ID"/>
        </w:rPr>
        <w:t xml:space="preserve"> agar dapat bersaing di Pasaran. </w:t>
      </w:r>
      <w:r w:rsidR="005B4D96">
        <w:rPr>
          <w:rFonts w:eastAsia="Times New Roman"/>
          <w:sz w:val="22"/>
          <w:szCs w:val="22"/>
        </w:rPr>
        <w:t xml:space="preserve"> Salah satu u</w:t>
      </w:r>
      <w:r w:rsidRPr="005A4828">
        <w:rPr>
          <w:rFonts w:eastAsia="Times New Roman"/>
          <w:sz w:val="22"/>
          <w:szCs w:val="22"/>
        </w:rPr>
        <w:t xml:space="preserve">saha yang dapat dilakukan yaitu melakukan </w:t>
      </w:r>
      <w:r w:rsidRPr="005A4828">
        <w:rPr>
          <w:rFonts w:eastAsia="Times New Roman"/>
          <w:bCs/>
          <w:sz w:val="22"/>
          <w:szCs w:val="22"/>
        </w:rPr>
        <w:t>strategi pemasaran.</w:t>
      </w:r>
    </w:p>
    <w:p w:rsidR="0053008E" w:rsidRDefault="0053008E">
      <w:pPr>
        <w:keepNext/>
        <w:keepLines/>
        <w:shd w:val="clear" w:color="auto" w:fill="FFFFFF"/>
        <w:rPr>
          <w:rFonts w:ascii="Calibri" w:eastAsia="Calibri" w:hAnsi="Calibri" w:cs="Calibri"/>
          <w:b/>
          <w:sz w:val="22"/>
          <w:szCs w:val="22"/>
        </w:rPr>
      </w:pPr>
    </w:p>
    <w:p w:rsidR="0053008E" w:rsidRDefault="00C50994">
      <w:pPr>
        <w:keepNext/>
        <w:keepLines/>
        <w:shd w:val="clear" w:color="auto" w:fill="FFFFFF"/>
        <w:ind w:left="1134" w:hanging="1134"/>
        <w:jc w:val="center"/>
        <w:rPr>
          <w:rFonts w:ascii="Calibri" w:eastAsia="Calibri" w:hAnsi="Calibri" w:cs="Calibri"/>
          <w:b/>
          <w:sz w:val="22"/>
          <w:szCs w:val="22"/>
        </w:rPr>
      </w:pPr>
      <w:r w:rsidRPr="005A4828">
        <w:rPr>
          <w:rFonts w:ascii="Calibri" w:hAnsi="Calibri" w:cs="Calibri"/>
          <w:noProof/>
          <w:lang w:val="en-ID"/>
        </w:rPr>
        <w:drawing>
          <wp:inline distT="0" distB="0" distL="114300" distR="114300" wp14:anchorId="688CCBEA" wp14:editId="7C77BE26">
            <wp:extent cx="2959100" cy="272415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cstate="print">
                      <a:extLst>
                        <a:ext uri="{28A0092B-C50C-407E-A947-70E740481C1C}">
                          <a14:useLocalDpi xmlns:a14="http://schemas.microsoft.com/office/drawing/2010/main" val="0"/>
                        </a:ext>
                      </a:extLst>
                    </a:blip>
                    <a:stretch>
                      <a:fillRect/>
                    </a:stretch>
                  </pic:blipFill>
                  <pic:spPr>
                    <a:xfrm>
                      <a:off x="0" y="0"/>
                      <a:ext cx="2967741" cy="2732105"/>
                    </a:xfrm>
                    <a:prstGeom prst="rect">
                      <a:avLst/>
                    </a:prstGeom>
                    <a:ln/>
                  </pic:spPr>
                </pic:pic>
              </a:graphicData>
            </a:graphic>
          </wp:inline>
        </w:drawing>
      </w:r>
    </w:p>
    <w:p w:rsidR="0053008E" w:rsidRDefault="00185827">
      <w:pPr>
        <w:keepNext/>
        <w:keepLines/>
        <w:shd w:val="clear" w:color="auto" w:fill="FFFFFF"/>
        <w:ind w:left="1440" w:firstLine="720"/>
        <w:rPr>
          <w:rFonts w:ascii="Calibri" w:eastAsia="Calibri" w:hAnsi="Calibri" w:cs="Calibri"/>
          <w:b/>
          <w:i/>
          <w:sz w:val="22"/>
          <w:szCs w:val="22"/>
        </w:rPr>
      </w:pPr>
      <w:r>
        <w:rPr>
          <w:rFonts w:ascii="Calibri" w:eastAsia="Calibri" w:hAnsi="Calibri" w:cs="Calibri"/>
          <w:b/>
          <w:i/>
          <w:sz w:val="22"/>
          <w:szCs w:val="22"/>
        </w:rPr>
        <w:t xml:space="preserve">       </w:t>
      </w:r>
    </w:p>
    <w:p w:rsidR="0053008E" w:rsidRDefault="00C50994">
      <w:pPr>
        <w:keepNext/>
        <w:keepLines/>
        <w:shd w:val="clear" w:color="auto" w:fill="FFFFFF"/>
        <w:ind w:left="1134" w:hanging="1134"/>
        <w:jc w:val="center"/>
        <w:rPr>
          <w:rFonts w:ascii="Calibri" w:eastAsia="Calibri" w:hAnsi="Calibri" w:cs="Calibri"/>
          <w:sz w:val="22"/>
          <w:szCs w:val="22"/>
        </w:rPr>
      </w:pPr>
      <w:r>
        <w:rPr>
          <w:rFonts w:ascii="Calibri" w:eastAsia="Calibri" w:hAnsi="Calibri" w:cs="Calibri"/>
          <w:sz w:val="22"/>
          <w:szCs w:val="22"/>
        </w:rPr>
        <w:t xml:space="preserve">     Gambar 1. </w:t>
      </w:r>
      <w:r>
        <w:rPr>
          <w:rFonts w:ascii="Calibri" w:hAnsi="Calibri" w:cs="Calibri"/>
          <w:sz w:val="22"/>
          <w:szCs w:val="22"/>
        </w:rPr>
        <w:t xml:space="preserve">Produk </w:t>
      </w:r>
      <w:r>
        <w:rPr>
          <w:rFonts w:ascii="Calibri" w:hAnsi="Calibri" w:cs="Calibri"/>
          <w:i/>
          <w:sz w:val="22"/>
          <w:szCs w:val="22"/>
        </w:rPr>
        <w:t>Bra</w:t>
      </w:r>
      <w:r w:rsidRPr="005A4828">
        <w:rPr>
          <w:rFonts w:ascii="Calibri" w:hAnsi="Calibri" w:cs="Calibri"/>
          <w:i/>
          <w:sz w:val="22"/>
          <w:szCs w:val="22"/>
        </w:rPr>
        <w:t xml:space="preserve"> </w:t>
      </w:r>
      <w:r w:rsidRPr="005A4828">
        <w:rPr>
          <w:rFonts w:ascii="Calibri" w:hAnsi="Calibri" w:cs="Calibri"/>
          <w:sz w:val="22"/>
          <w:szCs w:val="22"/>
        </w:rPr>
        <w:t>dari Konveksi Jeje Sport</w:t>
      </w:r>
    </w:p>
    <w:p w:rsidR="0053008E" w:rsidRDefault="0053008E">
      <w:pPr>
        <w:keepNext/>
        <w:keepLines/>
        <w:shd w:val="clear" w:color="auto" w:fill="FFFFFF"/>
        <w:ind w:left="1134"/>
        <w:jc w:val="center"/>
        <w:rPr>
          <w:rFonts w:ascii="Calibri" w:eastAsia="Calibri" w:hAnsi="Calibri" w:cs="Calibri"/>
          <w:b/>
          <w:sz w:val="22"/>
          <w:szCs w:val="22"/>
        </w:rPr>
      </w:pPr>
    </w:p>
    <w:p w:rsidR="00C50994" w:rsidRDefault="00C50994" w:rsidP="00C50994">
      <w:pPr>
        <w:pStyle w:val="Normal1"/>
        <w:numPr>
          <w:ilvl w:val="0"/>
          <w:numId w:val="3"/>
        </w:numPr>
        <w:ind w:left="450" w:hanging="450"/>
        <w:jc w:val="both"/>
        <w:rPr>
          <w:rFonts w:eastAsia="Times New Roman"/>
          <w:sz w:val="22"/>
          <w:szCs w:val="22"/>
        </w:rPr>
      </w:pPr>
      <w:r w:rsidRPr="005A4828">
        <w:rPr>
          <w:rFonts w:eastAsia="Times New Roman"/>
          <w:sz w:val="22"/>
          <w:szCs w:val="22"/>
        </w:rPr>
        <w:t>Pemahaman terkait peran pentingnya konsumen bagi suatu industri sehingga diperlukan strategi khusus untuk melayani kebutuhan konsumen. Serta dijelaskan pula tentang segmentasi pasar dan manfaatnya.</w:t>
      </w:r>
    </w:p>
    <w:p w:rsidR="00C50994" w:rsidRPr="005A4828" w:rsidRDefault="00C50994" w:rsidP="00C50994">
      <w:pPr>
        <w:pStyle w:val="Normal1"/>
        <w:jc w:val="center"/>
        <w:rPr>
          <w:rFonts w:eastAsia="Times New Roman"/>
          <w:sz w:val="22"/>
          <w:szCs w:val="22"/>
        </w:rPr>
      </w:pPr>
      <w:r w:rsidRPr="005A4828">
        <w:rPr>
          <w:rFonts w:eastAsia="Times New Roman"/>
          <w:noProof/>
          <w:lang w:val="en-ID" w:eastAsia="en-ID"/>
        </w:rPr>
        <w:lastRenderedPageBreak/>
        <w:drawing>
          <wp:inline distT="0" distB="0" distL="114300" distR="114300" wp14:anchorId="0F810E4E" wp14:editId="650E8C2B">
            <wp:extent cx="3110654" cy="259391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cstate="print">
                      <a:extLst>
                        <a:ext uri="{28A0092B-C50C-407E-A947-70E740481C1C}">
                          <a14:useLocalDpi xmlns:a14="http://schemas.microsoft.com/office/drawing/2010/main" val="0"/>
                        </a:ext>
                      </a:extLst>
                    </a:blip>
                    <a:stretch>
                      <a:fillRect/>
                    </a:stretch>
                  </pic:blipFill>
                  <pic:spPr>
                    <a:xfrm>
                      <a:off x="0" y="0"/>
                      <a:ext cx="3114215" cy="2596880"/>
                    </a:xfrm>
                    <a:prstGeom prst="rect">
                      <a:avLst/>
                    </a:prstGeom>
                    <a:ln/>
                  </pic:spPr>
                </pic:pic>
              </a:graphicData>
            </a:graphic>
          </wp:inline>
        </w:drawing>
      </w:r>
    </w:p>
    <w:p w:rsidR="00C50994" w:rsidRDefault="00C50994" w:rsidP="00C50994">
      <w:pPr>
        <w:keepNext/>
        <w:keepLines/>
        <w:shd w:val="clear" w:color="auto" w:fill="FFFFFF"/>
        <w:ind w:left="1134" w:hanging="1134"/>
        <w:jc w:val="center"/>
        <w:rPr>
          <w:rFonts w:ascii="Calibri" w:eastAsia="Calibri" w:hAnsi="Calibri" w:cs="Calibri"/>
          <w:sz w:val="22"/>
          <w:szCs w:val="22"/>
        </w:rPr>
      </w:pPr>
    </w:p>
    <w:p w:rsidR="00C50994" w:rsidRDefault="00C50994" w:rsidP="00C50994">
      <w:pPr>
        <w:keepNext/>
        <w:keepLines/>
        <w:shd w:val="clear" w:color="auto" w:fill="FFFFFF"/>
        <w:ind w:left="1134" w:hanging="1134"/>
        <w:jc w:val="center"/>
        <w:rPr>
          <w:rFonts w:ascii="Calibri" w:eastAsia="Calibri" w:hAnsi="Calibri" w:cs="Calibri"/>
          <w:b/>
          <w:sz w:val="22"/>
          <w:szCs w:val="22"/>
        </w:rPr>
      </w:pPr>
      <w:r>
        <w:rPr>
          <w:rFonts w:ascii="Calibri" w:eastAsia="Calibri" w:hAnsi="Calibri" w:cs="Calibri"/>
          <w:sz w:val="22"/>
          <w:szCs w:val="22"/>
        </w:rPr>
        <w:t>Gambar 2</w:t>
      </w:r>
      <w:r>
        <w:rPr>
          <w:rFonts w:ascii="Calibri" w:eastAsia="Calibri" w:hAnsi="Calibri" w:cs="Calibri"/>
          <w:sz w:val="22"/>
          <w:szCs w:val="22"/>
        </w:rPr>
        <w:t xml:space="preserve">. </w:t>
      </w:r>
      <w:r w:rsidRPr="005A4828">
        <w:rPr>
          <w:rFonts w:ascii="Calibri" w:hAnsi="Calibri" w:cs="Calibri"/>
          <w:sz w:val="22"/>
          <w:szCs w:val="22"/>
        </w:rPr>
        <w:t>Proses Produksi di Konveksi Jeje Sport</w:t>
      </w:r>
    </w:p>
    <w:p w:rsidR="00C50994" w:rsidRDefault="00C50994">
      <w:pPr>
        <w:widowControl w:val="0"/>
        <w:ind w:left="360"/>
        <w:jc w:val="both"/>
        <w:rPr>
          <w:rFonts w:ascii="Calibri" w:eastAsia="Calibri" w:hAnsi="Calibri" w:cs="Calibri"/>
          <w:b/>
          <w:i/>
          <w:sz w:val="22"/>
          <w:szCs w:val="22"/>
        </w:rPr>
      </w:pPr>
    </w:p>
    <w:p w:rsidR="00C50994" w:rsidRDefault="00C50994" w:rsidP="00C50994">
      <w:pPr>
        <w:pStyle w:val="Normal1"/>
        <w:numPr>
          <w:ilvl w:val="0"/>
          <w:numId w:val="3"/>
        </w:numPr>
        <w:ind w:left="450" w:hanging="450"/>
        <w:jc w:val="both"/>
        <w:rPr>
          <w:rFonts w:eastAsia="Times New Roman"/>
          <w:sz w:val="22"/>
          <w:szCs w:val="22"/>
        </w:rPr>
      </w:pPr>
      <w:r w:rsidRPr="005A4828">
        <w:rPr>
          <w:rFonts w:eastAsia="Times New Roman"/>
          <w:sz w:val="22"/>
          <w:szCs w:val="22"/>
        </w:rPr>
        <w:t xml:space="preserve">Pemaparan strategi pemasaran yang memungkinkan untuk diterapkan oleh konveksi Jeje Sport yang meliputi strategi </w:t>
      </w:r>
      <w:r w:rsidRPr="005A4828">
        <w:rPr>
          <w:rFonts w:eastAsia="Times New Roman"/>
          <w:i/>
          <w:sz w:val="22"/>
          <w:szCs w:val="22"/>
        </w:rPr>
        <w:t xml:space="preserve">product </w:t>
      </w:r>
      <w:r w:rsidRPr="005A4828">
        <w:rPr>
          <w:rFonts w:eastAsia="Times New Roman"/>
          <w:sz w:val="22"/>
          <w:szCs w:val="22"/>
        </w:rPr>
        <w:t xml:space="preserve">(produk), </w:t>
      </w:r>
      <w:r w:rsidRPr="005A4828">
        <w:rPr>
          <w:rFonts w:eastAsia="Times New Roman"/>
          <w:i/>
          <w:sz w:val="22"/>
          <w:szCs w:val="22"/>
        </w:rPr>
        <w:t xml:space="preserve">price </w:t>
      </w:r>
      <w:r w:rsidRPr="005A4828">
        <w:rPr>
          <w:rFonts w:eastAsia="Times New Roman"/>
          <w:sz w:val="22"/>
          <w:szCs w:val="22"/>
        </w:rPr>
        <w:t xml:space="preserve">(harga), </w:t>
      </w:r>
      <w:r w:rsidRPr="005A4828">
        <w:rPr>
          <w:rFonts w:eastAsia="Times New Roman"/>
          <w:i/>
          <w:sz w:val="22"/>
          <w:szCs w:val="22"/>
        </w:rPr>
        <w:t xml:space="preserve">place </w:t>
      </w:r>
      <w:r w:rsidRPr="005A4828">
        <w:rPr>
          <w:rFonts w:eastAsia="Times New Roman"/>
          <w:sz w:val="22"/>
          <w:szCs w:val="22"/>
        </w:rPr>
        <w:t xml:space="preserve">(tempat), dan strategi </w:t>
      </w:r>
      <w:r w:rsidRPr="005A4828">
        <w:rPr>
          <w:rFonts w:eastAsia="Times New Roman"/>
          <w:i/>
          <w:sz w:val="22"/>
          <w:szCs w:val="22"/>
        </w:rPr>
        <w:t>promotion</w:t>
      </w:r>
      <w:r w:rsidRPr="005A4828">
        <w:rPr>
          <w:rFonts w:eastAsia="Times New Roman"/>
          <w:sz w:val="22"/>
          <w:szCs w:val="22"/>
        </w:rPr>
        <w:t xml:space="preserve"> (promosi). </w:t>
      </w:r>
    </w:p>
    <w:p w:rsidR="00C50994" w:rsidRDefault="00C50994" w:rsidP="00C50994">
      <w:pPr>
        <w:pStyle w:val="Normal1"/>
        <w:numPr>
          <w:ilvl w:val="0"/>
          <w:numId w:val="3"/>
        </w:numPr>
        <w:ind w:left="450" w:hanging="450"/>
        <w:jc w:val="both"/>
        <w:rPr>
          <w:rFonts w:eastAsia="Times New Roman"/>
          <w:sz w:val="22"/>
          <w:szCs w:val="22"/>
        </w:rPr>
      </w:pPr>
      <w:r w:rsidRPr="00C50994">
        <w:rPr>
          <w:rFonts w:eastAsia="Times New Roman"/>
          <w:sz w:val="22"/>
          <w:szCs w:val="22"/>
        </w:rPr>
        <w:t xml:space="preserve">Strategi produk yang dapat dilakukan oleh konveksi Jeje Sport yaitu dengan </w:t>
      </w:r>
      <w:proofErr w:type="gramStart"/>
      <w:r w:rsidRPr="00C50994">
        <w:rPr>
          <w:rFonts w:eastAsia="Times New Roman"/>
          <w:sz w:val="22"/>
          <w:szCs w:val="22"/>
        </w:rPr>
        <w:t>cara</w:t>
      </w:r>
      <w:proofErr w:type="gramEnd"/>
      <w:r w:rsidRPr="00C50994">
        <w:rPr>
          <w:rFonts w:eastAsia="Times New Roman"/>
          <w:sz w:val="22"/>
          <w:szCs w:val="22"/>
        </w:rPr>
        <w:t xml:space="preserve"> meningkatkan kualitas produk, membuat merek produk yang mudah diingat dan memberikan keyakinan ke konsume</w:t>
      </w:r>
      <w:r w:rsidR="00F94EBE">
        <w:rPr>
          <w:rFonts w:eastAsia="Times New Roman"/>
          <w:sz w:val="22"/>
          <w:szCs w:val="22"/>
        </w:rPr>
        <w:t xml:space="preserve">n, membuat desain model </w:t>
      </w:r>
      <w:r w:rsidRPr="00C50994">
        <w:rPr>
          <w:rFonts w:eastAsia="Times New Roman"/>
          <w:i/>
          <w:sz w:val="22"/>
          <w:szCs w:val="22"/>
        </w:rPr>
        <w:t>bra</w:t>
      </w:r>
      <w:r w:rsidRPr="00C50994">
        <w:rPr>
          <w:rFonts w:eastAsia="Times New Roman"/>
          <w:sz w:val="22"/>
          <w:szCs w:val="22"/>
        </w:rPr>
        <w:t xml:space="preserve"> yang diminati oleh konsumen, dan membuat kemasan yang menarik. Serta dijelaskan pula penyebab kegagalan dan kesuksesan dalam strategi produk.</w:t>
      </w:r>
    </w:p>
    <w:p w:rsidR="00C50994" w:rsidRDefault="00C50994" w:rsidP="00C50994">
      <w:pPr>
        <w:pStyle w:val="Normal1"/>
        <w:ind w:left="450"/>
        <w:jc w:val="both"/>
        <w:rPr>
          <w:rFonts w:eastAsia="Times New Roman"/>
          <w:sz w:val="22"/>
          <w:szCs w:val="22"/>
        </w:rPr>
      </w:pPr>
    </w:p>
    <w:p w:rsidR="00C50994" w:rsidRPr="00C50994" w:rsidRDefault="00C50994" w:rsidP="00C50994">
      <w:pPr>
        <w:pStyle w:val="Normal1"/>
        <w:ind w:left="450"/>
        <w:jc w:val="center"/>
        <w:rPr>
          <w:rFonts w:eastAsia="Times New Roman"/>
          <w:sz w:val="22"/>
          <w:szCs w:val="22"/>
        </w:rPr>
      </w:pPr>
      <w:r w:rsidRPr="005A4828">
        <w:rPr>
          <w:rFonts w:eastAsia="Times New Roman"/>
          <w:noProof/>
          <w:lang w:val="en-ID" w:eastAsia="en-ID"/>
        </w:rPr>
        <w:drawing>
          <wp:inline distT="0" distB="0" distL="114300" distR="114300" wp14:anchorId="69718D07" wp14:editId="443C2FA4">
            <wp:extent cx="2228850" cy="2889250"/>
            <wp:effectExtent l="0" t="0" r="0" b="635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cstate="print">
                      <a:extLst>
                        <a:ext uri="{28A0092B-C50C-407E-A947-70E740481C1C}">
                          <a14:useLocalDpi xmlns:a14="http://schemas.microsoft.com/office/drawing/2010/main" val="0"/>
                        </a:ext>
                      </a:extLst>
                    </a:blip>
                    <a:stretch>
                      <a:fillRect/>
                    </a:stretch>
                  </pic:blipFill>
                  <pic:spPr>
                    <a:xfrm>
                      <a:off x="0" y="0"/>
                      <a:ext cx="2249791" cy="2916396"/>
                    </a:xfrm>
                    <a:prstGeom prst="rect">
                      <a:avLst/>
                    </a:prstGeom>
                    <a:ln/>
                  </pic:spPr>
                </pic:pic>
              </a:graphicData>
            </a:graphic>
          </wp:inline>
        </w:drawing>
      </w:r>
    </w:p>
    <w:p w:rsidR="00C50994" w:rsidRDefault="00C50994">
      <w:pPr>
        <w:widowControl w:val="0"/>
        <w:ind w:left="360"/>
        <w:jc w:val="both"/>
        <w:rPr>
          <w:rFonts w:ascii="Calibri" w:eastAsia="Calibri" w:hAnsi="Calibri" w:cs="Calibri"/>
          <w:b/>
          <w:i/>
          <w:sz w:val="22"/>
          <w:szCs w:val="22"/>
        </w:rPr>
      </w:pPr>
    </w:p>
    <w:p w:rsidR="00C50994" w:rsidRDefault="00C50994" w:rsidP="00C50994">
      <w:pPr>
        <w:keepNext/>
        <w:keepLines/>
        <w:shd w:val="clear" w:color="auto" w:fill="FFFFFF"/>
        <w:ind w:left="1134" w:hanging="1134"/>
        <w:jc w:val="center"/>
        <w:rPr>
          <w:rFonts w:ascii="Calibri" w:eastAsia="Calibri" w:hAnsi="Calibri" w:cs="Calibri"/>
          <w:b/>
          <w:sz w:val="22"/>
          <w:szCs w:val="22"/>
        </w:rPr>
      </w:pPr>
      <w:r>
        <w:rPr>
          <w:rFonts w:ascii="Calibri" w:eastAsia="Calibri" w:hAnsi="Calibri" w:cs="Calibri"/>
          <w:sz w:val="22"/>
          <w:szCs w:val="22"/>
        </w:rPr>
        <w:t xml:space="preserve">Gambar </w:t>
      </w:r>
      <w:r>
        <w:rPr>
          <w:rFonts w:ascii="Calibri" w:eastAsia="Calibri" w:hAnsi="Calibri" w:cs="Calibri"/>
          <w:sz w:val="22"/>
          <w:szCs w:val="22"/>
        </w:rPr>
        <w:t>3</w:t>
      </w:r>
      <w:r>
        <w:rPr>
          <w:rFonts w:ascii="Calibri" w:eastAsia="Calibri" w:hAnsi="Calibri" w:cs="Calibri"/>
          <w:sz w:val="22"/>
          <w:szCs w:val="22"/>
        </w:rPr>
        <w:t xml:space="preserve">. </w:t>
      </w:r>
      <w:r w:rsidRPr="005A4828">
        <w:rPr>
          <w:rFonts w:ascii="Calibri" w:hAnsi="Calibri" w:cs="Calibri"/>
          <w:sz w:val="22"/>
          <w:szCs w:val="22"/>
        </w:rPr>
        <w:t xml:space="preserve">Merek </w:t>
      </w:r>
      <w:r w:rsidRPr="005A4828">
        <w:rPr>
          <w:rFonts w:ascii="Calibri" w:hAnsi="Calibri" w:cs="Calibri"/>
          <w:i/>
          <w:sz w:val="22"/>
          <w:szCs w:val="22"/>
        </w:rPr>
        <w:t>Bra</w:t>
      </w:r>
      <w:r w:rsidRPr="005A4828">
        <w:rPr>
          <w:rFonts w:ascii="Calibri" w:hAnsi="Calibri" w:cs="Calibri"/>
          <w:sz w:val="22"/>
          <w:szCs w:val="22"/>
        </w:rPr>
        <w:t xml:space="preserve"> yang Pernah Diproduksi Oleh Konveksi Jeje Sport</w:t>
      </w:r>
    </w:p>
    <w:p w:rsidR="00C50994" w:rsidRDefault="00C50994" w:rsidP="00C50994">
      <w:pPr>
        <w:widowControl w:val="0"/>
        <w:ind w:left="360" w:hanging="270"/>
        <w:jc w:val="both"/>
        <w:rPr>
          <w:rFonts w:ascii="Calibri" w:eastAsia="Calibri" w:hAnsi="Calibri" w:cs="Calibri"/>
          <w:b/>
          <w:i/>
          <w:sz w:val="22"/>
          <w:szCs w:val="22"/>
        </w:rPr>
      </w:pPr>
    </w:p>
    <w:p w:rsidR="00C50994" w:rsidRPr="005A4828" w:rsidRDefault="00C50994" w:rsidP="00C50994">
      <w:pPr>
        <w:pStyle w:val="Normal1"/>
        <w:numPr>
          <w:ilvl w:val="0"/>
          <w:numId w:val="3"/>
        </w:numPr>
        <w:ind w:left="450" w:hanging="450"/>
        <w:jc w:val="both"/>
        <w:rPr>
          <w:sz w:val="22"/>
          <w:szCs w:val="22"/>
          <w:lang w:val="en-ID"/>
        </w:rPr>
      </w:pPr>
      <w:r w:rsidRPr="005A4828">
        <w:rPr>
          <w:rFonts w:eastAsia="Times New Roman"/>
          <w:sz w:val="22"/>
          <w:szCs w:val="22"/>
        </w:rPr>
        <w:t xml:space="preserve">Strategi harga yang dapat dilakukan oleh konveksi Jeje Sport yaitu dengan membuat harga serendah mungkin untuk menarik perhatian konsumen namun dibuat setinggi mungkin </w:t>
      </w:r>
      <w:r w:rsidRPr="005A4828">
        <w:rPr>
          <w:rFonts w:eastAsia="Times New Roman"/>
          <w:sz w:val="22"/>
          <w:szCs w:val="22"/>
        </w:rPr>
        <w:lastRenderedPageBreak/>
        <w:t xml:space="preserve">untuk mendapatkan keuntungan. Faktor-faktor yang mempengaruhi strategi harga diantaranya jumlah dan spesifikasi permintaan dari konsumen, target konsumen, reaksi perusahaan pesaing, tujuan dilakukannya pemasaran, biaya produksi, serta target keuntungan yang ditetapkan. Pada kegiatan ini juga dijelaskan </w:t>
      </w:r>
      <w:proofErr w:type="gramStart"/>
      <w:r w:rsidRPr="005A4828">
        <w:rPr>
          <w:rFonts w:eastAsia="Times New Roman"/>
          <w:sz w:val="22"/>
          <w:szCs w:val="22"/>
        </w:rPr>
        <w:t>cara</w:t>
      </w:r>
      <w:proofErr w:type="gramEnd"/>
      <w:r w:rsidRPr="005A4828">
        <w:rPr>
          <w:rFonts w:eastAsia="Times New Roman"/>
          <w:sz w:val="22"/>
          <w:szCs w:val="22"/>
        </w:rPr>
        <w:t xml:space="preserve"> menentukan harga produk, akibat dari harga produk yang terlalu rendah dan terlalu tinggi, serta teknik </w:t>
      </w:r>
      <w:r w:rsidRPr="005A4828">
        <w:rPr>
          <w:rFonts w:eastAsia="Times New Roman"/>
          <w:i/>
          <w:sz w:val="22"/>
          <w:szCs w:val="22"/>
        </w:rPr>
        <w:t xml:space="preserve">charm pricing </w:t>
      </w:r>
      <w:r w:rsidRPr="005A4828">
        <w:rPr>
          <w:rFonts w:eastAsia="Times New Roman"/>
          <w:sz w:val="22"/>
          <w:szCs w:val="22"/>
        </w:rPr>
        <w:t xml:space="preserve">untuk menarik minat beli konsumen. </w:t>
      </w:r>
      <w:r w:rsidRPr="005A4828">
        <w:rPr>
          <w:rFonts w:eastAsia="Times New Roman"/>
          <w:i/>
          <w:iCs/>
          <w:sz w:val="22"/>
          <w:szCs w:val="22"/>
          <w:lang w:val="en-ID"/>
        </w:rPr>
        <w:t xml:space="preserve">Charm pricing </w:t>
      </w:r>
      <w:r w:rsidRPr="005A4828">
        <w:rPr>
          <w:rFonts w:eastAsia="Times New Roman"/>
          <w:sz w:val="22"/>
          <w:szCs w:val="22"/>
          <w:lang w:val="en-ID"/>
        </w:rPr>
        <w:t>merupakan strategi dalam menentukan harga produk yang memanfaatkan psikologis konsumen dengan melibatkan angka 9, 99, atau 999</w:t>
      </w:r>
      <w:r w:rsidR="005B4D96">
        <w:rPr>
          <w:rFonts w:eastAsia="Times New Roman"/>
          <w:sz w:val="22"/>
          <w:szCs w:val="22"/>
          <w:lang w:val="en-ID"/>
        </w:rPr>
        <w:t xml:space="preserve"> </w:t>
      </w:r>
      <w:r w:rsidR="005B4D96">
        <w:rPr>
          <w:rFonts w:eastAsia="Times New Roman"/>
          <w:sz w:val="22"/>
          <w:szCs w:val="22"/>
          <w:lang w:val="en-ID"/>
        </w:rPr>
        <w:fldChar w:fldCharType="begin" w:fldLock="1"/>
      </w:r>
      <w:r w:rsidR="003E55CD">
        <w:rPr>
          <w:rFonts w:eastAsia="Times New Roman"/>
          <w:sz w:val="22"/>
          <w:szCs w:val="22"/>
          <w:lang w:val="en-ID"/>
        </w:rPr>
        <w:instrText>ADDIN CSL_CITATION {"citationItems":[{"id":"ITEM-1","itemData":{"abstract":"Price is one important component in marketing as well as in creating of customer value. Determination of an appropriate pricing strategy will not only affect consumers' perception of the level, but will bring the consumers to the point of purchase. Odd Price is one of the company's strategies to create the impression in the minds of consumer's low price. This strategy is considered quite successful in influencing consumer psychology in deciding to buy the product or service offered by the company.","author":[{"dropping-particle":"","family":"Tjiptodjojo","given":"Kartika Imasari","non-dropping-particle":"","parse-names":false,"suffix":""}],"container-title":"Jurnal Manajemen","id":"ITEM-1","issue":"2","issued":{"date-parts":[["2012"]]},"page":"141-150","title":"ODD PRICE: HARGA, PSIKOLOGI DAN PERILAKU KONSUMEN DALAM PURCHASE DECISION MAKING","type":"article-journal","volume":"11"},"uris":["http://www.mendeley.com/documents/?uuid=44d68585-9a9a-4972-855d-5b9bb4d08bba"]}],"mendeley":{"formattedCitation":"(Tjiptodjojo, 2012)","plainTextFormattedCitation":"(Tjiptodjojo, 2012)","previouslyFormattedCitation":"(Tjiptodjojo, 2012)"},"properties":{"noteIndex":0},"schema":"https://github.com/citation-style-language/schema/raw/master/csl-citation.json"}</w:instrText>
      </w:r>
      <w:r w:rsidR="005B4D96">
        <w:rPr>
          <w:rFonts w:eastAsia="Times New Roman"/>
          <w:sz w:val="22"/>
          <w:szCs w:val="22"/>
          <w:lang w:val="en-ID"/>
        </w:rPr>
        <w:fldChar w:fldCharType="separate"/>
      </w:r>
      <w:r w:rsidR="005B4D96" w:rsidRPr="005B4D96">
        <w:rPr>
          <w:rFonts w:eastAsia="Times New Roman"/>
          <w:noProof/>
          <w:sz w:val="22"/>
          <w:szCs w:val="22"/>
          <w:lang w:val="en-ID"/>
        </w:rPr>
        <w:t>(Tjiptodjojo, 2012)</w:t>
      </w:r>
      <w:r w:rsidR="005B4D96">
        <w:rPr>
          <w:rFonts w:eastAsia="Times New Roman"/>
          <w:sz w:val="22"/>
          <w:szCs w:val="22"/>
          <w:lang w:val="en-ID"/>
        </w:rPr>
        <w:fldChar w:fldCharType="end"/>
      </w:r>
      <w:r w:rsidRPr="005A4828">
        <w:rPr>
          <w:rFonts w:eastAsia="Times New Roman"/>
          <w:sz w:val="22"/>
          <w:szCs w:val="22"/>
          <w:lang w:val="en-ID"/>
        </w:rPr>
        <w:t xml:space="preserve">. </w:t>
      </w:r>
    </w:p>
    <w:p w:rsidR="00C50994" w:rsidRDefault="00C50994" w:rsidP="00C50994">
      <w:pPr>
        <w:widowControl w:val="0"/>
        <w:ind w:left="360" w:hanging="270"/>
        <w:jc w:val="both"/>
        <w:rPr>
          <w:rFonts w:ascii="Calibri" w:eastAsia="Calibri" w:hAnsi="Calibri" w:cs="Calibri"/>
          <w:b/>
          <w:i/>
          <w:sz w:val="22"/>
          <w:szCs w:val="22"/>
        </w:rPr>
      </w:pPr>
    </w:p>
    <w:p w:rsidR="00C50994" w:rsidRDefault="00C50994" w:rsidP="00C50994">
      <w:pPr>
        <w:widowControl w:val="0"/>
        <w:ind w:left="360" w:hanging="360"/>
        <w:jc w:val="center"/>
        <w:rPr>
          <w:rFonts w:ascii="Calibri" w:eastAsia="Calibri" w:hAnsi="Calibri" w:cs="Calibri"/>
          <w:b/>
          <w:i/>
          <w:sz w:val="22"/>
          <w:szCs w:val="22"/>
        </w:rPr>
      </w:pPr>
      <w:r w:rsidRPr="005A4828">
        <w:rPr>
          <w:rFonts w:ascii="Calibri" w:hAnsi="Calibri" w:cs="Calibri"/>
          <w:noProof/>
          <w:lang w:val="en-ID"/>
        </w:rPr>
        <w:drawing>
          <wp:inline distT="0" distB="0" distL="114300" distR="114300" wp14:anchorId="4F6E7AE5" wp14:editId="5C6D79BB">
            <wp:extent cx="3041650" cy="2851150"/>
            <wp:effectExtent l="0" t="0" r="6350" b="635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cstate="print">
                      <a:extLst>
                        <a:ext uri="{28A0092B-C50C-407E-A947-70E740481C1C}">
                          <a14:useLocalDpi xmlns:a14="http://schemas.microsoft.com/office/drawing/2010/main" val="0"/>
                        </a:ext>
                      </a:extLst>
                    </a:blip>
                    <a:stretch>
                      <a:fillRect/>
                    </a:stretch>
                  </pic:blipFill>
                  <pic:spPr>
                    <a:xfrm>
                      <a:off x="0" y="0"/>
                      <a:ext cx="3060134" cy="2868476"/>
                    </a:xfrm>
                    <a:prstGeom prst="rect">
                      <a:avLst/>
                    </a:prstGeom>
                    <a:ln/>
                  </pic:spPr>
                </pic:pic>
              </a:graphicData>
            </a:graphic>
          </wp:inline>
        </w:drawing>
      </w:r>
    </w:p>
    <w:p w:rsidR="00C50994" w:rsidRDefault="00C50994" w:rsidP="00C50994">
      <w:pPr>
        <w:widowControl w:val="0"/>
        <w:ind w:left="360" w:hanging="360"/>
        <w:jc w:val="center"/>
        <w:rPr>
          <w:rFonts w:ascii="Calibri" w:eastAsia="Calibri" w:hAnsi="Calibri" w:cs="Calibri"/>
          <w:b/>
          <w:i/>
          <w:sz w:val="22"/>
          <w:szCs w:val="22"/>
        </w:rPr>
      </w:pPr>
    </w:p>
    <w:p w:rsidR="00C50994" w:rsidRDefault="00C50994" w:rsidP="00C50994">
      <w:pPr>
        <w:widowControl w:val="0"/>
        <w:ind w:left="360" w:hanging="360"/>
        <w:jc w:val="center"/>
        <w:rPr>
          <w:rFonts w:ascii="Calibri" w:hAnsi="Calibri" w:cs="Calibri"/>
          <w:sz w:val="22"/>
          <w:szCs w:val="22"/>
        </w:rPr>
      </w:pPr>
      <w:r>
        <w:rPr>
          <w:rFonts w:ascii="Calibri" w:hAnsi="Calibri" w:cs="Calibri"/>
          <w:sz w:val="22"/>
          <w:szCs w:val="22"/>
        </w:rPr>
        <w:t xml:space="preserve">Gambar 4. </w:t>
      </w:r>
      <w:r w:rsidRPr="005A4828">
        <w:rPr>
          <w:rFonts w:ascii="Calibri" w:hAnsi="Calibri" w:cs="Calibri"/>
          <w:sz w:val="22"/>
          <w:szCs w:val="22"/>
        </w:rPr>
        <w:t>Pemaparan Materi Penyuluhan di Konveksi Jeje Sport</w:t>
      </w:r>
    </w:p>
    <w:p w:rsidR="00C50994" w:rsidRDefault="00C50994" w:rsidP="00C50994">
      <w:pPr>
        <w:widowControl w:val="0"/>
        <w:ind w:left="360" w:hanging="360"/>
        <w:jc w:val="center"/>
        <w:rPr>
          <w:rFonts w:ascii="Calibri" w:eastAsia="Calibri" w:hAnsi="Calibri" w:cs="Calibri"/>
          <w:b/>
          <w:sz w:val="22"/>
          <w:szCs w:val="22"/>
        </w:rPr>
      </w:pPr>
    </w:p>
    <w:p w:rsidR="00C50994" w:rsidRDefault="00C50994" w:rsidP="00C50994">
      <w:pPr>
        <w:pStyle w:val="Normal1"/>
        <w:numPr>
          <w:ilvl w:val="0"/>
          <w:numId w:val="3"/>
        </w:numPr>
        <w:ind w:left="450" w:hanging="450"/>
        <w:jc w:val="both"/>
        <w:rPr>
          <w:rFonts w:eastAsia="Times New Roman"/>
          <w:sz w:val="22"/>
          <w:szCs w:val="22"/>
        </w:rPr>
      </w:pPr>
      <w:r w:rsidRPr="005A4828">
        <w:rPr>
          <w:rFonts w:eastAsia="Times New Roman"/>
          <w:sz w:val="22"/>
          <w:szCs w:val="22"/>
        </w:rPr>
        <w:t xml:space="preserve">Strategi tempat yang dapat dilakukan oleh konveksi Jeje Sport yaitu menjual produk </w:t>
      </w:r>
      <w:r w:rsidRPr="005A4828">
        <w:rPr>
          <w:rFonts w:eastAsia="Times New Roman"/>
          <w:i/>
          <w:sz w:val="22"/>
          <w:szCs w:val="22"/>
        </w:rPr>
        <w:t>bra</w:t>
      </w:r>
      <w:r w:rsidRPr="005A4828">
        <w:rPr>
          <w:rFonts w:eastAsia="Times New Roman"/>
          <w:sz w:val="22"/>
          <w:szCs w:val="22"/>
        </w:rPr>
        <w:t xml:space="preserve"> melalui toko </w:t>
      </w:r>
      <w:r w:rsidRPr="005A4828">
        <w:rPr>
          <w:rFonts w:eastAsia="Times New Roman"/>
          <w:i/>
          <w:sz w:val="22"/>
          <w:szCs w:val="22"/>
        </w:rPr>
        <w:t xml:space="preserve">offline </w:t>
      </w:r>
      <w:r w:rsidRPr="005A4828">
        <w:rPr>
          <w:rFonts w:eastAsia="Times New Roman"/>
          <w:sz w:val="22"/>
          <w:szCs w:val="22"/>
        </w:rPr>
        <w:t xml:space="preserve">atau secara </w:t>
      </w:r>
      <w:r w:rsidRPr="005A4828">
        <w:rPr>
          <w:rFonts w:eastAsia="Times New Roman"/>
          <w:i/>
          <w:sz w:val="22"/>
          <w:szCs w:val="22"/>
        </w:rPr>
        <w:t xml:space="preserve">online </w:t>
      </w:r>
      <w:r w:rsidRPr="005A4828">
        <w:rPr>
          <w:rFonts w:eastAsia="Times New Roman"/>
          <w:sz w:val="22"/>
          <w:szCs w:val="22"/>
        </w:rPr>
        <w:t xml:space="preserve">melaui </w:t>
      </w:r>
      <w:r w:rsidRPr="005A4828">
        <w:rPr>
          <w:rFonts w:eastAsia="Times New Roman"/>
          <w:i/>
          <w:sz w:val="22"/>
          <w:szCs w:val="22"/>
        </w:rPr>
        <w:t xml:space="preserve">e-commerce </w:t>
      </w:r>
      <w:r w:rsidRPr="005A4828">
        <w:rPr>
          <w:rFonts w:eastAsia="Times New Roman"/>
          <w:sz w:val="22"/>
          <w:szCs w:val="22"/>
        </w:rPr>
        <w:t>seperti Shopee, Bukalapak, Lazada, Tokopedia, dan lain-lain.</w:t>
      </w:r>
    </w:p>
    <w:p w:rsidR="00C50994" w:rsidRDefault="00C50994" w:rsidP="00C50994">
      <w:pPr>
        <w:pStyle w:val="Normal1"/>
        <w:ind w:left="450"/>
        <w:jc w:val="center"/>
        <w:rPr>
          <w:rFonts w:eastAsia="Times New Roman"/>
          <w:sz w:val="22"/>
          <w:szCs w:val="22"/>
        </w:rPr>
      </w:pPr>
    </w:p>
    <w:p w:rsidR="00C50994" w:rsidRDefault="00C50994" w:rsidP="00C50994">
      <w:pPr>
        <w:pStyle w:val="Normal1"/>
        <w:ind w:left="450" w:hanging="450"/>
        <w:jc w:val="center"/>
        <w:rPr>
          <w:rFonts w:eastAsia="Times New Roman"/>
          <w:sz w:val="22"/>
          <w:szCs w:val="22"/>
        </w:rPr>
      </w:pPr>
      <w:r w:rsidRPr="005A4828">
        <w:rPr>
          <w:rFonts w:eastAsia="Times New Roman"/>
          <w:noProof/>
          <w:lang w:val="en-ID" w:eastAsia="en-ID"/>
        </w:rPr>
        <w:drawing>
          <wp:inline distT="0" distB="0" distL="114300" distR="114300" wp14:anchorId="789BEA41" wp14:editId="1076BCD2">
            <wp:extent cx="2755900" cy="2152650"/>
            <wp:effectExtent l="0" t="0" r="635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2" cstate="print">
                      <a:extLst>
                        <a:ext uri="{28A0092B-C50C-407E-A947-70E740481C1C}">
                          <a14:useLocalDpi xmlns:a14="http://schemas.microsoft.com/office/drawing/2010/main" val="0"/>
                        </a:ext>
                      </a:extLst>
                    </a:blip>
                    <a:stretch>
                      <a:fillRect/>
                    </a:stretch>
                  </pic:blipFill>
                  <pic:spPr>
                    <a:xfrm>
                      <a:off x="0" y="0"/>
                      <a:ext cx="2758137" cy="2154397"/>
                    </a:xfrm>
                    <a:prstGeom prst="rect">
                      <a:avLst/>
                    </a:prstGeom>
                    <a:ln/>
                  </pic:spPr>
                </pic:pic>
              </a:graphicData>
            </a:graphic>
          </wp:inline>
        </w:drawing>
      </w:r>
    </w:p>
    <w:p w:rsidR="00C50994" w:rsidRDefault="00C50994" w:rsidP="00C50994">
      <w:pPr>
        <w:pStyle w:val="Normal1"/>
        <w:ind w:left="450" w:hanging="450"/>
        <w:jc w:val="center"/>
        <w:rPr>
          <w:rFonts w:eastAsia="Times New Roman"/>
          <w:sz w:val="22"/>
          <w:szCs w:val="22"/>
        </w:rPr>
      </w:pPr>
    </w:p>
    <w:p w:rsidR="00C50994" w:rsidRPr="005A4828" w:rsidRDefault="00C50994" w:rsidP="00C50994">
      <w:pPr>
        <w:pStyle w:val="Normal1"/>
        <w:ind w:left="450" w:hanging="450"/>
        <w:jc w:val="center"/>
        <w:rPr>
          <w:rFonts w:eastAsia="Times New Roman"/>
          <w:sz w:val="22"/>
          <w:szCs w:val="22"/>
        </w:rPr>
      </w:pPr>
      <w:r w:rsidRPr="005A4828">
        <w:rPr>
          <w:rFonts w:eastAsia="Times New Roman"/>
          <w:sz w:val="22"/>
          <w:szCs w:val="22"/>
        </w:rPr>
        <w:t>Gambar 5</w:t>
      </w:r>
      <w:r>
        <w:rPr>
          <w:rFonts w:eastAsia="Times New Roman"/>
          <w:sz w:val="22"/>
          <w:szCs w:val="22"/>
        </w:rPr>
        <w:t>.</w:t>
      </w:r>
      <w:r w:rsidRPr="005A4828">
        <w:rPr>
          <w:rFonts w:eastAsia="Times New Roman"/>
          <w:sz w:val="22"/>
          <w:szCs w:val="22"/>
        </w:rPr>
        <w:t xml:space="preserve">  Suasan</w:t>
      </w:r>
      <w:r>
        <w:rPr>
          <w:rFonts w:eastAsia="Times New Roman"/>
          <w:sz w:val="22"/>
          <w:szCs w:val="22"/>
        </w:rPr>
        <w:t>a</w:t>
      </w:r>
      <w:r w:rsidRPr="005A4828">
        <w:rPr>
          <w:rFonts w:eastAsia="Times New Roman"/>
          <w:sz w:val="22"/>
          <w:szCs w:val="22"/>
        </w:rPr>
        <w:t xml:space="preserve"> Kegiatan Penyuluhan di Konveksi Jeje Sport</w:t>
      </w:r>
    </w:p>
    <w:p w:rsidR="00C50994" w:rsidRDefault="00C50994" w:rsidP="00C50994">
      <w:pPr>
        <w:widowControl w:val="0"/>
        <w:ind w:left="360" w:hanging="360"/>
        <w:jc w:val="center"/>
        <w:rPr>
          <w:rFonts w:ascii="Calibri" w:eastAsia="Calibri" w:hAnsi="Calibri" w:cs="Calibri"/>
          <w:b/>
          <w:sz w:val="22"/>
          <w:szCs w:val="22"/>
        </w:rPr>
      </w:pPr>
    </w:p>
    <w:p w:rsidR="00C50994" w:rsidRPr="00C50994" w:rsidRDefault="00C50994" w:rsidP="00C50994">
      <w:pPr>
        <w:pStyle w:val="Normal1"/>
        <w:numPr>
          <w:ilvl w:val="0"/>
          <w:numId w:val="3"/>
        </w:numPr>
        <w:ind w:left="450" w:hanging="450"/>
        <w:jc w:val="both"/>
        <w:rPr>
          <w:rFonts w:eastAsia="Times New Roman"/>
          <w:sz w:val="22"/>
          <w:szCs w:val="22"/>
          <w:lang w:val="en-ID"/>
        </w:rPr>
      </w:pPr>
      <w:r w:rsidRPr="005A4828">
        <w:rPr>
          <w:rFonts w:eastAsia="Times New Roman"/>
          <w:sz w:val="22"/>
          <w:szCs w:val="22"/>
        </w:rPr>
        <w:lastRenderedPageBreak/>
        <w:t>Strategi promosi yang dapat dilakukan oleh konveksi Jeje Sport yaitu melakukan promosi secara tradisional dari mulut ke mulut, ikut serta dalam pameran, atau bisa dengan memanfaatkan beberapa media sosial seperti Facebook, Instagram, Tiktok, Twitter, dan lain-lain. Pemanfaatan media sosial dalam kegiatan promosi dilakukan untuk memperluas jangkauan pasar</w:t>
      </w:r>
      <w:r w:rsidR="003E55CD">
        <w:rPr>
          <w:rFonts w:eastAsia="Times New Roman"/>
          <w:sz w:val="22"/>
          <w:szCs w:val="22"/>
        </w:rPr>
        <w:t xml:space="preserve"> </w:t>
      </w:r>
      <w:r w:rsidR="003E55CD">
        <w:rPr>
          <w:rFonts w:eastAsia="Times New Roman"/>
          <w:sz w:val="22"/>
          <w:szCs w:val="22"/>
        </w:rPr>
        <w:fldChar w:fldCharType="begin" w:fldLock="1"/>
      </w:r>
      <w:r w:rsidR="003E55CD">
        <w:rPr>
          <w:rFonts w:eastAsia="Times New Roman"/>
          <w:sz w:val="22"/>
          <w:szCs w:val="22"/>
        </w:rPr>
        <w:instrText>ADDIN CSL_CITATION {"citationItems":[{"id":"ITEM-1","itemData":{"abstract":"Sampang Regency is one of the districts located on Madura Island, originating from the abundance of cassava plants planted by the community in the area so that many residents process cassava plants into suitable processed materials to be sold as typical or superior food for the community as well as suitable as or typical food from Sampang Regency. The problem is how the use of social media as a means of promoting cassava chips in Sampang Regency can increase sales. The output target to be achieved in this study is publishing in ISSN STIA LAN Bandung Journal. This research is a type of quantitative research, viewed from the level of explanation. This research is an associative study with a form of causal relationship. To answer all research objectives, the analysis is used with a Simple Linear Regression Analysis Model and to test the significance used t test. Research data analysis techniques using simple regression. Suggestions for related offices to assist in the development of the tette chips business in Sampang Regency in optimizing social media for online businesses require training related to marketing and communication marketing through social media.","author":[{"dropping-particle":"","family":"Augustinah","given":"Ferdianty","non-dropping-particle":"","parse-names":false,"suffix":""},{"dropping-particle":"","family":"Widayati","given":"","non-dropping-particle":"","parse-names":false,"suffix":""}],"container-title":"Jurnal Dialektika","id":"ITEM-1","issue":"2","issued":{"date-parts":[["2019"]]},"page":"1-20","title":"PEMANFAATAN MEDIA SOSIAL SEBAGAI SARANA PROMOSI MAKANAN RINGAN KRIPIK SINGKONG DI KABUPATEN SAMPANG","type":"article-journal","volume":"4"},"uris":["http://www.mendeley.com/documents/?uuid=4a56f8ba-7e90-4b6c-bfbb-a262e68337ff"]}],"mendeley":{"formattedCitation":"(Augustinah &amp; Widayati, 2019)","plainTextFormattedCitation":"(Augustinah &amp; Widayati, 2019)","previouslyFormattedCitation":"(Augustinah &amp; Widayati, 2019)"},"properties":{"noteIndex":0},"schema":"https://github.com/citation-style-language/schema/raw/master/csl-citation.json"}</w:instrText>
      </w:r>
      <w:r w:rsidR="003E55CD">
        <w:rPr>
          <w:rFonts w:eastAsia="Times New Roman"/>
          <w:sz w:val="22"/>
          <w:szCs w:val="22"/>
        </w:rPr>
        <w:fldChar w:fldCharType="separate"/>
      </w:r>
      <w:r w:rsidR="003E55CD" w:rsidRPr="003E55CD">
        <w:rPr>
          <w:rFonts w:eastAsia="Times New Roman"/>
          <w:noProof/>
          <w:sz w:val="22"/>
          <w:szCs w:val="22"/>
        </w:rPr>
        <w:t>(Augustinah &amp; Widayati, 2019)</w:t>
      </w:r>
      <w:r w:rsidR="003E55CD">
        <w:rPr>
          <w:rFonts w:eastAsia="Times New Roman"/>
          <w:sz w:val="22"/>
          <w:szCs w:val="22"/>
        </w:rPr>
        <w:fldChar w:fldCharType="end"/>
      </w:r>
      <w:r w:rsidRPr="005A4828">
        <w:rPr>
          <w:rFonts w:eastAsia="Times New Roman"/>
          <w:sz w:val="22"/>
          <w:szCs w:val="22"/>
        </w:rPr>
        <w:t xml:space="preserve">. Dengan media sosial, kegiatan promosi tidak lagi terbatas dengan adanya kendala lokasi yang jauh sehingga </w:t>
      </w:r>
      <w:r w:rsidRPr="005A4828">
        <w:rPr>
          <w:rFonts w:eastAsia="Times New Roman"/>
          <w:bCs/>
          <w:sz w:val="22"/>
          <w:szCs w:val="22"/>
        </w:rPr>
        <w:t>pemasaran produk lebih efesien, menghemat tenaga, biaya, dan waktu. Berikut ini hal-hal yang dapat dilakukan untuk meningkatkan tingkat kepercayaan konsumen terhadap bisnis dari konveksi Jeje Sport yaitu:</w:t>
      </w:r>
    </w:p>
    <w:p w:rsidR="00C50994" w:rsidRPr="005A4828" w:rsidRDefault="00C50994" w:rsidP="00C50994">
      <w:pPr>
        <w:pStyle w:val="Normal1"/>
        <w:numPr>
          <w:ilvl w:val="0"/>
          <w:numId w:val="10"/>
        </w:numPr>
        <w:jc w:val="both"/>
        <w:rPr>
          <w:rFonts w:eastAsia="Times New Roman"/>
          <w:sz w:val="22"/>
          <w:szCs w:val="22"/>
          <w:lang w:val="en-ID"/>
        </w:rPr>
      </w:pPr>
      <w:r w:rsidRPr="005A4828">
        <w:rPr>
          <w:rFonts w:eastAsia="Times New Roman"/>
          <w:sz w:val="22"/>
          <w:szCs w:val="22"/>
          <w:lang w:val="en-ID"/>
        </w:rPr>
        <w:t xml:space="preserve">Membuat </w:t>
      </w:r>
      <w:r w:rsidRPr="005A4828">
        <w:rPr>
          <w:rFonts w:eastAsia="Times New Roman"/>
          <w:i/>
          <w:sz w:val="22"/>
          <w:szCs w:val="22"/>
          <w:lang w:val="en-ID"/>
        </w:rPr>
        <w:t xml:space="preserve">website </w:t>
      </w:r>
      <w:r w:rsidRPr="005A4828">
        <w:rPr>
          <w:rFonts w:eastAsia="Times New Roman"/>
          <w:sz w:val="22"/>
          <w:szCs w:val="22"/>
          <w:lang w:val="en-ID"/>
        </w:rPr>
        <w:t xml:space="preserve">yang profesional untuk konveksi Jeje Sport. </w:t>
      </w:r>
    </w:p>
    <w:p w:rsidR="00C50994" w:rsidRPr="005A4828" w:rsidRDefault="00C50994" w:rsidP="00C50994">
      <w:pPr>
        <w:pStyle w:val="Normal1"/>
        <w:ind w:left="720"/>
        <w:jc w:val="both"/>
        <w:rPr>
          <w:rFonts w:eastAsia="Times New Roman"/>
          <w:sz w:val="22"/>
          <w:szCs w:val="22"/>
          <w:lang w:val="en-ID"/>
        </w:rPr>
      </w:pPr>
      <w:r w:rsidRPr="005A4828">
        <w:rPr>
          <w:rFonts w:eastAsia="Times New Roman"/>
          <w:sz w:val="22"/>
          <w:szCs w:val="22"/>
          <w:lang w:val="en-ID"/>
        </w:rPr>
        <w:t xml:space="preserve">Tampilan </w:t>
      </w:r>
      <w:r w:rsidRPr="005A4828">
        <w:rPr>
          <w:rFonts w:eastAsia="Times New Roman"/>
          <w:i/>
          <w:sz w:val="22"/>
          <w:szCs w:val="22"/>
          <w:lang w:val="en-ID"/>
        </w:rPr>
        <w:t xml:space="preserve">website </w:t>
      </w:r>
      <w:r w:rsidRPr="005A4828">
        <w:rPr>
          <w:rFonts w:eastAsia="Times New Roman"/>
          <w:sz w:val="22"/>
          <w:szCs w:val="22"/>
          <w:lang w:val="en-ID"/>
        </w:rPr>
        <w:t xml:space="preserve">yang terlihat profesional </w:t>
      </w:r>
      <w:proofErr w:type="gramStart"/>
      <w:r w:rsidRPr="005A4828">
        <w:rPr>
          <w:rFonts w:eastAsia="Times New Roman"/>
          <w:sz w:val="22"/>
          <w:szCs w:val="22"/>
          <w:lang w:val="en-ID"/>
        </w:rPr>
        <w:t>akan</w:t>
      </w:r>
      <w:proofErr w:type="gramEnd"/>
      <w:r w:rsidRPr="005A4828">
        <w:rPr>
          <w:rFonts w:eastAsia="Times New Roman"/>
          <w:sz w:val="22"/>
          <w:szCs w:val="22"/>
          <w:lang w:val="en-ID"/>
        </w:rPr>
        <w:t xml:space="preserve"> sangat membantu </w:t>
      </w:r>
      <w:r w:rsidRPr="005A4828">
        <w:rPr>
          <w:rFonts w:eastAsia="Times New Roman"/>
          <w:i/>
          <w:sz w:val="22"/>
          <w:szCs w:val="22"/>
          <w:lang w:val="en-ID"/>
        </w:rPr>
        <w:t xml:space="preserve">branding </w:t>
      </w:r>
      <w:r w:rsidRPr="005A4828">
        <w:rPr>
          <w:rFonts w:eastAsia="Times New Roman"/>
          <w:sz w:val="22"/>
          <w:szCs w:val="22"/>
          <w:lang w:val="en-ID"/>
        </w:rPr>
        <w:t xml:space="preserve">pada bisnis konveksi Jeje Sport. Desain </w:t>
      </w:r>
      <w:r w:rsidRPr="005A4828">
        <w:rPr>
          <w:rFonts w:eastAsia="Times New Roman"/>
          <w:i/>
          <w:sz w:val="22"/>
          <w:szCs w:val="22"/>
          <w:lang w:val="en-ID"/>
        </w:rPr>
        <w:t xml:space="preserve">website </w:t>
      </w:r>
      <w:r w:rsidRPr="005A4828">
        <w:rPr>
          <w:rFonts w:eastAsia="Times New Roman"/>
          <w:sz w:val="22"/>
          <w:szCs w:val="22"/>
          <w:lang w:val="en-ID"/>
        </w:rPr>
        <w:t>yang tepat dengan berisi konten yang berbobot akan membuat konsume semakin percaya dengan produk yang dijual oleh perusahaan tersebut</w:t>
      </w:r>
      <w:r w:rsidR="003E55CD">
        <w:rPr>
          <w:rFonts w:eastAsia="Times New Roman"/>
          <w:sz w:val="22"/>
          <w:szCs w:val="22"/>
          <w:lang w:val="en-ID"/>
        </w:rPr>
        <w:t xml:space="preserve"> </w:t>
      </w:r>
      <w:r w:rsidR="003E55CD">
        <w:rPr>
          <w:rFonts w:eastAsia="Times New Roman"/>
          <w:sz w:val="22"/>
          <w:szCs w:val="22"/>
          <w:lang w:val="en-ID"/>
        </w:rPr>
        <w:fldChar w:fldCharType="begin" w:fldLock="1"/>
      </w:r>
      <w:r w:rsidR="003E55CD">
        <w:rPr>
          <w:rFonts w:eastAsia="Times New Roman"/>
          <w:sz w:val="22"/>
          <w:szCs w:val="22"/>
          <w:lang w:val="en-ID"/>
        </w:rPr>
        <w:instrText>ADDIN CSL_CITATION {"citationItems":[{"id":"ITEM-1","itemData":{"DOI":"10.17509/image.v8i1.23118","ISSN":"2339-2878","abstract":"Penelitian ini bertujuan untuk mengetahui pengaruh web design terhadap intensi pembelian ZALORA Indonesia. Survei dilakukan pada pengunjung website ZALORA Indonesia di Kota Bandung, melalui kuesioner, sebanyak enam puluh tiga orang. Sampel didapat berdasarkan perhitungan iterasi dan dilakukan secara convenience sampling. Jenis penelitian yang digunakan kuantitatif-asosiatif kausal, dengan pengujian hipotesis. Metode yang digunakan adalah Analisis Regresi Sederhana, Analisis Korelasi, dan Koefisien Determinasi dalam mencari pegaruh Web Design (X) dengan Intensi Pembelian (Y). Hasil dari penelitian ini menyatakan bahwa adanya pengaruh, signifikan, web design terhadap intensi pembelian. Konten informasi menjadi dimensi dengan persentase terbesar untuk web design, dan definite intention menjadi indikator dengan persentase terbesar untuk intensi pembelian. Berdasarkan uji hipotesis, penelitian ini menyatakan terdapat pengaruh web design terhadap intensi pembelian.","author":[{"dropping-particle":"","family":"Faustina","given":"Maria Gabriella","non-dropping-particle":"","parse-names":false,"suffix":""},{"dropping-particle":"","family":"Herawaty","given":"Tetty","non-dropping-particle":"","parse-names":false,"suffix":""},{"dropping-particle":"","family":"Barkah","given":"Cecep Syafa’atul","non-dropping-particle":"","parse-names":false,"suffix":""}],"container-title":"Image : Jurnal Riset Manajemen","id":"ITEM-1","issue":"1","issued":{"date-parts":[["2019"]]},"page":"9-20","title":"PENGARUH WEB DESIGN TERHADAP INTENSI PEMBELIAN PRODUK FESYEN (Survei pada Pengunjung Website ZALORA Indonesia di Kota Bandung)","type":"article-journal","volume":"8"},"uris":["http://www.mendeley.com/documents/?uuid=4d18bd40-bda5-4d71-bf9e-1a6afa59b3e5"]}],"mendeley":{"formattedCitation":"(Faustina et al., 2019)","plainTextFormattedCitation":"(Faustina et al., 2019)","previouslyFormattedCitation":"(Faustina et al., 2019)"},"properties":{"noteIndex":0},"schema":"https://github.com/citation-style-language/schema/raw/master/csl-citation.json"}</w:instrText>
      </w:r>
      <w:r w:rsidR="003E55CD">
        <w:rPr>
          <w:rFonts w:eastAsia="Times New Roman"/>
          <w:sz w:val="22"/>
          <w:szCs w:val="22"/>
          <w:lang w:val="en-ID"/>
        </w:rPr>
        <w:fldChar w:fldCharType="separate"/>
      </w:r>
      <w:r w:rsidR="003E55CD" w:rsidRPr="003E55CD">
        <w:rPr>
          <w:rFonts w:eastAsia="Times New Roman"/>
          <w:noProof/>
          <w:sz w:val="22"/>
          <w:szCs w:val="22"/>
          <w:lang w:val="en-ID"/>
        </w:rPr>
        <w:t>(Faustina et al., 2019)</w:t>
      </w:r>
      <w:r w:rsidR="003E55CD">
        <w:rPr>
          <w:rFonts w:eastAsia="Times New Roman"/>
          <w:sz w:val="22"/>
          <w:szCs w:val="22"/>
          <w:lang w:val="en-ID"/>
        </w:rPr>
        <w:fldChar w:fldCharType="end"/>
      </w:r>
      <w:r w:rsidRPr="005A4828">
        <w:rPr>
          <w:rFonts w:eastAsia="Times New Roman"/>
          <w:sz w:val="22"/>
          <w:szCs w:val="22"/>
          <w:lang w:val="en-ID"/>
        </w:rPr>
        <w:t>.</w:t>
      </w:r>
    </w:p>
    <w:p w:rsidR="00C50994" w:rsidRPr="005A4828" w:rsidRDefault="00C50994" w:rsidP="00C50994">
      <w:pPr>
        <w:pStyle w:val="Normal1"/>
        <w:numPr>
          <w:ilvl w:val="0"/>
          <w:numId w:val="10"/>
        </w:numPr>
        <w:jc w:val="both"/>
        <w:rPr>
          <w:rFonts w:eastAsia="Times New Roman"/>
          <w:sz w:val="22"/>
          <w:szCs w:val="22"/>
          <w:lang w:val="en-ID"/>
        </w:rPr>
      </w:pPr>
      <w:r w:rsidRPr="005A4828">
        <w:rPr>
          <w:rFonts w:eastAsia="Times New Roman"/>
          <w:sz w:val="22"/>
          <w:szCs w:val="22"/>
          <w:lang w:val="en-ID"/>
        </w:rPr>
        <w:t xml:space="preserve">Memaksimalkan media sosial untuk melakukan </w:t>
      </w:r>
      <w:r w:rsidRPr="005A4828">
        <w:rPr>
          <w:rFonts w:eastAsia="Times New Roman"/>
          <w:i/>
          <w:sz w:val="22"/>
          <w:szCs w:val="22"/>
          <w:lang w:val="en-ID"/>
        </w:rPr>
        <w:t xml:space="preserve">branding </w:t>
      </w:r>
      <w:r w:rsidRPr="005A4828">
        <w:rPr>
          <w:rFonts w:eastAsia="Times New Roman"/>
          <w:sz w:val="22"/>
          <w:szCs w:val="22"/>
          <w:lang w:val="en-ID"/>
        </w:rPr>
        <w:t xml:space="preserve">secara </w:t>
      </w:r>
      <w:r w:rsidRPr="005A4828">
        <w:rPr>
          <w:rFonts w:eastAsia="Times New Roman"/>
          <w:i/>
          <w:sz w:val="22"/>
          <w:szCs w:val="22"/>
          <w:lang w:val="en-ID"/>
        </w:rPr>
        <w:t>online</w:t>
      </w:r>
      <w:r w:rsidRPr="005A4828">
        <w:rPr>
          <w:rFonts w:eastAsia="Times New Roman"/>
          <w:sz w:val="22"/>
          <w:szCs w:val="22"/>
          <w:lang w:val="en-ID"/>
        </w:rPr>
        <w:t xml:space="preserve">. </w:t>
      </w:r>
    </w:p>
    <w:p w:rsidR="00C50994" w:rsidRPr="005A4828" w:rsidRDefault="00C50994" w:rsidP="00C50994">
      <w:pPr>
        <w:pStyle w:val="Normal1"/>
        <w:ind w:left="720"/>
        <w:jc w:val="both"/>
        <w:rPr>
          <w:rFonts w:eastAsia="Times New Roman"/>
          <w:sz w:val="22"/>
          <w:szCs w:val="22"/>
          <w:lang w:val="en-ID"/>
        </w:rPr>
      </w:pPr>
      <w:r w:rsidRPr="005A4828">
        <w:rPr>
          <w:rFonts w:eastAsia="Times New Roman"/>
          <w:sz w:val="22"/>
          <w:szCs w:val="22"/>
          <w:lang w:val="en-ID"/>
        </w:rPr>
        <w:t xml:space="preserve">Cara selanjutnya yang dapat dilakukan oleh konveksi Jeje Sport untuk meningkatkan kredibitas bisnisnya dapat dilakukan dengan memanfaatkan media sosial untuk promosi </w:t>
      </w:r>
      <w:r w:rsidRPr="005A4828">
        <w:rPr>
          <w:rFonts w:eastAsia="Times New Roman"/>
          <w:i/>
          <w:sz w:val="22"/>
          <w:szCs w:val="22"/>
          <w:lang w:val="en-ID"/>
        </w:rPr>
        <w:t>online</w:t>
      </w:r>
      <w:r w:rsidRPr="005A4828">
        <w:rPr>
          <w:rFonts w:eastAsia="Times New Roman"/>
          <w:sz w:val="22"/>
          <w:szCs w:val="22"/>
          <w:lang w:val="en-ID"/>
        </w:rPr>
        <w:t xml:space="preserve">.  </w:t>
      </w:r>
    </w:p>
    <w:p w:rsidR="00C50994" w:rsidRDefault="00C50994" w:rsidP="00C50994">
      <w:pPr>
        <w:pStyle w:val="Normal1"/>
        <w:jc w:val="both"/>
        <w:rPr>
          <w:rFonts w:eastAsia="Times New Roman"/>
          <w:sz w:val="22"/>
          <w:szCs w:val="22"/>
          <w:lang w:val="en-ID"/>
        </w:rPr>
      </w:pPr>
    </w:p>
    <w:p w:rsidR="00C50994" w:rsidRDefault="00C50994" w:rsidP="00C50994">
      <w:pPr>
        <w:pStyle w:val="Normal1"/>
        <w:jc w:val="center"/>
        <w:rPr>
          <w:rFonts w:eastAsia="Times New Roman"/>
          <w:sz w:val="22"/>
          <w:szCs w:val="22"/>
          <w:lang w:val="en-ID"/>
        </w:rPr>
      </w:pPr>
      <w:r w:rsidRPr="005A4828">
        <w:rPr>
          <w:rFonts w:eastAsia="Times New Roman"/>
          <w:noProof/>
          <w:lang w:val="en-ID" w:eastAsia="en-ID"/>
        </w:rPr>
        <w:drawing>
          <wp:inline distT="0" distB="0" distL="114300" distR="114300" wp14:anchorId="72280DD4" wp14:editId="05A76D37">
            <wp:extent cx="2936875" cy="2349500"/>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3" cstate="print">
                      <a:extLst>
                        <a:ext uri="{28A0092B-C50C-407E-A947-70E740481C1C}">
                          <a14:useLocalDpi xmlns:a14="http://schemas.microsoft.com/office/drawing/2010/main" val="0"/>
                        </a:ext>
                      </a:extLst>
                    </a:blip>
                    <a:stretch>
                      <a:fillRect/>
                    </a:stretch>
                  </pic:blipFill>
                  <pic:spPr>
                    <a:xfrm>
                      <a:off x="0" y="0"/>
                      <a:ext cx="2937489" cy="2349991"/>
                    </a:xfrm>
                    <a:prstGeom prst="rect">
                      <a:avLst/>
                    </a:prstGeom>
                    <a:ln/>
                  </pic:spPr>
                </pic:pic>
              </a:graphicData>
            </a:graphic>
          </wp:inline>
        </w:drawing>
      </w:r>
    </w:p>
    <w:p w:rsidR="00C50994" w:rsidRDefault="00C50994" w:rsidP="00C50994">
      <w:pPr>
        <w:pStyle w:val="Normal1"/>
        <w:jc w:val="center"/>
        <w:rPr>
          <w:rFonts w:eastAsia="Times New Roman"/>
          <w:sz w:val="22"/>
          <w:szCs w:val="22"/>
          <w:lang w:val="en-ID"/>
        </w:rPr>
      </w:pPr>
    </w:p>
    <w:p w:rsidR="00C50994" w:rsidRPr="005A4828" w:rsidRDefault="00C50994" w:rsidP="00C50994">
      <w:pPr>
        <w:pStyle w:val="Normal1"/>
        <w:jc w:val="center"/>
        <w:rPr>
          <w:rFonts w:eastAsia="Times New Roman"/>
          <w:sz w:val="22"/>
          <w:szCs w:val="22"/>
          <w:lang w:val="en-ID"/>
        </w:rPr>
      </w:pPr>
      <w:r w:rsidRPr="005A4828">
        <w:rPr>
          <w:rFonts w:eastAsia="Times New Roman"/>
          <w:sz w:val="22"/>
          <w:szCs w:val="22"/>
        </w:rPr>
        <w:t>Gambar 6</w:t>
      </w:r>
      <w:r>
        <w:rPr>
          <w:rFonts w:eastAsia="Times New Roman"/>
          <w:sz w:val="22"/>
          <w:szCs w:val="22"/>
        </w:rPr>
        <w:t>.</w:t>
      </w:r>
      <w:r w:rsidRPr="005A4828">
        <w:rPr>
          <w:rFonts w:eastAsia="Times New Roman"/>
          <w:sz w:val="22"/>
          <w:szCs w:val="22"/>
        </w:rPr>
        <w:t xml:space="preserve">  Pengabdian kepada Masyarakat di Konveksi Jeje Sport</w:t>
      </w:r>
    </w:p>
    <w:p w:rsidR="00C50994" w:rsidRDefault="00C50994" w:rsidP="00C50994">
      <w:pPr>
        <w:widowControl w:val="0"/>
        <w:ind w:left="360" w:hanging="360"/>
        <w:rPr>
          <w:rFonts w:ascii="Calibri" w:eastAsia="Calibri" w:hAnsi="Calibri" w:cs="Calibri"/>
          <w:b/>
          <w:sz w:val="22"/>
          <w:szCs w:val="22"/>
        </w:rPr>
      </w:pPr>
    </w:p>
    <w:p w:rsidR="00C50994" w:rsidRPr="005A4828" w:rsidRDefault="00C50994" w:rsidP="00C50994">
      <w:pPr>
        <w:pStyle w:val="Normal1"/>
        <w:ind w:firstLine="450"/>
        <w:jc w:val="both"/>
        <w:rPr>
          <w:rFonts w:eastAsia="Times New Roman"/>
          <w:sz w:val="22"/>
          <w:szCs w:val="22"/>
        </w:rPr>
      </w:pPr>
      <w:r w:rsidRPr="005A4828">
        <w:rPr>
          <w:rFonts w:eastAsia="Times New Roman"/>
          <w:sz w:val="22"/>
          <w:szCs w:val="22"/>
        </w:rPr>
        <w:t xml:space="preserve">Kegiatan pengabdian kepada masyarakat ini diikuti oleh pemilik usaha konveksi Jeje Sport beserta karyawannya dengan jumlah 28 peserta. Penyuluhan ini dimaksudkan untuk memberikan informasi terkait strategi pemasaran yang paling efektif untuk konveksi Jeje Sport.  Selain itu, penyuluhan ini juga dimaksudkan untuk memberikan informasi terkait </w:t>
      </w:r>
      <w:proofErr w:type="gramStart"/>
      <w:r w:rsidRPr="005A4828">
        <w:rPr>
          <w:rFonts w:eastAsia="Times New Roman"/>
          <w:sz w:val="22"/>
          <w:szCs w:val="22"/>
        </w:rPr>
        <w:t>cara</w:t>
      </w:r>
      <w:proofErr w:type="gramEnd"/>
      <w:r w:rsidRPr="005A4828">
        <w:rPr>
          <w:rFonts w:eastAsia="Times New Roman"/>
          <w:sz w:val="22"/>
          <w:szCs w:val="22"/>
        </w:rPr>
        <w:t xml:space="preserve"> untuk memuaskan kebutuhan pelanggan dan mengatasi persaingan pasar yang semakin tinggi. </w:t>
      </w:r>
    </w:p>
    <w:p w:rsidR="00C50994" w:rsidRPr="005A4828" w:rsidRDefault="00C50994" w:rsidP="00C50994">
      <w:pPr>
        <w:pStyle w:val="Normal1"/>
        <w:ind w:firstLine="450"/>
        <w:jc w:val="both"/>
        <w:rPr>
          <w:rFonts w:eastAsia="Times New Roman"/>
          <w:sz w:val="22"/>
          <w:szCs w:val="22"/>
        </w:rPr>
      </w:pPr>
      <w:r w:rsidRPr="005A4828">
        <w:rPr>
          <w:rFonts w:eastAsia="Times New Roman"/>
          <w:sz w:val="22"/>
          <w:szCs w:val="22"/>
        </w:rPr>
        <w:t>Selama kegiatan penyuluhan berlangsung, terdapat beberapa faktor penghambat dan pendukung. Faktor penghambat dari kegiatan penyuluhan ini yaitu minimnya fasilitas peralatan dan terbatasnya tempat sehingga menimbulkan kekurang nyamanan dari peserta yang hadir. Sedangkan faktor pendukungnya yaitu antusiasme dan minat dari peserta penyuluhan sangat besar sehingga kegiatan berjalan dengan efektif dan lancar.</w:t>
      </w:r>
    </w:p>
    <w:p w:rsidR="00C50994" w:rsidRDefault="00C50994" w:rsidP="00C50994">
      <w:pPr>
        <w:widowControl w:val="0"/>
        <w:ind w:left="360" w:hanging="360"/>
        <w:rPr>
          <w:rFonts w:ascii="Calibri" w:eastAsia="Calibri" w:hAnsi="Calibri" w:cs="Calibri"/>
          <w:b/>
          <w:sz w:val="22"/>
          <w:szCs w:val="22"/>
        </w:rPr>
      </w:pPr>
    </w:p>
    <w:p w:rsidR="003E55CD" w:rsidRDefault="003E55CD" w:rsidP="00C50994">
      <w:pPr>
        <w:widowControl w:val="0"/>
        <w:ind w:left="360" w:hanging="360"/>
        <w:rPr>
          <w:rFonts w:ascii="Calibri" w:eastAsia="Calibri" w:hAnsi="Calibri" w:cs="Calibri"/>
          <w:b/>
          <w:sz w:val="22"/>
          <w:szCs w:val="22"/>
        </w:rPr>
      </w:pPr>
    </w:p>
    <w:p w:rsidR="003E55CD" w:rsidRDefault="003E55CD" w:rsidP="00C50994">
      <w:pPr>
        <w:widowControl w:val="0"/>
        <w:ind w:left="360" w:hanging="360"/>
        <w:rPr>
          <w:rFonts w:ascii="Calibri" w:eastAsia="Calibri" w:hAnsi="Calibri" w:cs="Calibri"/>
          <w:b/>
          <w:sz w:val="22"/>
          <w:szCs w:val="22"/>
        </w:rPr>
      </w:pPr>
    </w:p>
    <w:p w:rsidR="003E55CD" w:rsidRPr="00C50994" w:rsidRDefault="003E55CD" w:rsidP="00C50994">
      <w:pPr>
        <w:widowControl w:val="0"/>
        <w:ind w:left="360" w:hanging="360"/>
        <w:rPr>
          <w:rFonts w:ascii="Calibri" w:eastAsia="Calibri" w:hAnsi="Calibri" w:cs="Calibri"/>
          <w:b/>
          <w:sz w:val="22"/>
          <w:szCs w:val="22"/>
        </w:rPr>
      </w:pPr>
    </w:p>
    <w:p w:rsidR="0053008E" w:rsidRDefault="00185827">
      <w:pPr>
        <w:widowControl w:val="0"/>
        <w:rPr>
          <w:rFonts w:ascii="Calibri" w:eastAsia="Calibri" w:hAnsi="Calibri" w:cs="Calibri"/>
          <w:b/>
          <w:sz w:val="22"/>
          <w:szCs w:val="22"/>
        </w:rPr>
      </w:pPr>
      <w:r>
        <w:rPr>
          <w:rFonts w:ascii="Calibri" w:eastAsia="Calibri" w:hAnsi="Calibri" w:cs="Calibri"/>
          <w:b/>
          <w:sz w:val="22"/>
          <w:szCs w:val="22"/>
        </w:rPr>
        <w:lastRenderedPageBreak/>
        <w:t>SIMPULAN DAN SARAN</w:t>
      </w:r>
    </w:p>
    <w:p w:rsidR="0053008E" w:rsidRDefault="0053008E">
      <w:pPr>
        <w:widowControl w:val="0"/>
        <w:jc w:val="center"/>
        <w:rPr>
          <w:rFonts w:ascii="Calibri" w:eastAsia="Calibri" w:hAnsi="Calibri" w:cs="Calibri"/>
          <w:b/>
          <w:sz w:val="22"/>
          <w:szCs w:val="22"/>
        </w:rPr>
      </w:pPr>
    </w:p>
    <w:p w:rsidR="00C50994" w:rsidRPr="004B18D7" w:rsidRDefault="00C50994" w:rsidP="00C50994">
      <w:pPr>
        <w:pStyle w:val="Normal1"/>
        <w:ind w:firstLine="450"/>
        <w:jc w:val="both"/>
        <w:rPr>
          <w:rFonts w:eastAsia="Times New Roman"/>
          <w:sz w:val="22"/>
          <w:szCs w:val="22"/>
        </w:rPr>
      </w:pPr>
      <w:r w:rsidRPr="004B18D7">
        <w:rPr>
          <w:rFonts w:eastAsia="Times New Roman"/>
          <w:sz w:val="22"/>
          <w:szCs w:val="22"/>
        </w:rPr>
        <w:t>Kegiatan pengabdian kepada masyarakat di konveksi Jeje Sport melalui metode penyuluhan dengan tema penerapan strategi pemasaran untuk pengembangan UMKM konveksi desa Wonorejo, kecamatan Kalijambe, Sragen telah terlaksana dengan baik. Adapun kesimpulan dari kegiatan pengabdian kepada masyarakat tersebut yaitu:</w:t>
      </w:r>
    </w:p>
    <w:p w:rsidR="00C50994" w:rsidRPr="004B18D7" w:rsidRDefault="00C50994" w:rsidP="00C50994">
      <w:pPr>
        <w:pStyle w:val="Normal1"/>
        <w:numPr>
          <w:ilvl w:val="0"/>
          <w:numId w:val="11"/>
        </w:numPr>
        <w:ind w:left="450" w:hanging="450"/>
        <w:jc w:val="both"/>
        <w:rPr>
          <w:rFonts w:eastAsia="Times New Roman"/>
          <w:sz w:val="22"/>
          <w:szCs w:val="22"/>
        </w:rPr>
      </w:pPr>
      <w:r w:rsidRPr="004B18D7">
        <w:rPr>
          <w:rFonts w:eastAsia="Times New Roman"/>
          <w:sz w:val="22"/>
          <w:szCs w:val="22"/>
        </w:rPr>
        <w:t>Pelaku UMKM khususnya UMKM konveksi Jeje Sport desa Wonorejo, kecamatan Kalijambe, Sragen, hendaknya dapat menerapkan strategi pemasaran yang efektif dan efisien agar usahanya mampu berkembang dan dapat bersaing di pasaran.</w:t>
      </w:r>
    </w:p>
    <w:p w:rsidR="00C50994" w:rsidRPr="004B18D7" w:rsidRDefault="00C50994" w:rsidP="00C50994">
      <w:pPr>
        <w:pStyle w:val="Normal1"/>
        <w:numPr>
          <w:ilvl w:val="0"/>
          <w:numId w:val="11"/>
        </w:numPr>
        <w:ind w:left="450" w:hanging="450"/>
        <w:jc w:val="both"/>
        <w:rPr>
          <w:rFonts w:eastAsia="Times New Roman"/>
          <w:sz w:val="22"/>
          <w:szCs w:val="22"/>
        </w:rPr>
      </w:pPr>
      <w:r w:rsidRPr="004B18D7">
        <w:rPr>
          <w:rFonts w:eastAsia="Times New Roman"/>
          <w:sz w:val="22"/>
          <w:szCs w:val="22"/>
        </w:rPr>
        <w:t xml:space="preserve">Strategi pemasaran yang memungkinkan untuk diterapkan oleh konveksi Jeje Sport yaitu strategi </w:t>
      </w:r>
      <w:r w:rsidRPr="004B18D7">
        <w:rPr>
          <w:rFonts w:eastAsia="Times New Roman"/>
          <w:i/>
          <w:sz w:val="22"/>
          <w:szCs w:val="22"/>
        </w:rPr>
        <w:t xml:space="preserve">product </w:t>
      </w:r>
      <w:r w:rsidRPr="004B18D7">
        <w:rPr>
          <w:rFonts w:eastAsia="Times New Roman"/>
          <w:sz w:val="22"/>
          <w:szCs w:val="22"/>
        </w:rPr>
        <w:t xml:space="preserve">(produk), </w:t>
      </w:r>
      <w:r w:rsidRPr="004B18D7">
        <w:rPr>
          <w:rFonts w:eastAsia="Times New Roman"/>
          <w:i/>
          <w:sz w:val="22"/>
          <w:szCs w:val="22"/>
        </w:rPr>
        <w:t xml:space="preserve">price </w:t>
      </w:r>
      <w:r w:rsidRPr="004B18D7">
        <w:rPr>
          <w:rFonts w:eastAsia="Times New Roman"/>
          <w:sz w:val="22"/>
          <w:szCs w:val="22"/>
        </w:rPr>
        <w:t xml:space="preserve">(harga), </w:t>
      </w:r>
      <w:r w:rsidRPr="004B18D7">
        <w:rPr>
          <w:rFonts w:eastAsia="Times New Roman"/>
          <w:i/>
          <w:sz w:val="22"/>
          <w:szCs w:val="22"/>
        </w:rPr>
        <w:t xml:space="preserve">place </w:t>
      </w:r>
      <w:r w:rsidRPr="004B18D7">
        <w:rPr>
          <w:rFonts w:eastAsia="Times New Roman"/>
          <w:sz w:val="22"/>
          <w:szCs w:val="22"/>
        </w:rPr>
        <w:t xml:space="preserve">(tempat), dan strategi </w:t>
      </w:r>
      <w:r w:rsidRPr="004B18D7">
        <w:rPr>
          <w:rFonts w:eastAsia="Times New Roman"/>
          <w:i/>
          <w:sz w:val="22"/>
          <w:szCs w:val="22"/>
        </w:rPr>
        <w:t>promotion</w:t>
      </w:r>
      <w:r w:rsidRPr="004B18D7">
        <w:rPr>
          <w:rFonts w:eastAsia="Times New Roman"/>
          <w:sz w:val="22"/>
          <w:szCs w:val="22"/>
        </w:rPr>
        <w:t xml:space="preserve"> (promosi).</w:t>
      </w:r>
    </w:p>
    <w:p w:rsidR="00C50994" w:rsidRDefault="00C50994" w:rsidP="00C50994">
      <w:pPr>
        <w:pStyle w:val="Normal1"/>
        <w:numPr>
          <w:ilvl w:val="0"/>
          <w:numId w:val="11"/>
        </w:numPr>
        <w:ind w:left="450" w:hanging="450"/>
        <w:jc w:val="both"/>
        <w:rPr>
          <w:rFonts w:eastAsia="Times New Roman"/>
          <w:sz w:val="22"/>
          <w:szCs w:val="22"/>
        </w:rPr>
      </w:pPr>
      <w:r w:rsidRPr="004B18D7">
        <w:rPr>
          <w:rFonts w:eastAsia="Times New Roman"/>
          <w:sz w:val="22"/>
          <w:szCs w:val="22"/>
        </w:rPr>
        <w:t xml:space="preserve">Kegiatan penyuluhan ini dimaksudkan untuk memberikan informasi terkait strategi pemasaran yang paling efektif untuk konveksi Jeje Sport, memberikan informasi terkait </w:t>
      </w:r>
      <w:proofErr w:type="gramStart"/>
      <w:r w:rsidRPr="004B18D7">
        <w:rPr>
          <w:rFonts w:eastAsia="Times New Roman"/>
          <w:sz w:val="22"/>
          <w:szCs w:val="22"/>
        </w:rPr>
        <w:t>cara</w:t>
      </w:r>
      <w:proofErr w:type="gramEnd"/>
      <w:r w:rsidRPr="004B18D7">
        <w:rPr>
          <w:rFonts w:eastAsia="Times New Roman"/>
          <w:sz w:val="22"/>
          <w:szCs w:val="22"/>
        </w:rPr>
        <w:t xml:space="preserve"> untuk memuaskan kebutuhan pelanggan, dan mengatasi persaingan pasar yang semakin tinggi. Pelaksanaan penyuluhan ini diharapkan dapat memberikan pemahaman terkait strategi pemasaran sehingga penjualan produk konveksi Jeje Sport mengalami peningkatan, dengan demikian kesejahteraan karyawannya juga </w:t>
      </w:r>
      <w:proofErr w:type="gramStart"/>
      <w:r w:rsidRPr="004B18D7">
        <w:rPr>
          <w:rFonts w:eastAsia="Times New Roman"/>
          <w:sz w:val="22"/>
          <w:szCs w:val="22"/>
        </w:rPr>
        <w:t>akan</w:t>
      </w:r>
      <w:proofErr w:type="gramEnd"/>
      <w:r w:rsidRPr="004B18D7">
        <w:rPr>
          <w:rFonts w:eastAsia="Times New Roman"/>
          <w:sz w:val="22"/>
          <w:szCs w:val="22"/>
        </w:rPr>
        <w:t xml:space="preserve"> meningkat.</w:t>
      </w:r>
    </w:p>
    <w:p w:rsidR="00C50994" w:rsidRPr="00C50994" w:rsidRDefault="00C50994" w:rsidP="00C50994">
      <w:pPr>
        <w:pStyle w:val="Normal1"/>
        <w:ind w:firstLine="450"/>
        <w:jc w:val="both"/>
        <w:rPr>
          <w:rFonts w:asciiTheme="minorHAnsi" w:eastAsia="Times New Roman" w:hAnsiTheme="minorHAnsi" w:cstheme="minorHAnsi"/>
          <w:sz w:val="22"/>
          <w:szCs w:val="22"/>
        </w:rPr>
      </w:pPr>
      <w:r w:rsidRPr="00C50994">
        <w:rPr>
          <w:rFonts w:asciiTheme="minorHAnsi" w:eastAsia="Times New Roman" w:hAnsiTheme="minorHAnsi" w:cstheme="minorHAnsi"/>
          <w:sz w:val="22"/>
          <w:szCs w:val="22"/>
        </w:rPr>
        <w:t xml:space="preserve">Adapun saran untuk kegiatan pengabdian kepada masyarakat selanjutnya yaitu perlu mengadakan pelatihan pemanfaatan media sosial untuk promosi penjualan serta pelatihan pemanfaatan </w:t>
      </w:r>
      <w:r w:rsidRPr="00C50994">
        <w:rPr>
          <w:rFonts w:asciiTheme="minorHAnsi" w:eastAsia="Times New Roman" w:hAnsiTheme="minorHAnsi" w:cstheme="minorHAnsi"/>
          <w:i/>
          <w:sz w:val="22"/>
          <w:szCs w:val="22"/>
        </w:rPr>
        <w:t xml:space="preserve">e-commerce </w:t>
      </w:r>
      <w:r w:rsidRPr="00C50994">
        <w:rPr>
          <w:rFonts w:asciiTheme="minorHAnsi" w:eastAsia="Times New Roman" w:hAnsiTheme="minorHAnsi" w:cstheme="minorHAnsi"/>
          <w:sz w:val="22"/>
          <w:szCs w:val="22"/>
        </w:rPr>
        <w:t xml:space="preserve">sebagai tempat untuk penjualan secara </w:t>
      </w:r>
      <w:r w:rsidRPr="00C50994">
        <w:rPr>
          <w:rFonts w:asciiTheme="minorHAnsi" w:eastAsia="Times New Roman" w:hAnsiTheme="minorHAnsi" w:cstheme="minorHAnsi"/>
          <w:i/>
          <w:sz w:val="22"/>
          <w:szCs w:val="22"/>
        </w:rPr>
        <w:t>online</w:t>
      </w:r>
      <w:r w:rsidRPr="00C50994">
        <w:rPr>
          <w:rFonts w:asciiTheme="minorHAnsi" w:eastAsia="Times New Roman" w:hAnsiTheme="minorHAnsi" w:cstheme="minorHAnsi"/>
          <w:sz w:val="22"/>
          <w:szCs w:val="22"/>
        </w:rPr>
        <w:t>.</w:t>
      </w:r>
    </w:p>
    <w:p w:rsidR="0053008E" w:rsidRDefault="0053008E">
      <w:pPr>
        <w:widowControl w:val="0"/>
        <w:jc w:val="center"/>
        <w:rPr>
          <w:rFonts w:ascii="Calibri" w:eastAsia="Calibri" w:hAnsi="Calibri" w:cs="Calibri"/>
          <w:b/>
          <w:sz w:val="22"/>
          <w:szCs w:val="22"/>
        </w:rPr>
      </w:pPr>
    </w:p>
    <w:p w:rsidR="0053008E" w:rsidRDefault="00185827">
      <w:pPr>
        <w:rPr>
          <w:rFonts w:ascii="Calibri" w:eastAsia="Calibri" w:hAnsi="Calibri" w:cs="Calibri"/>
          <w:sz w:val="22"/>
          <w:szCs w:val="22"/>
        </w:rPr>
      </w:pPr>
      <w:r>
        <w:rPr>
          <w:rFonts w:ascii="Calibri" w:eastAsia="Calibri" w:hAnsi="Calibri" w:cs="Calibri"/>
          <w:b/>
          <w:sz w:val="22"/>
          <w:szCs w:val="22"/>
        </w:rPr>
        <w:t>UCAPAN TERIMA KASIH</w:t>
      </w:r>
    </w:p>
    <w:p w:rsidR="0053008E" w:rsidRDefault="0053008E">
      <w:pPr>
        <w:widowControl w:val="0"/>
        <w:jc w:val="both"/>
        <w:rPr>
          <w:rFonts w:ascii="Calibri" w:eastAsia="Calibri" w:hAnsi="Calibri" w:cs="Calibri"/>
          <w:sz w:val="22"/>
          <w:szCs w:val="22"/>
        </w:rPr>
      </w:pPr>
    </w:p>
    <w:p w:rsidR="0053008E" w:rsidRPr="00FB2F31" w:rsidRDefault="00FB2F31" w:rsidP="00FB2F31">
      <w:pPr>
        <w:pStyle w:val="Normal1"/>
        <w:ind w:firstLine="450"/>
        <w:jc w:val="both"/>
        <w:rPr>
          <w:rFonts w:eastAsia="Times New Roman"/>
          <w:sz w:val="22"/>
          <w:szCs w:val="22"/>
        </w:rPr>
      </w:pPr>
      <w:r w:rsidRPr="00FB2F31">
        <w:rPr>
          <w:rFonts w:eastAsia="Times New Roman"/>
          <w:sz w:val="22"/>
          <w:szCs w:val="22"/>
        </w:rPr>
        <w:t>Penulis mengucapkan terima kasih kepada konveksi Jeje Sport sebagai mitra dalam pelaksanaan pengabdian kepada masyarakat.</w:t>
      </w:r>
    </w:p>
    <w:p w:rsidR="0053008E" w:rsidRDefault="0053008E">
      <w:pPr>
        <w:widowControl w:val="0"/>
        <w:jc w:val="center"/>
        <w:rPr>
          <w:rFonts w:ascii="Calibri" w:eastAsia="Calibri" w:hAnsi="Calibri" w:cs="Calibri"/>
          <w:b/>
          <w:sz w:val="22"/>
          <w:szCs w:val="22"/>
        </w:rPr>
      </w:pPr>
    </w:p>
    <w:p w:rsidR="0053008E" w:rsidRDefault="00185827">
      <w:pPr>
        <w:widowControl w:val="0"/>
        <w:rPr>
          <w:rFonts w:ascii="Calibri" w:eastAsia="Calibri" w:hAnsi="Calibri" w:cs="Calibri"/>
          <w:b/>
          <w:sz w:val="22"/>
          <w:szCs w:val="22"/>
        </w:rPr>
      </w:pPr>
      <w:r>
        <w:rPr>
          <w:rFonts w:ascii="Calibri" w:eastAsia="Calibri" w:hAnsi="Calibri" w:cs="Calibri"/>
          <w:b/>
          <w:sz w:val="22"/>
          <w:szCs w:val="22"/>
        </w:rPr>
        <w:t>DAFT</w:t>
      </w:r>
      <w:r w:rsidR="00FB2F31">
        <w:rPr>
          <w:rFonts w:ascii="Calibri" w:eastAsia="Calibri" w:hAnsi="Calibri" w:cs="Calibri"/>
          <w:b/>
          <w:sz w:val="22"/>
          <w:szCs w:val="22"/>
        </w:rPr>
        <w:t>AR REFERENSI</w:t>
      </w:r>
    </w:p>
    <w:p w:rsidR="0053008E" w:rsidRDefault="0053008E">
      <w:pPr>
        <w:widowControl w:val="0"/>
        <w:jc w:val="both"/>
        <w:rPr>
          <w:rFonts w:ascii="Calibri" w:eastAsia="Calibri" w:hAnsi="Calibri" w:cs="Calibri"/>
          <w:b/>
          <w:sz w:val="22"/>
          <w:szCs w:val="22"/>
        </w:rPr>
      </w:pPr>
    </w:p>
    <w:p w:rsidR="003E55CD" w:rsidRPr="003E55CD" w:rsidRDefault="003E55CD" w:rsidP="003E55CD">
      <w:pPr>
        <w:widowControl w:val="0"/>
        <w:autoSpaceDE w:val="0"/>
        <w:autoSpaceDN w:val="0"/>
        <w:adjustRightInd w:val="0"/>
        <w:ind w:left="480" w:hanging="480"/>
        <w:jc w:val="both"/>
        <w:rPr>
          <w:rFonts w:ascii="Calibri" w:hAnsi="Calibri" w:cs="Calibri"/>
          <w:noProof/>
          <w:sz w:val="22"/>
          <w:szCs w:val="24"/>
        </w:rPr>
      </w:pPr>
      <w:r>
        <w:rPr>
          <w:rFonts w:ascii="Calibri" w:eastAsia="Calibri" w:hAnsi="Calibri" w:cs="Calibri"/>
          <w:b/>
          <w:sz w:val="22"/>
          <w:szCs w:val="22"/>
        </w:rPr>
        <w:fldChar w:fldCharType="begin" w:fldLock="1"/>
      </w:r>
      <w:r>
        <w:rPr>
          <w:rFonts w:ascii="Calibri" w:eastAsia="Calibri" w:hAnsi="Calibri" w:cs="Calibri"/>
          <w:b/>
          <w:sz w:val="22"/>
          <w:szCs w:val="22"/>
        </w:rPr>
        <w:instrText xml:space="preserve">ADDIN Mendeley Bibliography CSL_BIBLIOGRAPHY </w:instrText>
      </w:r>
      <w:r>
        <w:rPr>
          <w:rFonts w:ascii="Calibri" w:eastAsia="Calibri" w:hAnsi="Calibri" w:cs="Calibri"/>
          <w:b/>
          <w:sz w:val="22"/>
          <w:szCs w:val="22"/>
        </w:rPr>
        <w:fldChar w:fldCharType="separate"/>
      </w:r>
      <w:r w:rsidRPr="003E55CD">
        <w:rPr>
          <w:rFonts w:ascii="Calibri" w:hAnsi="Calibri" w:cs="Calibri"/>
          <w:noProof/>
          <w:sz w:val="22"/>
          <w:szCs w:val="24"/>
        </w:rPr>
        <w:t xml:space="preserve">Augustinah, F., &amp; Widayati. (2019). PEMANFAATAN MEDIA SOSIAL SEBAGAI SARANA PROMOSI MAKANAN RINGAN KRIPIK SINGKONG DI KABUPATEN SAMPANG. </w:t>
      </w:r>
      <w:r w:rsidRPr="003E55CD">
        <w:rPr>
          <w:rFonts w:ascii="Calibri" w:hAnsi="Calibri" w:cs="Calibri"/>
          <w:i/>
          <w:iCs/>
          <w:noProof/>
          <w:sz w:val="22"/>
          <w:szCs w:val="24"/>
        </w:rPr>
        <w:t>Jurnal Dialektika</w:t>
      </w:r>
      <w:r w:rsidRPr="003E55CD">
        <w:rPr>
          <w:rFonts w:ascii="Calibri" w:hAnsi="Calibri" w:cs="Calibri"/>
          <w:noProof/>
          <w:sz w:val="22"/>
          <w:szCs w:val="24"/>
        </w:rPr>
        <w:t xml:space="preserve">, </w:t>
      </w:r>
      <w:r w:rsidRPr="003E55CD">
        <w:rPr>
          <w:rFonts w:ascii="Calibri" w:hAnsi="Calibri" w:cs="Calibri"/>
          <w:i/>
          <w:iCs/>
          <w:noProof/>
          <w:sz w:val="22"/>
          <w:szCs w:val="24"/>
        </w:rPr>
        <w:t>4</w:t>
      </w:r>
      <w:r w:rsidRPr="003E55CD">
        <w:rPr>
          <w:rFonts w:ascii="Calibri" w:hAnsi="Calibri" w:cs="Calibri"/>
          <w:noProof/>
          <w:sz w:val="22"/>
          <w:szCs w:val="24"/>
        </w:rPr>
        <w:t xml:space="preserve">(2), </w:t>
      </w:r>
      <w:bookmarkStart w:id="2" w:name="_GoBack"/>
      <w:bookmarkEnd w:id="2"/>
      <w:r w:rsidRPr="003E55CD">
        <w:rPr>
          <w:rFonts w:ascii="Calibri" w:hAnsi="Calibri" w:cs="Calibri"/>
          <w:noProof/>
          <w:sz w:val="22"/>
          <w:szCs w:val="24"/>
        </w:rPr>
        <w:t>1–20.</w:t>
      </w:r>
    </w:p>
    <w:p w:rsidR="003E55CD" w:rsidRPr="003E55CD" w:rsidRDefault="003E55CD" w:rsidP="003E55CD">
      <w:pPr>
        <w:widowControl w:val="0"/>
        <w:autoSpaceDE w:val="0"/>
        <w:autoSpaceDN w:val="0"/>
        <w:adjustRightInd w:val="0"/>
        <w:ind w:left="480" w:hanging="480"/>
        <w:jc w:val="both"/>
        <w:rPr>
          <w:rFonts w:ascii="Calibri" w:hAnsi="Calibri" w:cs="Calibri"/>
          <w:noProof/>
          <w:sz w:val="22"/>
          <w:szCs w:val="24"/>
        </w:rPr>
      </w:pPr>
      <w:r w:rsidRPr="003E55CD">
        <w:rPr>
          <w:rFonts w:ascii="Calibri" w:hAnsi="Calibri" w:cs="Calibri"/>
          <w:noProof/>
          <w:sz w:val="22"/>
          <w:szCs w:val="24"/>
        </w:rPr>
        <w:t xml:space="preserve">Faustina, M. G., Herawaty, T., &amp; Barkah, C. S. (2019). PENGARUH WEB DESIGN TERHADAP INTENSI PEMBELIAN PRODUK FESYEN (Survei pada Pengunjung Website ZALORA Indonesia di Kota Bandung). </w:t>
      </w:r>
      <w:r w:rsidRPr="003E55CD">
        <w:rPr>
          <w:rFonts w:ascii="Calibri" w:hAnsi="Calibri" w:cs="Calibri"/>
          <w:i/>
          <w:iCs/>
          <w:noProof/>
          <w:sz w:val="22"/>
          <w:szCs w:val="24"/>
        </w:rPr>
        <w:t>Image : Jurnal Riset Manajemen</w:t>
      </w:r>
      <w:r w:rsidRPr="003E55CD">
        <w:rPr>
          <w:rFonts w:ascii="Calibri" w:hAnsi="Calibri" w:cs="Calibri"/>
          <w:noProof/>
          <w:sz w:val="22"/>
          <w:szCs w:val="24"/>
        </w:rPr>
        <w:t xml:space="preserve">, </w:t>
      </w:r>
      <w:r w:rsidRPr="003E55CD">
        <w:rPr>
          <w:rFonts w:ascii="Calibri" w:hAnsi="Calibri" w:cs="Calibri"/>
          <w:i/>
          <w:iCs/>
          <w:noProof/>
          <w:sz w:val="22"/>
          <w:szCs w:val="24"/>
        </w:rPr>
        <w:t>8</w:t>
      </w:r>
      <w:r w:rsidRPr="003E55CD">
        <w:rPr>
          <w:rFonts w:ascii="Calibri" w:hAnsi="Calibri" w:cs="Calibri"/>
          <w:noProof/>
          <w:sz w:val="22"/>
          <w:szCs w:val="24"/>
        </w:rPr>
        <w:t>(1), 9–20. https://doi.org/10.17509/image.v8i1.23118</w:t>
      </w:r>
    </w:p>
    <w:p w:rsidR="003E55CD" w:rsidRPr="003E55CD" w:rsidRDefault="003E55CD" w:rsidP="003E55CD">
      <w:pPr>
        <w:widowControl w:val="0"/>
        <w:autoSpaceDE w:val="0"/>
        <w:autoSpaceDN w:val="0"/>
        <w:adjustRightInd w:val="0"/>
        <w:ind w:left="480" w:hanging="480"/>
        <w:jc w:val="both"/>
        <w:rPr>
          <w:rFonts w:ascii="Calibri" w:hAnsi="Calibri" w:cs="Calibri"/>
          <w:noProof/>
          <w:sz w:val="22"/>
          <w:szCs w:val="24"/>
        </w:rPr>
      </w:pPr>
      <w:r w:rsidRPr="003E55CD">
        <w:rPr>
          <w:rFonts w:ascii="Calibri" w:hAnsi="Calibri" w:cs="Calibri"/>
          <w:noProof/>
          <w:sz w:val="22"/>
          <w:szCs w:val="24"/>
        </w:rPr>
        <w:t xml:space="preserve">Firdaus, A. (2017). PENGARUH STRATEGI PEMASARAN TERHADAP MINAT KONSUMEN MEMBELI PRODUK PERUMAHAN (KASUS PADA PERUMAHAN SURYA MANDIRI TEROPONG PT. EFA ARTHA UTAMA). </w:t>
      </w:r>
      <w:r w:rsidRPr="003E55CD">
        <w:rPr>
          <w:rFonts w:ascii="Calibri" w:hAnsi="Calibri" w:cs="Calibri"/>
          <w:i/>
          <w:iCs/>
          <w:noProof/>
          <w:sz w:val="22"/>
          <w:szCs w:val="24"/>
        </w:rPr>
        <w:t>Jom Fisip</w:t>
      </w:r>
      <w:r w:rsidRPr="003E55CD">
        <w:rPr>
          <w:rFonts w:ascii="Calibri" w:hAnsi="Calibri" w:cs="Calibri"/>
          <w:noProof/>
          <w:sz w:val="22"/>
          <w:szCs w:val="24"/>
        </w:rPr>
        <w:t xml:space="preserve">, </w:t>
      </w:r>
      <w:r w:rsidRPr="003E55CD">
        <w:rPr>
          <w:rFonts w:ascii="Calibri" w:hAnsi="Calibri" w:cs="Calibri"/>
          <w:i/>
          <w:iCs/>
          <w:noProof/>
          <w:sz w:val="22"/>
          <w:szCs w:val="24"/>
        </w:rPr>
        <w:t>4</w:t>
      </w:r>
      <w:r w:rsidRPr="003E55CD">
        <w:rPr>
          <w:rFonts w:ascii="Calibri" w:hAnsi="Calibri" w:cs="Calibri"/>
          <w:noProof/>
          <w:sz w:val="22"/>
          <w:szCs w:val="24"/>
        </w:rPr>
        <w:t>(1), 1–12.</w:t>
      </w:r>
    </w:p>
    <w:p w:rsidR="003E55CD" w:rsidRPr="003E55CD" w:rsidRDefault="003E55CD" w:rsidP="003E55CD">
      <w:pPr>
        <w:widowControl w:val="0"/>
        <w:autoSpaceDE w:val="0"/>
        <w:autoSpaceDN w:val="0"/>
        <w:adjustRightInd w:val="0"/>
        <w:ind w:left="480" w:hanging="480"/>
        <w:jc w:val="both"/>
        <w:rPr>
          <w:rFonts w:ascii="Calibri" w:hAnsi="Calibri" w:cs="Calibri"/>
          <w:noProof/>
          <w:sz w:val="22"/>
          <w:szCs w:val="24"/>
        </w:rPr>
      </w:pPr>
      <w:r w:rsidRPr="003E55CD">
        <w:rPr>
          <w:rFonts w:ascii="Calibri" w:hAnsi="Calibri" w:cs="Calibri"/>
          <w:noProof/>
          <w:sz w:val="22"/>
          <w:szCs w:val="24"/>
        </w:rPr>
        <w:t xml:space="preserve">Halim, A. (2020). Pengaruh Pertumbuhan Usaha Mikro, Kecil Dan Menengah Terhadap Pertumbuhan Ekonomi Kabupaten Mamuju. </w:t>
      </w:r>
      <w:r w:rsidRPr="003E55CD">
        <w:rPr>
          <w:rFonts w:ascii="Calibri" w:hAnsi="Calibri" w:cs="Calibri"/>
          <w:i/>
          <w:iCs/>
          <w:noProof/>
          <w:sz w:val="22"/>
          <w:szCs w:val="24"/>
        </w:rPr>
        <w:t>Jurnal Ilmiah Ekonomi Pembangunan</w:t>
      </w:r>
      <w:r w:rsidRPr="003E55CD">
        <w:rPr>
          <w:rFonts w:ascii="Calibri" w:hAnsi="Calibri" w:cs="Calibri"/>
          <w:noProof/>
          <w:sz w:val="22"/>
          <w:szCs w:val="24"/>
        </w:rPr>
        <w:t xml:space="preserve">, </w:t>
      </w:r>
      <w:r w:rsidRPr="003E55CD">
        <w:rPr>
          <w:rFonts w:ascii="Calibri" w:hAnsi="Calibri" w:cs="Calibri"/>
          <w:i/>
          <w:iCs/>
          <w:noProof/>
          <w:sz w:val="22"/>
          <w:szCs w:val="24"/>
        </w:rPr>
        <w:t>1</w:t>
      </w:r>
      <w:r w:rsidRPr="003E55CD">
        <w:rPr>
          <w:rFonts w:ascii="Calibri" w:hAnsi="Calibri" w:cs="Calibri"/>
          <w:noProof/>
          <w:sz w:val="22"/>
          <w:szCs w:val="24"/>
        </w:rPr>
        <w:t>(2), 157–172. https://stiemmamuju.e-journal.id/GJIEP/article/view/39</w:t>
      </w:r>
    </w:p>
    <w:p w:rsidR="003E55CD" w:rsidRPr="003E55CD" w:rsidRDefault="003E55CD" w:rsidP="003E55CD">
      <w:pPr>
        <w:widowControl w:val="0"/>
        <w:autoSpaceDE w:val="0"/>
        <w:autoSpaceDN w:val="0"/>
        <w:adjustRightInd w:val="0"/>
        <w:ind w:left="480" w:hanging="480"/>
        <w:jc w:val="both"/>
        <w:rPr>
          <w:rFonts w:ascii="Calibri" w:hAnsi="Calibri" w:cs="Calibri"/>
          <w:noProof/>
          <w:sz w:val="22"/>
          <w:szCs w:val="24"/>
        </w:rPr>
      </w:pPr>
      <w:r w:rsidRPr="003E55CD">
        <w:rPr>
          <w:rFonts w:ascii="Calibri" w:hAnsi="Calibri" w:cs="Calibri"/>
          <w:noProof/>
          <w:sz w:val="22"/>
          <w:szCs w:val="24"/>
        </w:rPr>
        <w:t xml:space="preserve">Kementerian Koordinator Bidang Perekonomian Republik Indonesia. (2021). UMKM menjadi pilar penting dalam perekonomian indonesia. </w:t>
      </w:r>
      <w:r w:rsidRPr="003E55CD">
        <w:rPr>
          <w:rFonts w:ascii="Calibri" w:hAnsi="Calibri" w:cs="Calibri"/>
          <w:i/>
          <w:iCs/>
          <w:noProof/>
          <w:sz w:val="22"/>
          <w:szCs w:val="24"/>
        </w:rPr>
        <w:t>Ekon.Go.Id</w:t>
      </w:r>
      <w:r w:rsidRPr="003E55CD">
        <w:rPr>
          <w:rFonts w:ascii="Calibri" w:hAnsi="Calibri" w:cs="Calibri"/>
          <w:noProof/>
          <w:sz w:val="22"/>
          <w:szCs w:val="24"/>
        </w:rPr>
        <w:t xml:space="preserve">, </w:t>
      </w:r>
      <w:r w:rsidRPr="003E55CD">
        <w:rPr>
          <w:rFonts w:ascii="Calibri" w:hAnsi="Calibri" w:cs="Calibri"/>
          <w:i/>
          <w:iCs/>
          <w:noProof/>
          <w:sz w:val="22"/>
          <w:szCs w:val="24"/>
        </w:rPr>
        <w:t>May</w:t>
      </w:r>
      <w:r w:rsidRPr="003E55CD">
        <w:rPr>
          <w:rFonts w:ascii="Calibri" w:hAnsi="Calibri" w:cs="Calibri"/>
          <w:noProof/>
          <w:sz w:val="22"/>
          <w:szCs w:val="24"/>
        </w:rPr>
        <w:t>, 1. https://ekon.go.id/publikasi/detail/2969/umkm-menjadi-pilar-penting-dalam-perekonomian-indonesia</w:t>
      </w:r>
    </w:p>
    <w:p w:rsidR="003E55CD" w:rsidRPr="003E55CD" w:rsidRDefault="003E55CD" w:rsidP="003E55CD">
      <w:pPr>
        <w:widowControl w:val="0"/>
        <w:autoSpaceDE w:val="0"/>
        <w:autoSpaceDN w:val="0"/>
        <w:adjustRightInd w:val="0"/>
        <w:ind w:left="480" w:hanging="480"/>
        <w:jc w:val="both"/>
        <w:rPr>
          <w:rFonts w:ascii="Calibri" w:hAnsi="Calibri" w:cs="Calibri"/>
          <w:noProof/>
          <w:sz w:val="22"/>
          <w:szCs w:val="24"/>
        </w:rPr>
      </w:pPr>
      <w:r w:rsidRPr="003E55CD">
        <w:rPr>
          <w:rFonts w:ascii="Calibri" w:hAnsi="Calibri" w:cs="Calibri"/>
          <w:noProof/>
          <w:sz w:val="22"/>
          <w:szCs w:val="24"/>
        </w:rPr>
        <w:t xml:space="preserve">Laksmi, W. K., Heny, M., &amp; Dewi, U. (2016). DETERMINAN PERTUMBUHAN PRODUKSI INDUSTRI PAKAIAN JADI DI KOTA DENPASAR. </w:t>
      </w:r>
      <w:r w:rsidRPr="003E55CD">
        <w:rPr>
          <w:rFonts w:ascii="Calibri" w:hAnsi="Calibri" w:cs="Calibri"/>
          <w:i/>
          <w:iCs/>
          <w:noProof/>
          <w:sz w:val="22"/>
          <w:szCs w:val="24"/>
        </w:rPr>
        <w:t>E-Jurnal EP Unud</w:t>
      </w:r>
      <w:r w:rsidRPr="003E55CD">
        <w:rPr>
          <w:rFonts w:ascii="Calibri" w:hAnsi="Calibri" w:cs="Calibri"/>
          <w:noProof/>
          <w:sz w:val="22"/>
          <w:szCs w:val="24"/>
        </w:rPr>
        <w:t xml:space="preserve">, </w:t>
      </w:r>
      <w:r w:rsidRPr="003E55CD">
        <w:rPr>
          <w:rFonts w:ascii="Calibri" w:hAnsi="Calibri" w:cs="Calibri"/>
          <w:i/>
          <w:iCs/>
          <w:noProof/>
          <w:sz w:val="22"/>
          <w:szCs w:val="24"/>
        </w:rPr>
        <w:t>7</w:t>
      </w:r>
      <w:r w:rsidRPr="003E55CD">
        <w:rPr>
          <w:rFonts w:ascii="Calibri" w:hAnsi="Calibri" w:cs="Calibri"/>
          <w:noProof/>
          <w:sz w:val="22"/>
          <w:szCs w:val="24"/>
        </w:rPr>
        <w:t>(1), 91–113.</w:t>
      </w:r>
    </w:p>
    <w:p w:rsidR="003E55CD" w:rsidRPr="003E55CD" w:rsidRDefault="003E55CD" w:rsidP="003E55CD">
      <w:pPr>
        <w:widowControl w:val="0"/>
        <w:autoSpaceDE w:val="0"/>
        <w:autoSpaceDN w:val="0"/>
        <w:adjustRightInd w:val="0"/>
        <w:ind w:left="480" w:hanging="480"/>
        <w:jc w:val="both"/>
        <w:rPr>
          <w:rFonts w:ascii="Calibri" w:hAnsi="Calibri" w:cs="Calibri"/>
          <w:noProof/>
          <w:sz w:val="22"/>
          <w:szCs w:val="24"/>
        </w:rPr>
      </w:pPr>
      <w:r w:rsidRPr="003E55CD">
        <w:rPr>
          <w:rFonts w:ascii="Calibri" w:hAnsi="Calibri" w:cs="Calibri"/>
          <w:noProof/>
          <w:sz w:val="22"/>
          <w:szCs w:val="24"/>
        </w:rPr>
        <w:t xml:space="preserve">Priangani, A. (2013). Memperkuat Manajemen Pemasaran Dalam Konteks Persaingan Global. </w:t>
      </w:r>
      <w:r w:rsidRPr="003E55CD">
        <w:rPr>
          <w:rFonts w:ascii="Calibri" w:hAnsi="Calibri" w:cs="Calibri"/>
          <w:i/>
          <w:iCs/>
          <w:noProof/>
          <w:sz w:val="22"/>
          <w:szCs w:val="24"/>
        </w:rPr>
        <w:t>Jurnal Kebangsaan</w:t>
      </w:r>
      <w:r w:rsidRPr="003E55CD">
        <w:rPr>
          <w:rFonts w:ascii="Calibri" w:hAnsi="Calibri" w:cs="Calibri"/>
          <w:noProof/>
          <w:sz w:val="22"/>
          <w:szCs w:val="24"/>
        </w:rPr>
        <w:t xml:space="preserve">, </w:t>
      </w:r>
      <w:r w:rsidRPr="003E55CD">
        <w:rPr>
          <w:rFonts w:ascii="Calibri" w:hAnsi="Calibri" w:cs="Calibri"/>
          <w:i/>
          <w:iCs/>
          <w:noProof/>
          <w:sz w:val="22"/>
          <w:szCs w:val="24"/>
        </w:rPr>
        <w:t>2</w:t>
      </w:r>
      <w:r w:rsidRPr="003E55CD">
        <w:rPr>
          <w:rFonts w:ascii="Calibri" w:hAnsi="Calibri" w:cs="Calibri"/>
          <w:noProof/>
          <w:sz w:val="22"/>
          <w:szCs w:val="24"/>
        </w:rPr>
        <w:t>(4), 1–9.</w:t>
      </w:r>
    </w:p>
    <w:p w:rsidR="003E55CD" w:rsidRPr="003E55CD" w:rsidRDefault="003E55CD" w:rsidP="003E55CD">
      <w:pPr>
        <w:widowControl w:val="0"/>
        <w:autoSpaceDE w:val="0"/>
        <w:autoSpaceDN w:val="0"/>
        <w:adjustRightInd w:val="0"/>
        <w:ind w:left="480" w:hanging="480"/>
        <w:jc w:val="both"/>
        <w:rPr>
          <w:rFonts w:ascii="Calibri" w:hAnsi="Calibri" w:cs="Calibri"/>
          <w:noProof/>
          <w:sz w:val="22"/>
          <w:szCs w:val="24"/>
        </w:rPr>
      </w:pPr>
      <w:r w:rsidRPr="003E55CD">
        <w:rPr>
          <w:rFonts w:ascii="Calibri" w:hAnsi="Calibri" w:cs="Calibri"/>
          <w:noProof/>
          <w:sz w:val="22"/>
          <w:szCs w:val="24"/>
        </w:rPr>
        <w:t xml:space="preserve">Tjiptodjojo, K. I. (2012). ODD PRICE: HARGA, PSIKOLOGI DAN PERILAKU KONSUMEN DALAM </w:t>
      </w:r>
      <w:r w:rsidRPr="003E55CD">
        <w:rPr>
          <w:rFonts w:ascii="Calibri" w:hAnsi="Calibri" w:cs="Calibri"/>
          <w:noProof/>
          <w:sz w:val="22"/>
          <w:szCs w:val="24"/>
        </w:rPr>
        <w:lastRenderedPageBreak/>
        <w:t xml:space="preserve">PURCHASE DECISION MAKING. </w:t>
      </w:r>
      <w:r w:rsidRPr="003E55CD">
        <w:rPr>
          <w:rFonts w:ascii="Calibri" w:hAnsi="Calibri" w:cs="Calibri"/>
          <w:i/>
          <w:iCs/>
          <w:noProof/>
          <w:sz w:val="22"/>
          <w:szCs w:val="24"/>
        </w:rPr>
        <w:t>Jurnal Manajemen</w:t>
      </w:r>
      <w:r w:rsidRPr="003E55CD">
        <w:rPr>
          <w:rFonts w:ascii="Calibri" w:hAnsi="Calibri" w:cs="Calibri"/>
          <w:noProof/>
          <w:sz w:val="22"/>
          <w:szCs w:val="24"/>
        </w:rPr>
        <w:t xml:space="preserve">, </w:t>
      </w:r>
      <w:r w:rsidRPr="003E55CD">
        <w:rPr>
          <w:rFonts w:ascii="Calibri" w:hAnsi="Calibri" w:cs="Calibri"/>
          <w:i/>
          <w:iCs/>
          <w:noProof/>
          <w:sz w:val="22"/>
          <w:szCs w:val="24"/>
        </w:rPr>
        <w:t>11</w:t>
      </w:r>
      <w:r w:rsidRPr="003E55CD">
        <w:rPr>
          <w:rFonts w:ascii="Calibri" w:hAnsi="Calibri" w:cs="Calibri"/>
          <w:noProof/>
          <w:sz w:val="22"/>
          <w:szCs w:val="24"/>
        </w:rPr>
        <w:t>(2), 141–150.</w:t>
      </w:r>
    </w:p>
    <w:p w:rsidR="003E55CD" w:rsidRPr="003E55CD" w:rsidRDefault="003E55CD" w:rsidP="003E55CD">
      <w:pPr>
        <w:widowControl w:val="0"/>
        <w:autoSpaceDE w:val="0"/>
        <w:autoSpaceDN w:val="0"/>
        <w:adjustRightInd w:val="0"/>
        <w:ind w:left="480" w:hanging="480"/>
        <w:jc w:val="both"/>
        <w:rPr>
          <w:rFonts w:ascii="Calibri" w:hAnsi="Calibri" w:cs="Calibri"/>
          <w:noProof/>
          <w:sz w:val="22"/>
          <w:szCs w:val="24"/>
        </w:rPr>
      </w:pPr>
      <w:r w:rsidRPr="003E55CD">
        <w:rPr>
          <w:rFonts w:ascii="Calibri" w:hAnsi="Calibri" w:cs="Calibri"/>
          <w:noProof/>
          <w:sz w:val="22"/>
          <w:szCs w:val="24"/>
        </w:rPr>
        <w:t xml:space="preserve">Widodo, S. (2018). Strategi Pemasaran Dalam Meningkatkan Siklus Hidup Produk ( Product Life Cycle ). </w:t>
      </w:r>
      <w:r w:rsidRPr="003E55CD">
        <w:rPr>
          <w:rFonts w:ascii="Calibri" w:hAnsi="Calibri" w:cs="Calibri"/>
          <w:i/>
          <w:iCs/>
          <w:noProof/>
          <w:sz w:val="22"/>
          <w:szCs w:val="24"/>
        </w:rPr>
        <w:t>Jurnal Kajian Ekonomi Dan Kebijakan Publik</w:t>
      </w:r>
      <w:r w:rsidRPr="003E55CD">
        <w:rPr>
          <w:rFonts w:ascii="Calibri" w:hAnsi="Calibri" w:cs="Calibri"/>
          <w:noProof/>
          <w:sz w:val="22"/>
          <w:szCs w:val="24"/>
        </w:rPr>
        <w:t xml:space="preserve">, </w:t>
      </w:r>
      <w:r w:rsidRPr="003E55CD">
        <w:rPr>
          <w:rFonts w:ascii="Calibri" w:hAnsi="Calibri" w:cs="Calibri"/>
          <w:i/>
          <w:iCs/>
          <w:noProof/>
          <w:sz w:val="22"/>
          <w:szCs w:val="24"/>
        </w:rPr>
        <w:t>4</w:t>
      </w:r>
      <w:r w:rsidRPr="003E55CD">
        <w:rPr>
          <w:rFonts w:ascii="Calibri" w:hAnsi="Calibri" w:cs="Calibri"/>
          <w:noProof/>
          <w:sz w:val="22"/>
          <w:szCs w:val="24"/>
        </w:rPr>
        <w:t>(1), 84–90. http://jurnal.pancabudi.ac.id/index.php/jepa/article/view/546</w:t>
      </w:r>
    </w:p>
    <w:p w:rsidR="003E55CD" w:rsidRPr="003E55CD" w:rsidRDefault="003E55CD" w:rsidP="003E55CD">
      <w:pPr>
        <w:widowControl w:val="0"/>
        <w:autoSpaceDE w:val="0"/>
        <w:autoSpaceDN w:val="0"/>
        <w:adjustRightInd w:val="0"/>
        <w:ind w:left="480" w:hanging="480"/>
        <w:jc w:val="both"/>
        <w:rPr>
          <w:rFonts w:ascii="Calibri" w:hAnsi="Calibri" w:cs="Calibri"/>
          <w:noProof/>
          <w:sz w:val="22"/>
        </w:rPr>
      </w:pPr>
      <w:r w:rsidRPr="003E55CD">
        <w:rPr>
          <w:rFonts w:ascii="Calibri" w:hAnsi="Calibri" w:cs="Calibri"/>
          <w:noProof/>
          <w:sz w:val="22"/>
          <w:szCs w:val="24"/>
        </w:rPr>
        <w:t xml:space="preserve">Yunus, I. (2021). Strategi Pemasaran Industri Konveksi Menggunakan Analisis “SWOT.” </w:t>
      </w:r>
      <w:r w:rsidRPr="003E55CD">
        <w:rPr>
          <w:rFonts w:ascii="Calibri" w:hAnsi="Calibri" w:cs="Calibri"/>
          <w:i/>
          <w:iCs/>
          <w:noProof/>
          <w:sz w:val="22"/>
          <w:szCs w:val="24"/>
        </w:rPr>
        <w:t>Jurnal Ilmiah Ecobuss</w:t>
      </w:r>
      <w:r w:rsidRPr="003E55CD">
        <w:rPr>
          <w:rFonts w:ascii="Calibri" w:hAnsi="Calibri" w:cs="Calibri"/>
          <w:noProof/>
          <w:sz w:val="22"/>
          <w:szCs w:val="24"/>
        </w:rPr>
        <w:t xml:space="preserve">, </w:t>
      </w:r>
      <w:r w:rsidRPr="003E55CD">
        <w:rPr>
          <w:rFonts w:ascii="Calibri" w:hAnsi="Calibri" w:cs="Calibri"/>
          <w:i/>
          <w:iCs/>
          <w:noProof/>
          <w:sz w:val="22"/>
          <w:szCs w:val="24"/>
        </w:rPr>
        <w:t>9</w:t>
      </w:r>
      <w:r w:rsidRPr="003E55CD">
        <w:rPr>
          <w:rFonts w:ascii="Calibri" w:hAnsi="Calibri" w:cs="Calibri"/>
          <w:noProof/>
          <w:sz w:val="22"/>
          <w:szCs w:val="24"/>
        </w:rPr>
        <w:t>(2), 95–99. https://doi.org/10.51747/ecobuss.v9i2.784</w:t>
      </w:r>
    </w:p>
    <w:p w:rsidR="005B4D96" w:rsidRDefault="003E55CD" w:rsidP="003E55CD">
      <w:pPr>
        <w:widowControl w:val="0"/>
        <w:jc w:val="both"/>
        <w:rPr>
          <w:rFonts w:ascii="Calibri" w:eastAsia="Calibri" w:hAnsi="Calibri" w:cs="Calibri"/>
          <w:b/>
          <w:sz w:val="22"/>
          <w:szCs w:val="22"/>
        </w:rPr>
      </w:pPr>
      <w:r>
        <w:rPr>
          <w:rFonts w:ascii="Calibri" w:eastAsia="Calibri" w:hAnsi="Calibri" w:cs="Calibri"/>
          <w:b/>
          <w:sz w:val="22"/>
          <w:szCs w:val="22"/>
        </w:rPr>
        <w:fldChar w:fldCharType="end"/>
      </w:r>
    </w:p>
    <w:p w:rsidR="0053008E" w:rsidRDefault="0053008E">
      <w:pPr>
        <w:widowControl w:val="0"/>
        <w:jc w:val="both"/>
        <w:rPr>
          <w:rFonts w:ascii="Calibri" w:eastAsia="Calibri" w:hAnsi="Calibri" w:cs="Calibri"/>
          <w:b/>
          <w:sz w:val="22"/>
          <w:szCs w:val="22"/>
        </w:rPr>
      </w:pPr>
    </w:p>
    <w:p w:rsidR="0053008E" w:rsidRDefault="0053008E">
      <w:pPr>
        <w:pBdr>
          <w:top w:val="nil"/>
          <w:left w:val="nil"/>
          <w:bottom w:val="nil"/>
          <w:right w:val="nil"/>
          <w:between w:val="nil"/>
        </w:pBdr>
        <w:jc w:val="both"/>
        <w:rPr>
          <w:rFonts w:ascii="Calibri" w:eastAsia="Calibri" w:hAnsi="Calibri" w:cs="Calibri"/>
          <w:color w:val="000000"/>
          <w:sz w:val="22"/>
          <w:szCs w:val="22"/>
        </w:rPr>
      </w:pPr>
    </w:p>
    <w:p w:rsidR="0053008E" w:rsidRDefault="0053008E">
      <w:pPr>
        <w:pBdr>
          <w:top w:val="nil"/>
          <w:left w:val="nil"/>
          <w:bottom w:val="nil"/>
          <w:right w:val="nil"/>
          <w:between w:val="nil"/>
        </w:pBdr>
        <w:jc w:val="both"/>
        <w:rPr>
          <w:rFonts w:ascii="Calibri" w:eastAsia="Calibri" w:hAnsi="Calibri" w:cs="Calibri"/>
          <w:color w:val="000000"/>
          <w:sz w:val="22"/>
          <w:szCs w:val="22"/>
        </w:rPr>
      </w:pPr>
    </w:p>
    <w:p w:rsidR="0053008E" w:rsidRDefault="0053008E">
      <w:pPr>
        <w:pBdr>
          <w:top w:val="nil"/>
          <w:left w:val="nil"/>
          <w:bottom w:val="nil"/>
          <w:right w:val="nil"/>
          <w:between w:val="nil"/>
        </w:pBdr>
        <w:jc w:val="both"/>
        <w:rPr>
          <w:rFonts w:ascii="Calibri" w:eastAsia="Calibri" w:hAnsi="Calibri" w:cs="Calibri"/>
          <w:color w:val="000000"/>
          <w:sz w:val="22"/>
          <w:szCs w:val="22"/>
        </w:rPr>
      </w:pPr>
    </w:p>
    <w:p w:rsidR="0053008E" w:rsidRDefault="0053008E">
      <w:pPr>
        <w:pBdr>
          <w:top w:val="nil"/>
          <w:left w:val="nil"/>
          <w:bottom w:val="nil"/>
          <w:right w:val="nil"/>
          <w:between w:val="nil"/>
        </w:pBdr>
        <w:jc w:val="both"/>
        <w:rPr>
          <w:rFonts w:ascii="Calibri" w:eastAsia="Calibri" w:hAnsi="Calibri" w:cs="Calibri"/>
          <w:color w:val="000000"/>
          <w:sz w:val="22"/>
          <w:szCs w:val="22"/>
        </w:rPr>
      </w:pPr>
    </w:p>
    <w:sectPr w:rsidR="0053008E">
      <w:type w:val="continuous"/>
      <w:pgSz w:w="11909" w:h="16834"/>
      <w:pgMar w:top="1701" w:right="1701" w:bottom="170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827" w:rsidRDefault="00185827">
      <w:r>
        <w:separator/>
      </w:r>
    </w:p>
  </w:endnote>
  <w:endnote w:type="continuationSeparator" w:id="0">
    <w:p w:rsidR="00185827" w:rsidRDefault="0018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tingRa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08E" w:rsidRDefault="00185827">
    <w:pPr>
      <w:pBdr>
        <w:top w:val="nil"/>
        <w:left w:val="nil"/>
        <w:bottom w:val="nil"/>
        <w:right w:val="nil"/>
        <w:between w:val="nil"/>
      </w:pBdr>
      <w:tabs>
        <w:tab w:val="center" w:pos="4320"/>
        <w:tab w:val="right" w:pos="8640"/>
      </w:tabs>
      <w:jc w:val="right"/>
      <w:rPr>
        <w:color w:val="000000"/>
        <w:szCs w:val="24"/>
      </w:rPr>
    </w:pPr>
    <w:r>
      <w:rPr>
        <w:color w:val="000000"/>
        <w:szCs w:val="24"/>
      </w:rPr>
      <w:t xml:space="preserve">   </w:t>
    </w:r>
    <w:r>
      <w:rPr>
        <w:color w:val="000000"/>
        <w:szCs w:val="24"/>
      </w:rPr>
      <w:fldChar w:fldCharType="begin"/>
    </w:r>
    <w:r>
      <w:rPr>
        <w:color w:val="000000"/>
        <w:szCs w:val="24"/>
      </w:rPr>
      <w:instrText>PAGE</w:instrText>
    </w:r>
    <w:r w:rsidR="00FA48ED">
      <w:rPr>
        <w:color w:val="000000"/>
        <w:szCs w:val="24"/>
      </w:rPr>
      <w:fldChar w:fldCharType="separate"/>
    </w:r>
    <w:r w:rsidR="003E55CD">
      <w:rPr>
        <w:noProof/>
        <w:color w:val="000000"/>
        <w:szCs w:val="24"/>
      </w:rPr>
      <w:t>8</w:t>
    </w:r>
    <w:r>
      <w:rPr>
        <w:color w:val="000000"/>
        <w:szCs w:val="24"/>
      </w:rPr>
      <w:fldChar w:fldCharType="end"/>
    </w:r>
    <w:r>
      <w:rPr>
        <w:color w:val="000000"/>
        <w:szCs w:val="24"/>
      </w:rPr>
      <w:t xml:space="preserve">  xxxxxxxxxxxx | </w:t>
    </w:r>
    <w:r>
      <w:rPr>
        <w:color w:val="000000"/>
        <w:szCs w:val="24"/>
      </w:rPr>
      <w:fldChar w:fldCharType="begin"/>
    </w:r>
    <w:r>
      <w:rPr>
        <w:color w:val="000000"/>
        <w:szCs w:val="24"/>
      </w:rPr>
      <w:instrText>PAGE</w:instrText>
    </w:r>
    <w:r w:rsidR="00FA48ED">
      <w:rPr>
        <w:color w:val="000000"/>
        <w:szCs w:val="24"/>
      </w:rPr>
      <w:fldChar w:fldCharType="separate"/>
    </w:r>
    <w:r w:rsidR="003E55CD">
      <w:rPr>
        <w:noProof/>
        <w:color w:val="000000"/>
        <w:szCs w:val="24"/>
      </w:rPr>
      <w:t>8</w:t>
    </w:r>
    <w:r>
      <w:rPr>
        <w:color w:val="000000"/>
        <w:szCs w:val="24"/>
      </w:rPr>
      <w:fldChar w:fldCharType="end"/>
    </w:r>
    <w:r>
      <w:rPr>
        <w:color w:val="000000"/>
        <w:szCs w:val="24"/>
      </w:rPr>
      <w:t xml:space="preserve"> </w:t>
    </w:r>
    <w:r>
      <w:rPr>
        <w:noProof/>
        <w:lang w:val="en-ID"/>
      </w:rPr>
      <w:drawing>
        <wp:anchor distT="0" distB="0" distL="114300" distR="114300" simplePos="0" relativeHeight="251661312" behindDoc="0" locked="0" layoutInCell="1" hidden="0" allowOverlap="1">
          <wp:simplePos x="0" y="0"/>
          <wp:positionH relativeFrom="column">
            <wp:posOffset>4135120</wp:posOffset>
          </wp:positionH>
          <wp:positionV relativeFrom="paragraph">
            <wp:posOffset>45190</wp:posOffset>
          </wp:positionV>
          <wp:extent cx="123825" cy="123825"/>
          <wp:effectExtent l="0" t="0" r="0" b="0"/>
          <wp:wrapNone/>
          <wp:docPr id="3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825" cy="123825"/>
                  </a:xfrm>
                  <a:prstGeom prst="rect">
                    <a:avLst/>
                  </a:prstGeom>
                  <a:ln/>
                </pic:spPr>
              </pic:pic>
            </a:graphicData>
          </a:graphic>
        </wp:anchor>
      </w:drawing>
    </w:r>
  </w:p>
  <w:p w:rsidR="0053008E" w:rsidRDefault="0053008E">
    <w:pPr>
      <w:pBdr>
        <w:top w:val="nil"/>
        <w:left w:val="nil"/>
        <w:bottom w:val="nil"/>
        <w:right w:val="nil"/>
        <w:between w:val="nil"/>
      </w:pBdr>
      <w:tabs>
        <w:tab w:val="center" w:pos="4320"/>
        <w:tab w:val="right" w:pos="8640"/>
      </w:tabs>
      <w:rPr>
        <w:color w:val="000000"/>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08E" w:rsidRDefault="00185827">
    <w:pPr>
      <w:pBdr>
        <w:top w:val="nil"/>
        <w:left w:val="nil"/>
        <w:bottom w:val="nil"/>
        <w:right w:val="nil"/>
        <w:between w:val="nil"/>
      </w:pBdr>
      <w:tabs>
        <w:tab w:val="center" w:pos="4320"/>
        <w:tab w:val="right" w:pos="8640"/>
      </w:tabs>
      <w:jc w:val="right"/>
      <w:rPr>
        <w:color w:val="000000"/>
        <w:szCs w:val="24"/>
      </w:rPr>
    </w:pPr>
    <w:r>
      <w:rPr>
        <w:color w:val="000000"/>
        <w:szCs w:val="24"/>
      </w:rPr>
      <w:t xml:space="preserve">   </w:t>
    </w:r>
    <w:r>
      <w:rPr>
        <w:color w:val="000000"/>
        <w:szCs w:val="24"/>
      </w:rPr>
      <w:fldChar w:fldCharType="begin"/>
    </w:r>
    <w:r>
      <w:rPr>
        <w:color w:val="000000"/>
        <w:szCs w:val="24"/>
      </w:rPr>
      <w:instrText>PAGE</w:instrText>
    </w:r>
    <w:r w:rsidR="00FA48ED">
      <w:rPr>
        <w:color w:val="000000"/>
        <w:szCs w:val="24"/>
      </w:rPr>
      <w:fldChar w:fldCharType="separate"/>
    </w:r>
    <w:r w:rsidR="003E55CD">
      <w:rPr>
        <w:noProof/>
        <w:color w:val="000000"/>
        <w:szCs w:val="24"/>
      </w:rPr>
      <w:t>9</w:t>
    </w:r>
    <w:r>
      <w:rPr>
        <w:color w:val="000000"/>
        <w:szCs w:val="24"/>
      </w:rPr>
      <w:fldChar w:fldCharType="end"/>
    </w:r>
    <w:r>
      <w:rPr>
        <w:color w:val="000000"/>
        <w:szCs w:val="24"/>
      </w:rPr>
      <w:t xml:space="preserve">  xxxxxxxxxxxx | </w:t>
    </w:r>
    <w:r>
      <w:rPr>
        <w:color w:val="000000"/>
        <w:szCs w:val="24"/>
      </w:rPr>
      <w:fldChar w:fldCharType="begin"/>
    </w:r>
    <w:r>
      <w:rPr>
        <w:color w:val="000000"/>
        <w:szCs w:val="24"/>
      </w:rPr>
      <w:instrText>PAGE</w:instrText>
    </w:r>
    <w:r w:rsidR="00FA48ED">
      <w:rPr>
        <w:color w:val="000000"/>
        <w:szCs w:val="24"/>
      </w:rPr>
      <w:fldChar w:fldCharType="separate"/>
    </w:r>
    <w:r w:rsidR="003E55CD">
      <w:rPr>
        <w:noProof/>
        <w:color w:val="000000"/>
        <w:szCs w:val="24"/>
      </w:rPr>
      <w:t>9</w:t>
    </w:r>
    <w:r>
      <w:rPr>
        <w:color w:val="000000"/>
        <w:szCs w:val="24"/>
      </w:rPr>
      <w:fldChar w:fldCharType="end"/>
    </w:r>
    <w:r>
      <w:rPr>
        <w:color w:val="000000"/>
        <w:szCs w:val="24"/>
      </w:rPr>
      <w:t xml:space="preserve"> </w:t>
    </w:r>
    <w:r>
      <w:rPr>
        <w:noProof/>
        <w:lang w:val="en-ID"/>
      </w:rPr>
      <w:drawing>
        <wp:anchor distT="0" distB="0" distL="114300" distR="114300" simplePos="0" relativeHeight="251659264" behindDoc="0" locked="0" layoutInCell="1" hidden="0" allowOverlap="1">
          <wp:simplePos x="0" y="0"/>
          <wp:positionH relativeFrom="column">
            <wp:posOffset>4135120</wp:posOffset>
          </wp:positionH>
          <wp:positionV relativeFrom="paragraph">
            <wp:posOffset>45190</wp:posOffset>
          </wp:positionV>
          <wp:extent cx="123825" cy="123825"/>
          <wp:effectExtent l="0" t="0" r="0" b="0"/>
          <wp:wrapNone/>
          <wp:docPr id="3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825" cy="123825"/>
                  </a:xfrm>
                  <a:prstGeom prst="rect">
                    <a:avLst/>
                  </a:prstGeom>
                  <a:ln/>
                </pic:spPr>
              </pic:pic>
            </a:graphicData>
          </a:graphic>
        </wp:anchor>
      </w:drawing>
    </w:r>
  </w:p>
  <w:p w:rsidR="0053008E" w:rsidRDefault="0053008E">
    <w:pPr>
      <w:pBdr>
        <w:top w:val="nil"/>
        <w:left w:val="nil"/>
        <w:bottom w:val="nil"/>
        <w:right w:val="nil"/>
        <w:between w:val="nil"/>
      </w:pBdr>
      <w:tabs>
        <w:tab w:val="center" w:pos="4320"/>
        <w:tab w:val="right" w:pos="8640"/>
      </w:tabs>
      <w:rPr>
        <w:color w:val="000000"/>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08E" w:rsidRDefault="00185827">
    <w:pPr>
      <w:pBdr>
        <w:top w:val="nil"/>
        <w:left w:val="nil"/>
        <w:bottom w:val="nil"/>
        <w:right w:val="nil"/>
        <w:between w:val="nil"/>
      </w:pBdr>
      <w:tabs>
        <w:tab w:val="center" w:pos="4320"/>
        <w:tab w:val="right" w:pos="8640"/>
      </w:tabs>
      <w:jc w:val="right"/>
      <w:rPr>
        <w:color w:val="000000"/>
        <w:szCs w:val="24"/>
      </w:rPr>
    </w:pPr>
    <w:r>
      <w:rPr>
        <w:color w:val="000000"/>
        <w:szCs w:val="24"/>
      </w:rPr>
      <w:t xml:space="preserve">   </w:t>
    </w:r>
    <w:r>
      <w:rPr>
        <w:color w:val="000000"/>
        <w:szCs w:val="24"/>
      </w:rPr>
      <w:fldChar w:fldCharType="begin"/>
    </w:r>
    <w:r>
      <w:rPr>
        <w:color w:val="000000"/>
        <w:szCs w:val="24"/>
      </w:rPr>
      <w:instrText>PAGE</w:instrText>
    </w:r>
    <w:r w:rsidR="00FA48ED">
      <w:rPr>
        <w:color w:val="000000"/>
        <w:szCs w:val="24"/>
      </w:rPr>
      <w:fldChar w:fldCharType="separate"/>
    </w:r>
    <w:r w:rsidR="003E55CD">
      <w:rPr>
        <w:noProof/>
        <w:color w:val="000000"/>
        <w:szCs w:val="24"/>
      </w:rPr>
      <w:t>1</w:t>
    </w:r>
    <w:r>
      <w:rPr>
        <w:color w:val="000000"/>
        <w:szCs w:val="24"/>
      </w:rPr>
      <w:fldChar w:fldCharType="end"/>
    </w:r>
    <w:r>
      <w:rPr>
        <w:color w:val="000000"/>
        <w:szCs w:val="24"/>
      </w:rPr>
      <w:t xml:space="preserve">  xxxxxxxxxxxx | </w:t>
    </w:r>
    <w:r>
      <w:rPr>
        <w:color w:val="000000"/>
        <w:szCs w:val="24"/>
      </w:rPr>
      <w:fldChar w:fldCharType="begin"/>
    </w:r>
    <w:r>
      <w:rPr>
        <w:color w:val="000000"/>
        <w:szCs w:val="24"/>
      </w:rPr>
      <w:instrText>PAGE</w:instrText>
    </w:r>
    <w:r w:rsidR="00FA48ED">
      <w:rPr>
        <w:color w:val="000000"/>
        <w:szCs w:val="24"/>
      </w:rPr>
      <w:fldChar w:fldCharType="separate"/>
    </w:r>
    <w:r w:rsidR="003E55CD">
      <w:rPr>
        <w:noProof/>
        <w:color w:val="000000"/>
        <w:szCs w:val="24"/>
      </w:rPr>
      <w:t>1</w:t>
    </w:r>
    <w:r>
      <w:rPr>
        <w:color w:val="000000"/>
        <w:szCs w:val="24"/>
      </w:rPr>
      <w:fldChar w:fldCharType="end"/>
    </w:r>
    <w:r>
      <w:rPr>
        <w:color w:val="000000"/>
        <w:szCs w:val="24"/>
      </w:rPr>
      <w:t xml:space="preserve"> </w:t>
    </w:r>
    <w:r>
      <w:rPr>
        <w:noProof/>
        <w:lang w:val="en-ID"/>
      </w:rPr>
      <w:drawing>
        <wp:anchor distT="0" distB="0" distL="114300" distR="114300" simplePos="0" relativeHeight="251660288" behindDoc="0" locked="0" layoutInCell="1" hidden="0" allowOverlap="1">
          <wp:simplePos x="0" y="0"/>
          <wp:positionH relativeFrom="column">
            <wp:posOffset>4135120</wp:posOffset>
          </wp:positionH>
          <wp:positionV relativeFrom="paragraph">
            <wp:posOffset>45190</wp:posOffset>
          </wp:positionV>
          <wp:extent cx="123825" cy="123825"/>
          <wp:effectExtent l="0" t="0" r="0" b="0"/>
          <wp:wrapNone/>
          <wp:docPr id="3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825" cy="123825"/>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827" w:rsidRDefault="00185827">
      <w:r>
        <w:separator/>
      </w:r>
    </w:p>
  </w:footnote>
  <w:footnote w:type="continuationSeparator" w:id="0">
    <w:p w:rsidR="00185827" w:rsidRDefault="00185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08E" w:rsidRDefault="00185827">
    <w:pPr>
      <w:pBdr>
        <w:top w:val="nil"/>
        <w:left w:val="nil"/>
        <w:bottom w:val="nil"/>
        <w:right w:val="nil"/>
        <w:between w:val="nil"/>
      </w:pBdr>
      <w:tabs>
        <w:tab w:val="center" w:pos="4680"/>
        <w:tab w:val="right" w:pos="9360"/>
      </w:tabs>
      <w:rPr>
        <w:rFonts w:ascii="Palatino Linotype" w:eastAsia="Palatino Linotype" w:hAnsi="Palatino Linotype" w:cs="Palatino Linotype"/>
        <w:i/>
        <w:color w:val="000000"/>
        <w:sz w:val="18"/>
        <w:szCs w:val="18"/>
      </w:rPr>
    </w:pPr>
    <w:r>
      <w:rPr>
        <w:rFonts w:ascii="Palatino Linotype" w:eastAsia="Palatino Linotype" w:hAnsi="Palatino Linotype" w:cs="Palatino Linotype"/>
        <w:i/>
        <w:color w:val="000000"/>
        <w:sz w:val="18"/>
        <w:szCs w:val="18"/>
      </w:rPr>
      <w:t>Nama belakang penulis pertama, singkatan nama depan penulis pertama et al. (2021). Judul artikel. Consortium of Community Services Journal (CCSJ), Vol.1, No.1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08E" w:rsidRDefault="00185827">
    <w:pPr>
      <w:pBdr>
        <w:top w:val="nil"/>
        <w:left w:val="nil"/>
        <w:bottom w:val="nil"/>
        <w:right w:val="nil"/>
        <w:between w:val="nil"/>
      </w:pBdr>
      <w:tabs>
        <w:tab w:val="center" w:pos="4680"/>
        <w:tab w:val="right" w:pos="9360"/>
      </w:tabs>
      <w:jc w:val="both"/>
      <w:rPr>
        <w:rFonts w:ascii="Calibri" w:eastAsia="Calibri" w:hAnsi="Calibri" w:cs="Calibri"/>
        <w:i/>
        <w:color w:val="000000"/>
        <w:sz w:val="18"/>
        <w:szCs w:val="18"/>
      </w:rPr>
    </w:pPr>
    <w:r>
      <w:rPr>
        <w:rFonts w:ascii="Calibri" w:eastAsia="Calibri" w:hAnsi="Calibri" w:cs="Calibri"/>
        <w:i/>
        <w:color w:val="000000"/>
        <w:sz w:val="18"/>
        <w:szCs w:val="18"/>
      </w:rPr>
      <w:t>Nama belakang penulis pertama, singkatan nama depan penulis pertama et al. (2021). Judul artikel. Edumore: Journal of Community Service in Education, Vol.1, No.1 (2021)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08E" w:rsidRDefault="0053008E">
    <w:pPr>
      <w:widowControl w:val="0"/>
      <w:pBdr>
        <w:top w:val="nil"/>
        <w:left w:val="nil"/>
        <w:bottom w:val="nil"/>
        <w:right w:val="nil"/>
        <w:between w:val="nil"/>
      </w:pBdr>
      <w:spacing w:line="276" w:lineRule="auto"/>
      <w:rPr>
        <w:rFonts w:ascii="Palatino Linotype" w:eastAsia="Palatino Linotype" w:hAnsi="Palatino Linotype" w:cs="Palatino Linotype"/>
        <w:i/>
        <w:color w:val="000000"/>
        <w:sz w:val="18"/>
        <w:szCs w:val="18"/>
      </w:rPr>
    </w:pPr>
  </w:p>
  <w:tbl>
    <w:tblPr>
      <w:tblStyle w:val="a3"/>
      <w:tblW w:w="8723" w:type="dxa"/>
      <w:tblBorders>
        <w:top w:val="nil"/>
        <w:left w:val="nil"/>
        <w:bottom w:val="nil"/>
        <w:right w:val="nil"/>
        <w:insideH w:val="nil"/>
        <w:insideV w:val="nil"/>
      </w:tblBorders>
      <w:tblLayout w:type="fixed"/>
      <w:tblLook w:val="0400" w:firstRow="0" w:lastRow="0" w:firstColumn="0" w:lastColumn="0" w:noHBand="0" w:noVBand="1"/>
    </w:tblPr>
    <w:tblGrid>
      <w:gridCol w:w="2660"/>
      <w:gridCol w:w="6063"/>
    </w:tblGrid>
    <w:tr w:rsidR="0053008E">
      <w:trPr>
        <w:trHeight w:val="1104"/>
      </w:trPr>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53008E" w:rsidRDefault="00185827">
          <w:pPr>
            <w:widowControl w:val="0"/>
            <w:rPr>
              <w:rFonts w:ascii="Calibri" w:eastAsia="Calibri" w:hAnsi="Calibri" w:cs="Calibri"/>
              <w:color w:val="0070C0"/>
              <w:sz w:val="20"/>
            </w:rPr>
          </w:pPr>
          <w:r>
            <w:rPr>
              <w:noProof/>
              <w:lang w:val="en-ID"/>
            </w:rPr>
            <mc:AlternateContent>
              <mc:Choice Requires="wps">
                <w:drawing>
                  <wp:anchor distT="0" distB="0" distL="114300" distR="114300" simplePos="0" relativeHeight="251658240" behindDoc="0" locked="0" layoutInCell="1" hidden="0" allowOverlap="1">
                    <wp:simplePos x="0" y="0"/>
                    <wp:positionH relativeFrom="column">
                      <wp:posOffset>-63499</wp:posOffset>
                    </wp:positionH>
                    <wp:positionV relativeFrom="paragraph">
                      <wp:posOffset>215900</wp:posOffset>
                    </wp:positionV>
                    <wp:extent cx="1635760" cy="487680"/>
                    <wp:effectExtent l="0" t="0" r="0" b="0"/>
                    <wp:wrapSquare wrapText="bothSides" distT="0" distB="0" distL="114300" distR="114300"/>
                    <wp:docPr id="308" name="Rectangle 308"/>
                    <wp:cNvGraphicFramePr/>
                    <a:graphic xmlns:a="http://schemas.openxmlformats.org/drawingml/2006/main">
                      <a:graphicData uri="http://schemas.microsoft.com/office/word/2010/wordprocessingShape">
                        <wps:wsp>
                          <wps:cNvSpPr/>
                          <wps:spPr>
                            <a:xfrm>
                              <a:off x="4532883" y="3540923"/>
                              <a:ext cx="1626235" cy="478155"/>
                            </a:xfrm>
                            <a:prstGeom prst="rect">
                              <a:avLst/>
                            </a:prstGeom>
                            <a:solidFill>
                              <a:srgbClr val="FFFFFF"/>
                            </a:solidFill>
                            <a:ln>
                              <a:noFill/>
                            </a:ln>
                          </wps:spPr>
                          <wps:txbx>
                            <w:txbxContent>
                              <w:p w:rsidR="0053008E" w:rsidRDefault="00185827">
                                <w:pPr>
                                  <w:textDirection w:val="btLr"/>
                                </w:pPr>
                                <w:r>
                                  <w:rPr>
                                    <w:rFonts w:ascii="StingRay" w:eastAsia="StingRay" w:hAnsi="StingRay" w:cs="StingRay"/>
                                    <w:b/>
                                    <w:color w:val="0070C0"/>
                                    <w:sz w:val="34"/>
                                  </w:rPr>
                                  <w:t>Edumore</w:t>
                                </w:r>
                              </w:p>
                            </w:txbxContent>
                          </wps:txbx>
                          <wps:bodyPr spcFirstLastPara="1" wrap="square" lIns="91425" tIns="45700" rIns="91425" bIns="45700" anchor="t" anchorCtr="0">
                            <a:noAutofit/>
                          </wps:bodyPr>
                        </wps:wsp>
                      </a:graphicData>
                    </a:graphic>
                  </wp:anchor>
                </w:drawing>
              </mc:Choice>
              <mc:Fallback>
                <w:pict>
                  <v:rect id="Rectangle 308" o:spid="_x0000_s1026" style="position:absolute;margin-left:-5pt;margin-top:17pt;width:128.8pt;height:38.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Pp6QEAAK0DAAAOAAAAZHJzL2Uyb0RvYy54bWysU8tu2zAQvBfoPxC813pZjmNYDooELgoE&#10;rdG0H0BTlESAItklbcl/3yWlJG5zC6oDtUuOhjO7q+3d2CtyFuCk0RXNFiklQnNTS91W9NfP/ac1&#10;Jc4zXTNltKjoRTh6t/v4YTvYjchNZ1QtgCCJdpvBVrTz3m6SxPFO9MwtjBUaDxsDPfOYQpvUwAZk&#10;71WSp+kqGQzUFgwXzuHuw3RId5G/aQT335vGCU9URVGbjyvE9RjWZLdlmxaY7SSfZbB3qOiZ1Hjp&#10;C9UD84ycQL6h6iUH40zjF9z0iWkayUX0gG6y9B83Tx2zInrB4jj7Uib3/2j5t/MBiKwrWqTYKs16&#10;bNIPLBvTrRIkbGKJBus2iHyyB5gzh2HwOzbQhzc6IWNFl2WRr9cFJRckLJfpbV5MJRajJxwB2Spf&#10;5UVJCUfE8madlWUAJK9MFpz/IkxPQlBRQC2xsuz86PwEfYaEi51Rst5LpWIC7fFeATkzbPc+PjP7&#10;XzClA1ib8NnEGHaS4HLyFSI/HsfZ7NHUF6ySs3wvUdQjc/7AAOcko2TA2amo+31iIChRXzU25zZb&#10;5mjRx2RZ3qQ4eXB9crw+YZp3BkfSUzKF9z4O6KTx88mbRkbjQdUkZRaLMxFLN89vGLrrPKJe/7Ld&#10;HwAAAP//AwBQSwMEFAAGAAgAAAAhAIWFuQfeAAAACgEAAA8AAABkcnMvZG93bnJldi54bWxMj8FK&#10;xDAQhu+C7xBG8LabdK1rqU0XWfAmiFXRY9qMbdlmUpq0W9/e8aSnYZiPf76/OKxuEAtOofekIdkq&#10;EEiNtz21Gt5eHzcZiBANWTN4Qg3fGOBQXl4UJrf+TC+4VLEVHEIhNxq6GMdcytB06EzY+hGJb19+&#10;cibyOrXSTubM4W6QO6X20pme+ENnRjx22Jyq2WkYFpW+f9S3n1nVt/h0Wpejn5+1vr5aH+5BRFzj&#10;Hwy/+qwOJTvVfiYbxKBhkyjuEjXcpDwZ2KV3exA1k4nKQJaF/F+h/AEAAP//AwBQSwECLQAUAAYA&#10;CAAAACEAtoM4kv4AAADhAQAAEwAAAAAAAAAAAAAAAAAAAAAAW0NvbnRlbnRfVHlwZXNdLnhtbFBL&#10;AQItABQABgAIAAAAIQA4/SH/1gAAAJQBAAALAAAAAAAAAAAAAAAAAC8BAABfcmVscy8ucmVsc1BL&#10;AQItABQABgAIAAAAIQAbpXPp6QEAAK0DAAAOAAAAAAAAAAAAAAAAAC4CAABkcnMvZTJvRG9jLnht&#10;bFBLAQItABQABgAIAAAAIQCFhbkH3gAAAAoBAAAPAAAAAAAAAAAAAAAAAEMEAABkcnMvZG93bnJl&#10;di54bWxQSwUGAAAAAAQABADzAAAATgUAAAAA&#10;" stroked="f">
                    <v:textbox inset="2.53958mm,1.2694mm,2.53958mm,1.2694mm">
                      <w:txbxContent>
                        <w:p w:rsidR="0053008E" w:rsidRDefault="00185827">
                          <w:pPr>
                            <w:textDirection w:val="btLr"/>
                          </w:pPr>
                          <w:r>
                            <w:rPr>
                              <w:rFonts w:ascii="StingRay" w:eastAsia="StingRay" w:hAnsi="StingRay" w:cs="StingRay"/>
                              <w:b/>
                              <w:color w:val="0070C0"/>
                              <w:sz w:val="34"/>
                            </w:rPr>
                            <w:t>Edumore</w:t>
                          </w:r>
                        </w:p>
                      </w:txbxContent>
                    </v:textbox>
                    <w10:wrap type="square"/>
                  </v:rect>
                </w:pict>
              </mc:Fallback>
            </mc:AlternateContent>
          </w:r>
        </w:p>
      </w:tc>
      <w:tc>
        <w:tcPr>
          <w:tcW w:w="6063" w:type="dxa"/>
          <w:tcBorders>
            <w:top w:val="single" w:sz="4" w:space="0" w:color="000000"/>
            <w:left w:val="single" w:sz="4" w:space="0" w:color="000000"/>
            <w:bottom w:val="single" w:sz="4" w:space="0" w:color="000000"/>
            <w:right w:val="single" w:sz="4" w:space="0" w:color="000000"/>
          </w:tcBorders>
          <w:shd w:val="clear" w:color="auto" w:fill="auto"/>
        </w:tcPr>
        <w:p w:rsidR="0053008E" w:rsidRDefault="0053008E">
          <w:pPr>
            <w:rPr>
              <w:rFonts w:ascii="Calibri" w:eastAsia="Calibri" w:hAnsi="Calibri" w:cs="Calibri"/>
              <w:b/>
              <w:i/>
              <w:color w:val="0070C0"/>
              <w:sz w:val="16"/>
              <w:szCs w:val="16"/>
            </w:rPr>
          </w:pPr>
        </w:p>
        <w:p w:rsidR="0053008E" w:rsidRDefault="00185827">
          <w:pPr>
            <w:rPr>
              <w:rFonts w:ascii="Calibri" w:eastAsia="Calibri" w:hAnsi="Calibri" w:cs="Calibri"/>
              <w:b/>
              <w:i/>
              <w:color w:val="0070C0"/>
              <w:sz w:val="28"/>
              <w:szCs w:val="28"/>
            </w:rPr>
          </w:pPr>
          <w:r>
            <w:rPr>
              <w:rFonts w:ascii="Calibri" w:eastAsia="Calibri" w:hAnsi="Calibri" w:cs="Calibri"/>
              <w:b/>
              <w:i/>
              <w:color w:val="0070C0"/>
              <w:sz w:val="28"/>
              <w:szCs w:val="28"/>
            </w:rPr>
            <w:t>Journal of Community Service in Education</w:t>
          </w:r>
        </w:p>
        <w:p w:rsidR="0053008E" w:rsidRDefault="00185827">
          <w:pPr>
            <w:rPr>
              <w:rFonts w:ascii="Calibri" w:eastAsia="Calibri" w:hAnsi="Calibri" w:cs="Calibri"/>
              <w:i/>
              <w:color w:val="0070C0"/>
            </w:rPr>
          </w:pPr>
          <w:r>
            <w:rPr>
              <w:rFonts w:ascii="Calibri" w:eastAsia="Calibri" w:hAnsi="Calibri" w:cs="Calibri"/>
              <w:i/>
              <w:color w:val="0070C0"/>
              <w:sz w:val="22"/>
              <w:szCs w:val="22"/>
            </w:rPr>
            <w:t xml:space="preserve">Vol. 1, No. 1 (2021), pp. 1-10 | p-ISSN: … , e-ISSN: … http://journal.univetbantara.ac.id/index.php/edumore </w:t>
          </w:r>
        </w:p>
        <w:p w:rsidR="0053008E" w:rsidRDefault="0053008E">
          <w:pPr>
            <w:rPr>
              <w:rFonts w:ascii="Calibri" w:eastAsia="Calibri" w:hAnsi="Calibri" w:cs="Calibri"/>
              <w:color w:val="0070C0"/>
              <w:sz w:val="20"/>
            </w:rPr>
          </w:pPr>
        </w:p>
      </w:tc>
    </w:tr>
  </w:tbl>
  <w:p w:rsidR="0053008E" w:rsidRDefault="0053008E">
    <w:pPr>
      <w:pBdr>
        <w:top w:val="nil"/>
        <w:left w:val="nil"/>
        <w:bottom w:val="nil"/>
        <w:right w:val="nil"/>
        <w:between w:val="nil"/>
      </w:pBdr>
      <w:tabs>
        <w:tab w:val="center" w:pos="4680"/>
        <w:tab w:val="right" w:pos="9360"/>
      </w:tabs>
      <w:rPr>
        <w:color w:val="00000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3B3139"/>
    <w:multiLevelType w:val="multilevel"/>
    <w:tmpl w:val="44E6BD00"/>
    <w:lvl w:ilvl="0">
      <w:start w:val="1"/>
      <w:numFmt w:val="lowerLetter"/>
      <w:lvlText w:val="%1."/>
      <w:lvlJc w:val="left"/>
      <w:pPr>
        <w:ind w:left="786" w:hanging="360"/>
      </w:pPr>
      <w:rPr>
        <w:b w:val="0"/>
      </w:rPr>
    </w:lvl>
    <w:lvl w:ilvl="1">
      <w:start w:val="1"/>
      <w:numFmt w:val="lowerLetter"/>
      <w:lvlText w:val="%2."/>
      <w:lvlJc w:val="left"/>
      <w:pPr>
        <w:ind w:left="1506" w:hanging="360"/>
      </w:pPr>
    </w:lvl>
    <w:lvl w:ilvl="2">
      <w:start w:val="1"/>
      <w:numFmt w:val="decimal"/>
      <w:lvlText w:val="%3)"/>
      <w:lvlJc w:val="left"/>
      <w:pPr>
        <w:ind w:left="2406" w:hanging="36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nsid w:val="52F07ACC"/>
    <w:multiLevelType w:val="hybridMultilevel"/>
    <w:tmpl w:val="8D346C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530A6724"/>
    <w:multiLevelType w:val="hybridMultilevel"/>
    <w:tmpl w:val="D9E024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56AC58FD"/>
    <w:multiLevelType w:val="hybridMultilevel"/>
    <w:tmpl w:val="D9E024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64462823"/>
    <w:multiLevelType w:val="hybridMultilevel"/>
    <w:tmpl w:val="824628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65AD79CB"/>
    <w:multiLevelType w:val="hybridMultilevel"/>
    <w:tmpl w:val="B05EAF70"/>
    <w:lvl w:ilvl="0" w:tplc="38090019">
      <w:start w:val="1"/>
      <w:numFmt w:val="lowerLetter"/>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6">
    <w:nsid w:val="68A84578"/>
    <w:multiLevelType w:val="hybridMultilevel"/>
    <w:tmpl w:val="D9E024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69B103DA"/>
    <w:multiLevelType w:val="hybridMultilevel"/>
    <w:tmpl w:val="D9E024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77DC0402"/>
    <w:multiLevelType w:val="hybridMultilevel"/>
    <w:tmpl w:val="D9E024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789B14A8"/>
    <w:multiLevelType w:val="hybridMultilevel"/>
    <w:tmpl w:val="7C3ED62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78B92D62"/>
    <w:multiLevelType w:val="hybridMultilevel"/>
    <w:tmpl w:val="D9E024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10"/>
  </w:num>
  <w:num w:numId="6">
    <w:abstractNumId w:val="7"/>
  </w:num>
  <w:num w:numId="7">
    <w:abstractNumId w:val="3"/>
  </w:num>
  <w:num w:numId="8">
    <w:abstractNumId w:val="8"/>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08E"/>
    <w:rsid w:val="00185827"/>
    <w:rsid w:val="003E55CD"/>
    <w:rsid w:val="003F7F1E"/>
    <w:rsid w:val="0053008E"/>
    <w:rsid w:val="005B4D96"/>
    <w:rsid w:val="005E561C"/>
    <w:rsid w:val="009D0F6D"/>
    <w:rsid w:val="00AD50BE"/>
    <w:rsid w:val="00C50994"/>
    <w:rsid w:val="00F20612"/>
    <w:rsid w:val="00F94EBE"/>
    <w:rsid w:val="00FA48ED"/>
    <w:rsid w:val="00FB2F3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86CC77-D1CF-4A14-9CA4-6E802870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159"/>
    <w:rPr>
      <w:szCs w:val="20"/>
    </w:rPr>
  </w:style>
  <w:style w:type="paragraph" w:styleId="Heading1">
    <w:name w:val="heading 1"/>
    <w:basedOn w:val="Normal"/>
    <w:next w:val="Normal"/>
    <w:link w:val="Heading1Char"/>
    <w:qFormat/>
    <w:rsid w:val="00230159"/>
    <w:pPr>
      <w:keepNext/>
      <w:outlineLvl w:val="0"/>
    </w:pPr>
    <w:rPr>
      <w:b/>
      <w:i/>
      <w:sz w:val="4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link w:val="Heading5Char"/>
    <w:uiPriority w:val="9"/>
    <w:semiHidden/>
    <w:unhideWhenUsed/>
    <w:qFormat/>
    <w:rsid w:val="00BC3E5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30159"/>
    <w:pPr>
      <w:jc w:val="center"/>
    </w:pPr>
    <w:rPr>
      <w:rFonts w:cstheme="minorBidi"/>
      <w:b/>
      <w:sz w:val="20"/>
      <w:szCs w:val="22"/>
    </w:rPr>
  </w:style>
  <w:style w:type="character" w:customStyle="1" w:styleId="Heading1Char">
    <w:name w:val="Heading 1 Char"/>
    <w:basedOn w:val="DefaultParagraphFont"/>
    <w:link w:val="Heading1"/>
    <w:rsid w:val="00230159"/>
    <w:rPr>
      <w:rFonts w:ascii="Times New Roman" w:eastAsia="Times New Roman" w:hAnsi="Times New Roman" w:cs="Times New Roman"/>
      <w:b/>
      <w:i/>
      <w:sz w:val="40"/>
      <w:szCs w:val="20"/>
    </w:rPr>
  </w:style>
  <w:style w:type="character" w:styleId="Hyperlink">
    <w:name w:val="Hyperlink"/>
    <w:uiPriority w:val="99"/>
    <w:rsid w:val="00230159"/>
    <w:rPr>
      <w:color w:val="0000FF"/>
      <w:u w:val="single"/>
    </w:rPr>
  </w:style>
  <w:style w:type="character" w:customStyle="1" w:styleId="TitleChar">
    <w:name w:val="Title Char"/>
    <w:link w:val="Title"/>
    <w:rsid w:val="00230159"/>
    <w:rPr>
      <w:rFonts w:ascii="Times New Roman" w:eastAsia="Times New Roman" w:hAnsi="Times New Roman"/>
      <w:b/>
      <w:sz w:val="20"/>
    </w:rPr>
  </w:style>
  <w:style w:type="character" w:customStyle="1" w:styleId="HeaderChar">
    <w:name w:val="Header Char"/>
    <w:link w:val="Header"/>
    <w:uiPriority w:val="99"/>
    <w:rsid w:val="00230159"/>
    <w:rPr>
      <w:rFonts w:ascii="Times New Roman" w:eastAsia="Times New Roman" w:hAnsi="Times New Roman"/>
      <w:sz w:val="24"/>
    </w:rPr>
  </w:style>
  <w:style w:type="character" w:customStyle="1" w:styleId="FooterChar">
    <w:name w:val="Footer Char"/>
    <w:link w:val="Footer"/>
    <w:uiPriority w:val="99"/>
    <w:rsid w:val="00230159"/>
    <w:rPr>
      <w:rFonts w:ascii="Times New Roman" w:eastAsia="Times New Roman" w:hAnsi="Times New Roman"/>
      <w:sz w:val="24"/>
    </w:rPr>
  </w:style>
  <w:style w:type="paragraph" w:styleId="Footer">
    <w:name w:val="footer"/>
    <w:basedOn w:val="Normal"/>
    <w:link w:val="FooterChar"/>
    <w:uiPriority w:val="99"/>
    <w:rsid w:val="00230159"/>
    <w:pPr>
      <w:tabs>
        <w:tab w:val="center" w:pos="4320"/>
        <w:tab w:val="right" w:pos="8640"/>
      </w:tabs>
    </w:pPr>
    <w:rPr>
      <w:rFonts w:cstheme="minorBidi"/>
      <w:szCs w:val="22"/>
    </w:rPr>
  </w:style>
  <w:style w:type="character" w:customStyle="1" w:styleId="FooterChar1">
    <w:name w:val="Footer Char1"/>
    <w:basedOn w:val="DefaultParagraphFont"/>
    <w:uiPriority w:val="99"/>
    <w:semiHidden/>
    <w:rsid w:val="00230159"/>
    <w:rPr>
      <w:rFonts w:ascii="Times New Roman" w:eastAsia="Times New Roman" w:hAnsi="Times New Roman" w:cs="Times New Roman"/>
      <w:sz w:val="24"/>
      <w:szCs w:val="20"/>
    </w:rPr>
  </w:style>
  <w:style w:type="paragraph" w:styleId="Header">
    <w:name w:val="header"/>
    <w:basedOn w:val="Normal"/>
    <w:link w:val="HeaderChar"/>
    <w:uiPriority w:val="99"/>
    <w:rsid w:val="00230159"/>
    <w:pPr>
      <w:tabs>
        <w:tab w:val="center" w:pos="4680"/>
        <w:tab w:val="right" w:pos="9360"/>
      </w:tabs>
    </w:pPr>
    <w:rPr>
      <w:rFonts w:cstheme="minorBidi"/>
      <w:szCs w:val="22"/>
    </w:rPr>
  </w:style>
  <w:style w:type="character" w:customStyle="1" w:styleId="HeaderChar1">
    <w:name w:val="Header Char1"/>
    <w:basedOn w:val="DefaultParagraphFont"/>
    <w:uiPriority w:val="99"/>
    <w:semiHidden/>
    <w:rsid w:val="00230159"/>
    <w:rPr>
      <w:rFonts w:ascii="Times New Roman" w:eastAsia="Times New Roman" w:hAnsi="Times New Roman" w:cs="Times New Roman"/>
      <w:sz w:val="24"/>
      <w:szCs w:val="20"/>
    </w:rPr>
  </w:style>
  <w:style w:type="paragraph" w:customStyle="1" w:styleId="PageNumber1">
    <w:name w:val="Page Number1"/>
    <w:basedOn w:val="Normal"/>
    <w:rsid w:val="00230159"/>
    <w:pPr>
      <w:suppressAutoHyphens/>
      <w:jc w:val="center"/>
    </w:pPr>
    <w:rPr>
      <w:rFonts w:ascii="Times" w:hAnsi="Times"/>
      <w:lang w:eastAsia="ar-SA"/>
    </w:rPr>
  </w:style>
  <w:style w:type="character" w:customStyle="1" w:styleId="TitleChar1">
    <w:name w:val="Title Char1"/>
    <w:basedOn w:val="DefaultParagraphFont"/>
    <w:uiPriority w:val="10"/>
    <w:rsid w:val="00230159"/>
    <w:rPr>
      <w:rFonts w:asciiTheme="majorHAnsi" w:eastAsiaTheme="majorEastAsia" w:hAnsiTheme="majorHAnsi" w:cstheme="majorBidi"/>
      <w:color w:val="17365D" w:themeColor="text2" w:themeShade="BF"/>
      <w:spacing w:val="5"/>
      <w:kern w:val="28"/>
      <w:sz w:val="52"/>
      <w:szCs w:val="52"/>
    </w:rPr>
  </w:style>
  <w:style w:type="paragraph" w:customStyle="1" w:styleId="AbstractTitle">
    <w:name w:val="Abstract Title"/>
    <w:basedOn w:val="Normal"/>
    <w:rsid w:val="00230159"/>
    <w:pPr>
      <w:ind w:left="567" w:right="567"/>
      <w:jc w:val="center"/>
    </w:pPr>
    <w:rPr>
      <w:rFonts w:ascii="Arial" w:hAnsi="Arial"/>
      <w:b/>
      <w:sz w:val="18"/>
      <w:lang w:val="en-GB" w:eastAsia="en-GB"/>
    </w:rPr>
  </w:style>
  <w:style w:type="table" w:styleId="TableGrid">
    <w:name w:val="Table Grid"/>
    <w:basedOn w:val="TableNormal"/>
    <w:uiPriority w:val="59"/>
    <w:rsid w:val="00230159"/>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230159"/>
    <w:pPr>
      <w:spacing w:after="200" w:line="276" w:lineRule="auto"/>
      <w:ind w:left="720"/>
      <w:contextualSpacing/>
    </w:pPr>
    <w:rPr>
      <w:rFonts w:ascii="Calibri" w:eastAsia="Calibri" w:hAnsi="Calibri"/>
      <w:noProof/>
      <w:sz w:val="22"/>
      <w:szCs w:val="22"/>
      <w:lang w:val="id-ID"/>
    </w:rPr>
  </w:style>
  <w:style w:type="character" w:styleId="Emphasis">
    <w:name w:val="Emphasis"/>
    <w:basedOn w:val="DefaultParagraphFont"/>
    <w:uiPriority w:val="20"/>
    <w:qFormat/>
    <w:rsid w:val="00230159"/>
    <w:rPr>
      <w:i/>
      <w:iCs/>
    </w:rPr>
  </w:style>
  <w:style w:type="paragraph" w:styleId="BodyTextIndent2">
    <w:name w:val="Body Text Indent 2"/>
    <w:basedOn w:val="Normal"/>
    <w:link w:val="BodyTextIndent2Char"/>
    <w:uiPriority w:val="99"/>
    <w:semiHidden/>
    <w:unhideWhenUsed/>
    <w:rsid w:val="00230159"/>
    <w:pPr>
      <w:spacing w:after="120" w:line="480" w:lineRule="auto"/>
      <w:ind w:left="360"/>
    </w:pPr>
  </w:style>
  <w:style w:type="character" w:customStyle="1" w:styleId="BodyTextIndent2Char">
    <w:name w:val="Body Text Indent 2 Char"/>
    <w:basedOn w:val="DefaultParagraphFont"/>
    <w:link w:val="BodyTextIndent2"/>
    <w:uiPriority w:val="99"/>
    <w:semiHidden/>
    <w:rsid w:val="00230159"/>
    <w:rPr>
      <w:rFonts w:ascii="Times New Roman" w:eastAsia="Times New Roman" w:hAnsi="Times New Roman" w:cs="Times New Roman"/>
      <w:sz w:val="24"/>
      <w:szCs w:val="20"/>
    </w:rPr>
  </w:style>
  <w:style w:type="character" w:customStyle="1" w:styleId="highlighted">
    <w:name w:val="highlighted"/>
    <w:basedOn w:val="DefaultParagraphFont"/>
    <w:rsid w:val="00FF6B75"/>
  </w:style>
  <w:style w:type="character" w:customStyle="1" w:styleId="ListParagraphChar">
    <w:name w:val="List Paragraph Char"/>
    <w:aliases w:val="Body of text Char"/>
    <w:link w:val="ListParagraph"/>
    <w:uiPriority w:val="34"/>
    <w:locked/>
    <w:rsid w:val="00FF6B75"/>
    <w:rPr>
      <w:rFonts w:ascii="Calibri" w:eastAsia="Calibri" w:hAnsi="Calibri" w:cs="Times New Roman"/>
      <w:noProof/>
      <w:lang w:val="id-ID"/>
    </w:rPr>
  </w:style>
  <w:style w:type="paragraph" w:customStyle="1" w:styleId="Default">
    <w:name w:val="Default"/>
    <w:rsid w:val="00FF6B75"/>
    <w:pPr>
      <w:autoSpaceDE w:val="0"/>
      <w:autoSpaceDN w:val="0"/>
      <w:adjustRightInd w:val="0"/>
    </w:pPr>
    <w:rPr>
      <w:color w:val="000000"/>
      <w:lang w:val="id-ID"/>
    </w:rPr>
  </w:style>
  <w:style w:type="character" w:customStyle="1" w:styleId="A1">
    <w:name w:val="A1"/>
    <w:uiPriority w:val="99"/>
    <w:rsid w:val="00FF6B75"/>
    <w:rPr>
      <w:color w:val="000000"/>
      <w:sz w:val="18"/>
      <w:szCs w:val="18"/>
    </w:rPr>
  </w:style>
  <w:style w:type="paragraph" w:styleId="NormalWeb">
    <w:name w:val="Normal (Web)"/>
    <w:basedOn w:val="Normal"/>
    <w:uiPriority w:val="99"/>
    <w:semiHidden/>
    <w:unhideWhenUsed/>
    <w:rsid w:val="00A74D79"/>
    <w:rPr>
      <w:szCs w:val="24"/>
    </w:rPr>
  </w:style>
  <w:style w:type="paragraph" w:styleId="BalloonText">
    <w:name w:val="Balloon Text"/>
    <w:basedOn w:val="Normal"/>
    <w:link w:val="BalloonTextChar"/>
    <w:uiPriority w:val="99"/>
    <w:semiHidden/>
    <w:unhideWhenUsed/>
    <w:rsid w:val="00291EAD"/>
    <w:rPr>
      <w:rFonts w:ascii="Tahoma" w:hAnsi="Tahoma" w:cs="Tahoma"/>
      <w:sz w:val="16"/>
      <w:szCs w:val="16"/>
    </w:rPr>
  </w:style>
  <w:style w:type="character" w:customStyle="1" w:styleId="BalloonTextChar">
    <w:name w:val="Balloon Text Char"/>
    <w:basedOn w:val="DefaultParagraphFont"/>
    <w:link w:val="BalloonText"/>
    <w:uiPriority w:val="99"/>
    <w:semiHidden/>
    <w:rsid w:val="00291EAD"/>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BC3E5E"/>
    <w:rPr>
      <w:rFonts w:asciiTheme="majorHAnsi" w:eastAsiaTheme="majorEastAsia" w:hAnsiTheme="majorHAnsi" w:cstheme="majorBidi"/>
      <w:color w:val="243F60" w:themeColor="accent1" w:themeShade="7F"/>
      <w:sz w:val="24"/>
      <w:szCs w:val="20"/>
    </w:rPr>
  </w:style>
  <w:style w:type="table" w:customStyle="1" w:styleId="TableGrid1">
    <w:name w:val="Table Grid1"/>
    <w:basedOn w:val="TableNormal"/>
    <w:next w:val="TableGrid"/>
    <w:uiPriority w:val="59"/>
    <w:rsid w:val="001622F3"/>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paragraph" w:customStyle="1" w:styleId="Normal1">
    <w:name w:val="Normal1"/>
    <w:rsid w:val="005E561C"/>
    <w:rPr>
      <w:rFonts w:ascii="Calibri" w:eastAsia="Calibri" w:hAnsi="Calibri" w:cs="Calibri"/>
      <w:sz w:val="21"/>
      <w:szCs w:val="21"/>
      <w:lang w:eastAsia="id-ID"/>
    </w:rPr>
  </w:style>
  <w:style w:type="character" w:customStyle="1" w:styleId="q4iawc">
    <w:name w:val="q4iawc"/>
    <w:basedOn w:val="DefaultParagraphFont"/>
    <w:rsid w:val="005E5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sa/4.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8.jpeg"/><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yperlink" Target="mailto:andikafitroh78@gmail.com5" TargetMode="External"/><Relationship Id="rId14" Type="http://schemas.openxmlformats.org/officeDocument/2006/relationships/footer" Target="footer1.xml"/><Relationship Id="rId22" Type="http://schemas.openxmlformats.org/officeDocument/2006/relationships/image" Target="media/image7.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AF3ZzzverveUIopW6V9nX9DHsQ==">AMUW2mVN7i9wAeTUydoUkezgEYVxcKT1GvsMxwKAz/fxk4ffHofhXLh89K2NvYFb4ORamSV2S0787zKbWNVO2Fn686tSnxKFviQFSQFtTUUD71FUZbCrP20pLc1m+c0QUlChGQsGv1Q1I1mGY8lwcxOENwdqdg13kw==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E6DEA4-1AC1-4769-B21A-176E80D5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5745</Words>
  <Characters>32753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Sri Purwati</cp:lastModifiedBy>
  <cp:revision>3</cp:revision>
  <dcterms:created xsi:type="dcterms:W3CDTF">2022-08-24T05:19:00Z</dcterms:created>
  <dcterms:modified xsi:type="dcterms:W3CDTF">2022-08-24T06:14:00Z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cdd831a2-3939-32fc-bfd6-e3ef3d5bdf92</vt:lpwstr>
  </property>
  <property fmtid="{D5CDD505-2E9C-101B-9397-08002B2CF9AE}" pid="4" name="Mendeley Citation Style_1">
    <vt:lpwstr>http://www.zotero.org/styles/apa</vt:lpwstr>
  </property>
</Properties>
</file>