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D2" w:rsidRPr="00B43DDE" w:rsidRDefault="00B43DDE" w:rsidP="00B43DDE">
      <w:pPr>
        <w:pStyle w:val="Default"/>
        <w:pageBreakBefore/>
        <w:rPr>
          <w:color w:val="auto"/>
          <w:sz w:val="28"/>
          <w:szCs w:val="28"/>
          <w:lang w:val="id-ID"/>
        </w:rPr>
      </w:pPr>
      <w:r>
        <w:rPr>
          <w:b/>
          <w:bCs/>
          <w:color w:val="auto"/>
          <w:sz w:val="28"/>
          <w:szCs w:val="28"/>
          <w:lang w:val="id-ID"/>
        </w:rPr>
        <w:t xml:space="preserve">ENGLISH LANGUAGE EDUCATION </w:t>
      </w:r>
      <w:r>
        <w:rPr>
          <w:b/>
          <w:bCs/>
          <w:color w:val="auto"/>
          <w:sz w:val="28"/>
          <w:szCs w:val="28"/>
        </w:rPr>
        <w:t>STUDENT</w:t>
      </w:r>
      <w:r>
        <w:rPr>
          <w:b/>
          <w:bCs/>
          <w:color w:val="auto"/>
          <w:sz w:val="28"/>
          <w:szCs w:val="28"/>
          <w:lang w:val="id-ID"/>
        </w:rPr>
        <w:t xml:space="preserve">S’ </w:t>
      </w:r>
      <w:r>
        <w:rPr>
          <w:b/>
          <w:bCs/>
          <w:color w:val="auto"/>
          <w:sz w:val="28"/>
          <w:szCs w:val="28"/>
        </w:rPr>
        <w:t>INTERCULTURAL SENSITIVITY</w:t>
      </w:r>
      <w:r>
        <w:rPr>
          <w:b/>
          <w:bCs/>
          <w:color w:val="auto"/>
          <w:sz w:val="28"/>
          <w:szCs w:val="28"/>
          <w:lang w:val="id-ID"/>
        </w:rPr>
        <w:t xml:space="preserve"> IN </w:t>
      </w:r>
      <w:r w:rsidR="00C063D2">
        <w:rPr>
          <w:b/>
          <w:bCs/>
          <w:color w:val="auto"/>
          <w:sz w:val="28"/>
          <w:szCs w:val="28"/>
        </w:rPr>
        <w:t>CROS</w:t>
      </w:r>
      <w:r>
        <w:rPr>
          <w:b/>
          <w:bCs/>
          <w:color w:val="auto"/>
          <w:sz w:val="28"/>
          <w:szCs w:val="28"/>
        </w:rPr>
        <w:t xml:space="preserve">S CULTURAL UNDERSTANDING </w:t>
      </w:r>
      <w:r>
        <w:rPr>
          <w:b/>
          <w:bCs/>
          <w:color w:val="auto"/>
          <w:sz w:val="28"/>
          <w:szCs w:val="28"/>
          <w:lang w:val="id-ID"/>
        </w:rPr>
        <w:t>SUBJECT</w:t>
      </w:r>
    </w:p>
    <w:p w:rsidR="00235300" w:rsidRDefault="00235300" w:rsidP="00C063D2">
      <w:pPr>
        <w:pStyle w:val="Default"/>
        <w:rPr>
          <w:b/>
          <w:bCs/>
          <w:color w:val="auto"/>
          <w:sz w:val="23"/>
          <w:szCs w:val="23"/>
          <w:lang w:val="id-ID"/>
        </w:rPr>
      </w:pPr>
    </w:p>
    <w:p w:rsidR="0015201B" w:rsidRDefault="0015201B" w:rsidP="00C063D2">
      <w:pPr>
        <w:pStyle w:val="Default"/>
        <w:rPr>
          <w:b/>
          <w:bCs/>
          <w:color w:val="auto"/>
          <w:sz w:val="23"/>
          <w:szCs w:val="23"/>
          <w:lang w:val="id-ID"/>
        </w:rPr>
      </w:pPr>
    </w:p>
    <w:p w:rsidR="0015201B" w:rsidRDefault="0015201B" w:rsidP="00C063D2">
      <w:pPr>
        <w:pStyle w:val="Default"/>
        <w:rPr>
          <w:b/>
          <w:bCs/>
          <w:color w:val="auto"/>
          <w:sz w:val="23"/>
          <w:szCs w:val="23"/>
          <w:lang w:val="id-ID"/>
        </w:rPr>
      </w:pPr>
      <w:r>
        <w:rPr>
          <w:b/>
          <w:bCs/>
          <w:color w:val="auto"/>
          <w:sz w:val="23"/>
          <w:szCs w:val="23"/>
          <w:lang w:val="id-ID"/>
        </w:rPr>
        <w:t>Esti Junining</w:t>
      </w:r>
    </w:p>
    <w:p w:rsidR="0015201B" w:rsidRPr="0015201B" w:rsidRDefault="0015201B" w:rsidP="00C063D2">
      <w:pPr>
        <w:pStyle w:val="Default"/>
        <w:rPr>
          <w:bCs/>
          <w:color w:val="auto"/>
          <w:sz w:val="23"/>
          <w:szCs w:val="23"/>
          <w:lang w:val="id-ID"/>
        </w:rPr>
      </w:pPr>
      <w:r w:rsidRPr="0015201B">
        <w:rPr>
          <w:bCs/>
          <w:color w:val="auto"/>
          <w:sz w:val="23"/>
          <w:szCs w:val="23"/>
          <w:lang w:val="id-ID"/>
        </w:rPr>
        <w:t>Lecturer at Department of Language Education, Faculty of Cultural Studies, Universitas Brawijaya</w:t>
      </w:r>
    </w:p>
    <w:p w:rsidR="003A7B76" w:rsidRPr="0015201B" w:rsidRDefault="003A7B76" w:rsidP="003A7B76">
      <w:pPr>
        <w:pStyle w:val="Default"/>
        <w:rPr>
          <w:bCs/>
          <w:color w:val="auto"/>
          <w:sz w:val="23"/>
          <w:szCs w:val="23"/>
          <w:lang w:val="id-ID"/>
        </w:rPr>
      </w:pPr>
      <w:r w:rsidRPr="0015201B">
        <w:rPr>
          <w:bCs/>
          <w:color w:val="auto"/>
          <w:sz w:val="23"/>
          <w:szCs w:val="23"/>
          <w:lang w:val="id-ID"/>
        </w:rPr>
        <w:t>esti@ub.ac.id</w:t>
      </w:r>
    </w:p>
    <w:p w:rsidR="0015201B" w:rsidRDefault="0015201B" w:rsidP="00C063D2">
      <w:pPr>
        <w:pStyle w:val="Default"/>
        <w:rPr>
          <w:b/>
          <w:bCs/>
          <w:color w:val="auto"/>
          <w:sz w:val="23"/>
          <w:szCs w:val="23"/>
          <w:lang w:val="id-ID"/>
        </w:rPr>
      </w:pPr>
    </w:p>
    <w:p w:rsidR="0015201B" w:rsidRDefault="0015201B" w:rsidP="00C063D2">
      <w:pPr>
        <w:pStyle w:val="Default"/>
        <w:rPr>
          <w:b/>
          <w:bCs/>
          <w:color w:val="auto"/>
          <w:sz w:val="23"/>
          <w:szCs w:val="23"/>
          <w:lang w:val="id-ID"/>
        </w:rPr>
      </w:pPr>
      <w:r>
        <w:rPr>
          <w:b/>
          <w:bCs/>
          <w:color w:val="auto"/>
          <w:sz w:val="23"/>
          <w:szCs w:val="23"/>
          <w:lang w:val="id-ID"/>
        </w:rPr>
        <w:t>Sugeng Susilo Adi</w:t>
      </w:r>
    </w:p>
    <w:p w:rsidR="0015201B" w:rsidRPr="0015201B" w:rsidRDefault="0015201B" w:rsidP="0015201B">
      <w:pPr>
        <w:pStyle w:val="Default"/>
        <w:rPr>
          <w:bCs/>
          <w:color w:val="auto"/>
          <w:sz w:val="23"/>
          <w:szCs w:val="23"/>
          <w:lang w:val="id-ID"/>
        </w:rPr>
      </w:pPr>
      <w:r w:rsidRPr="0015201B">
        <w:rPr>
          <w:bCs/>
          <w:color w:val="auto"/>
          <w:sz w:val="23"/>
          <w:szCs w:val="23"/>
          <w:lang w:val="id-ID"/>
        </w:rPr>
        <w:t>Lecturer at Department of Language Education, Faculty of Cultural Studies, Universitas Brawijaya</w:t>
      </w:r>
    </w:p>
    <w:p w:rsidR="003A7B76" w:rsidRPr="0015201B" w:rsidRDefault="003A7B76" w:rsidP="003A7B76">
      <w:pPr>
        <w:pStyle w:val="Default"/>
        <w:rPr>
          <w:bCs/>
          <w:color w:val="000000" w:themeColor="text1"/>
          <w:sz w:val="23"/>
          <w:szCs w:val="23"/>
          <w:lang w:val="id-ID"/>
        </w:rPr>
      </w:pPr>
      <w:hyperlink r:id="rId6" w:history="1">
        <w:r w:rsidRPr="0015201B">
          <w:rPr>
            <w:rStyle w:val="Hyperlink"/>
            <w:bCs/>
            <w:color w:val="000000" w:themeColor="text1"/>
            <w:sz w:val="23"/>
            <w:szCs w:val="23"/>
            <w:u w:val="none"/>
            <w:lang w:val="id-ID"/>
          </w:rPr>
          <w:t>sugengadi@ub.ac.id</w:t>
        </w:r>
      </w:hyperlink>
    </w:p>
    <w:p w:rsidR="0015201B" w:rsidRDefault="0015201B" w:rsidP="00C063D2">
      <w:pPr>
        <w:pStyle w:val="Default"/>
        <w:rPr>
          <w:bCs/>
          <w:color w:val="auto"/>
          <w:sz w:val="23"/>
          <w:szCs w:val="23"/>
          <w:lang w:val="id-ID"/>
        </w:rPr>
      </w:pPr>
    </w:p>
    <w:p w:rsidR="00C063D2" w:rsidRDefault="003A7B76" w:rsidP="00C063D2">
      <w:pPr>
        <w:pStyle w:val="Default"/>
        <w:rPr>
          <w:b/>
          <w:bCs/>
          <w:color w:val="auto"/>
          <w:sz w:val="23"/>
          <w:szCs w:val="23"/>
          <w:lang w:val="id-ID"/>
        </w:rPr>
      </w:pPr>
      <w:proofErr w:type="spellStart"/>
      <w:r>
        <w:rPr>
          <w:b/>
          <w:bCs/>
          <w:color w:val="auto"/>
          <w:sz w:val="23"/>
          <w:szCs w:val="23"/>
        </w:rPr>
        <w:t>Fauzia</w:t>
      </w:r>
      <w:proofErr w:type="spellEnd"/>
      <w:r>
        <w:rPr>
          <w:b/>
          <w:bCs/>
          <w:color w:val="auto"/>
          <w:sz w:val="23"/>
          <w:szCs w:val="23"/>
        </w:rPr>
        <w:t xml:space="preserve"> </w:t>
      </w:r>
      <w:proofErr w:type="spellStart"/>
      <w:r>
        <w:rPr>
          <w:b/>
          <w:bCs/>
          <w:color w:val="auto"/>
          <w:sz w:val="23"/>
          <w:szCs w:val="23"/>
        </w:rPr>
        <w:t>Arianti</w:t>
      </w:r>
      <w:proofErr w:type="spellEnd"/>
    </w:p>
    <w:p w:rsidR="003A7B76" w:rsidRPr="003A7B76" w:rsidRDefault="003A7B76" w:rsidP="00C063D2">
      <w:pPr>
        <w:pStyle w:val="Default"/>
        <w:rPr>
          <w:b/>
          <w:bCs/>
          <w:color w:val="auto"/>
          <w:sz w:val="23"/>
          <w:szCs w:val="23"/>
          <w:lang w:val="id-ID"/>
        </w:rPr>
      </w:pPr>
      <w:r>
        <w:rPr>
          <w:b/>
          <w:bCs/>
          <w:color w:val="auto"/>
          <w:sz w:val="23"/>
          <w:szCs w:val="23"/>
          <w:lang w:val="id-ID"/>
        </w:rPr>
        <w:t>MTs English Teacher at Kotabaru, South Kalimantan</w:t>
      </w:r>
    </w:p>
    <w:p w:rsidR="00C063D2" w:rsidRPr="0015201B" w:rsidRDefault="0015201B" w:rsidP="00C063D2">
      <w:pPr>
        <w:pStyle w:val="Default"/>
        <w:rPr>
          <w:color w:val="auto"/>
          <w:sz w:val="23"/>
          <w:szCs w:val="23"/>
          <w:lang w:val="id-ID"/>
        </w:rPr>
      </w:pPr>
      <w:r>
        <w:rPr>
          <w:color w:val="auto"/>
          <w:sz w:val="23"/>
          <w:szCs w:val="23"/>
        </w:rPr>
        <w:t>fauziaarianti@student.ub.ac.id</w:t>
      </w:r>
    </w:p>
    <w:p w:rsidR="00296DDA" w:rsidRDefault="00296DDA" w:rsidP="00C063D2">
      <w:pPr>
        <w:pStyle w:val="Default"/>
        <w:rPr>
          <w:b/>
          <w:bCs/>
          <w:color w:val="auto"/>
          <w:sz w:val="23"/>
          <w:szCs w:val="23"/>
          <w:lang w:val="id-ID"/>
        </w:rPr>
      </w:pPr>
    </w:p>
    <w:p w:rsidR="00C063D2" w:rsidRDefault="00C063D2" w:rsidP="00C063D2">
      <w:pPr>
        <w:pStyle w:val="Default"/>
        <w:rPr>
          <w:color w:val="auto"/>
          <w:sz w:val="23"/>
          <w:szCs w:val="23"/>
        </w:rPr>
      </w:pPr>
      <w:r>
        <w:rPr>
          <w:b/>
          <w:bCs/>
          <w:color w:val="auto"/>
          <w:sz w:val="23"/>
          <w:szCs w:val="23"/>
        </w:rPr>
        <w:t xml:space="preserve">Abstract </w:t>
      </w:r>
    </w:p>
    <w:p w:rsidR="00296DDA" w:rsidRDefault="00C063D2" w:rsidP="00296DDA">
      <w:pPr>
        <w:pStyle w:val="Default"/>
        <w:jc w:val="both"/>
        <w:rPr>
          <w:color w:val="auto"/>
          <w:sz w:val="23"/>
          <w:szCs w:val="23"/>
          <w:lang w:val="id-ID"/>
        </w:rPr>
      </w:pPr>
      <w:r>
        <w:rPr>
          <w:color w:val="auto"/>
          <w:sz w:val="23"/>
          <w:szCs w:val="23"/>
        </w:rPr>
        <w:t xml:space="preserve">Understanding cultural differences is one of the affective aspects </w:t>
      </w:r>
      <w:r w:rsidR="00BD4250">
        <w:rPr>
          <w:color w:val="auto"/>
          <w:sz w:val="23"/>
          <w:szCs w:val="23"/>
          <w:lang w:val="id-ID"/>
        </w:rPr>
        <w:t xml:space="preserve">in </w:t>
      </w:r>
      <w:r>
        <w:rPr>
          <w:color w:val="auto"/>
          <w:sz w:val="23"/>
          <w:szCs w:val="23"/>
        </w:rPr>
        <w:t xml:space="preserve">education. In English Language Education </w:t>
      </w:r>
      <w:r w:rsidR="003B337E">
        <w:rPr>
          <w:color w:val="auto"/>
          <w:sz w:val="23"/>
          <w:szCs w:val="23"/>
        </w:rPr>
        <w:t>Program, Department of Language Education,</w:t>
      </w:r>
      <w:r>
        <w:rPr>
          <w:color w:val="auto"/>
          <w:sz w:val="23"/>
          <w:szCs w:val="23"/>
        </w:rPr>
        <w:t xml:space="preserve"> </w:t>
      </w:r>
      <w:proofErr w:type="spellStart"/>
      <w:r>
        <w:rPr>
          <w:color w:val="auto"/>
          <w:sz w:val="23"/>
          <w:szCs w:val="23"/>
        </w:rPr>
        <w:t>Universitas</w:t>
      </w:r>
      <w:proofErr w:type="spellEnd"/>
      <w:r>
        <w:rPr>
          <w:color w:val="auto"/>
          <w:sz w:val="23"/>
          <w:szCs w:val="23"/>
        </w:rPr>
        <w:t xml:space="preserve"> </w:t>
      </w:r>
      <w:proofErr w:type="spellStart"/>
      <w:r>
        <w:rPr>
          <w:color w:val="auto"/>
          <w:sz w:val="23"/>
          <w:szCs w:val="23"/>
        </w:rPr>
        <w:t>Brawijaya</w:t>
      </w:r>
      <w:proofErr w:type="spellEnd"/>
      <w:r>
        <w:rPr>
          <w:color w:val="auto"/>
          <w:sz w:val="23"/>
          <w:szCs w:val="23"/>
        </w:rPr>
        <w:t xml:space="preserve">, students are facilitated by learning the meaning of respecting cultural differences through the CCU </w:t>
      </w:r>
      <w:r w:rsidR="00BD4250">
        <w:rPr>
          <w:color w:val="auto"/>
          <w:sz w:val="23"/>
          <w:szCs w:val="23"/>
          <w:lang w:val="id-ID"/>
        </w:rPr>
        <w:t xml:space="preserve">subject </w:t>
      </w:r>
      <w:r>
        <w:rPr>
          <w:color w:val="auto"/>
          <w:sz w:val="23"/>
          <w:szCs w:val="23"/>
        </w:rPr>
        <w:t>course. This study aims</w:t>
      </w:r>
      <w:r w:rsidR="00BD4250">
        <w:rPr>
          <w:color w:val="auto"/>
          <w:sz w:val="23"/>
          <w:szCs w:val="23"/>
          <w:lang w:val="id-ID"/>
        </w:rPr>
        <w:t xml:space="preserve"> at describing </w:t>
      </w:r>
      <w:r>
        <w:rPr>
          <w:color w:val="auto"/>
          <w:sz w:val="23"/>
          <w:szCs w:val="23"/>
        </w:rPr>
        <w:t>the intercultural sensitivity level of English education student</w:t>
      </w:r>
      <w:r w:rsidR="00BD4250">
        <w:rPr>
          <w:color w:val="auto"/>
          <w:sz w:val="23"/>
          <w:szCs w:val="23"/>
        </w:rPr>
        <w:t>s who have taken the CCU course</w:t>
      </w:r>
      <w:r w:rsidR="00BD4250">
        <w:rPr>
          <w:color w:val="auto"/>
          <w:sz w:val="23"/>
          <w:szCs w:val="23"/>
          <w:lang w:val="id-ID"/>
        </w:rPr>
        <w:t xml:space="preserve">. It also tries to </w:t>
      </w:r>
      <w:r>
        <w:rPr>
          <w:color w:val="auto"/>
          <w:sz w:val="23"/>
          <w:szCs w:val="23"/>
        </w:rPr>
        <w:t>find out what factor that affects the students’ intercultural sensitivity level. This study used quantitative research design</w:t>
      </w:r>
      <w:r w:rsidR="00BD4250">
        <w:rPr>
          <w:color w:val="auto"/>
          <w:sz w:val="23"/>
          <w:szCs w:val="23"/>
          <w:lang w:val="id-ID"/>
        </w:rPr>
        <w:t xml:space="preserve"> </w:t>
      </w:r>
      <w:r>
        <w:rPr>
          <w:color w:val="auto"/>
          <w:sz w:val="23"/>
          <w:szCs w:val="23"/>
        </w:rPr>
        <w:t xml:space="preserve">for measuring, assessing, and calculating the </w:t>
      </w:r>
      <w:r w:rsidR="00BD4250">
        <w:rPr>
          <w:color w:val="auto"/>
          <w:sz w:val="23"/>
          <w:szCs w:val="23"/>
        </w:rPr>
        <w:t>result based on numerical data.</w:t>
      </w:r>
      <w:r w:rsidR="00BD4250">
        <w:rPr>
          <w:color w:val="auto"/>
          <w:sz w:val="23"/>
          <w:szCs w:val="23"/>
          <w:lang w:val="id-ID"/>
        </w:rPr>
        <w:t xml:space="preserve"> </w:t>
      </w:r>
      <w:r>
        <w:rPr>
          <w:color w:val="auto"/>
          <w:sz w:val="23"/>
          <w:szCs w:val="23"/>
        </w:rPr>
        <w:t>The questionnaire</w:t>
      </w:r>
      <w:r w:rsidR="00BD4250">
        <w:rPr>
          <w:color w:val="auto"/>
          <w:sz w:val="23"/>
          <w:szCs w:val="23"/>
          <w:lang w:val="id-ID"/>
        </w:rPr>
        <w:t>s</w:t>
      </w:r>
      <w:r>
        <w:rPr>
          <w:color w:val="auto"/>
          <w:sz w:val="23"/>
          <w:szCs w:val="23"/>
        </w:rPr>
        <w:t xml:space="preserve"> </w:t>
      </w:r>
      <w:r w:rsidR="00BD4250">
        <w:rPr>
          <w:color w:val="auto"/>
          <w:sz w:val="23"/>
          <w:szCs w:val="23"/>
          <w:lang w:val="id-ID"/>
        </w:rPr>
        <w:t xml:space="preserve">were </w:t>
      </w:r>
      <w:r>
        <w:rPr>
          <w:color w:val="auto"/>
          <w:sz w:val="23"/>
          <w:szCs w:val="23"/>
        </w:rPr>
        <w:t>distributed to 142 participants who from second, third, and fourth-year students and who have taken CCU course</w:t>
      </w:r>
      <w:r w:rsidR="00BD4250">
        <w:rPr>
          <w:color w:val="auto"/>
          <w:sz w:val="23"/>
          <w:szCs w:val="23"/>
          <w:lang w:val="id-ID"/>
        </w:rPr>
        <w:t>.</w:t>
      </w:r>
      <w:r>
        <w:rPr>
          <w:color w:val="auto"/>
          <w:sz w:val="23"/>
          <w:szCs w:val="23"/>
        </w:rPr>
        <w:t xml:space="preserve"> The result of the study showed that 25% of students </w:t>
      </w:r>
      <w:r w:rsidR="00BD4250">
        <w:rPr>
          <w:color w:val="auto"/>
          <w:sz w:val="23"/>
          <w:szCs w:val="23"/>
          <w:lang w:val="id-ID"/>
        </w:rPr>
        <w:t xml:space="preserve">have </w:t>
      </w:r>
      <w:r>
        <w:rPr>
          <w:color w:val="auto"/>
          <w:sz w:val="23"/>
          <w:szCs w:val="23"/>
        </w:rPr>
        <w:t>ethnocentric level and 75% of ethno</w:t>
      </w:r>
      <w:r w:rsidR="00BD4250">
        <w:rPr>
          <w:color w:val="auto"/>
          <w:sz w:val="23"/>
          <w:szCs w:val="23"/>
          <w:lang w:val="id-ID"/>
        </w:rPr>
        <w:t>-</w:t>
      </w:r>
      <w:r>
        <w:rPr>
          <w:color w:val="auto"/>
          <w:sz w:val="23"/>
          <w:szCs w:val="23"/>
        </w:rPr>
        <w:t xml:space="preserve">relative level. The factor that affects both levels was </w:t>
      </w:r>
      <w:r w:rsidR="00BD4250">
        <w:rPr>
          <w:color w:val="auto"/>
          <w:sz w:val="23"/>
          <w:szCs w:val="23"/>
          <w:lang w:val="id-ID"/>
        </w:rPr>
        <w:t xml:space="preserve">the </w:t>
      </w:r>
      <w:r w:rsidR="00BD4250">
        <w:rPr>
          <w:color w:val="auto"/>
          <w:sz w:val="23"/>
          <w:szCs w:val="23"/>
        </w:rPr>
        <w:t>interaction engagement</w:t>
      </w:r>
      <w:r>
        <w:rPr>
          <w:color w:val="auto"/>
          <w:sz w:val="23"/>
          <w:szCs w:val="23"/>
        </w:rPr>
        <w:t xml:space="preserve">. </w:t>
      </w:r>
      <w:r w:rsidR="00BD4250">
        <w:rPr>
          <w:color w:val="auto"/>
          <w:sz w:val="23"/>
          <w:szCs w:val="23"/>
          <w:lang w:val="id-ID"/>
        </w:rPr>
        <w:t xml:space="preserve">It means </w:t>
      </w:r>
      <w:r>
        <w:rPr>
          <w:color w:val="auto"/>
          <w:sz w:val="23"/>
          <w:szCs w:val="23"/>
        </w:rPr>
        <w:t>that the</w:t>
      </w:r>
      <w:r w:rsidR="00BD4250" w:rsidRPr="00BD4250">
        <w:rPr>
          <w:color w:val="auto"/>
          <w:sz w:val="23"/>
          <w:szCs w:val="23"/>
        </w:rPr>
        <w:t xml:space="preserve"> </w:t>
      </w:r>
      <w:r w:rsidR="00BD4250">
        <w:rPr>
          <w:color w:val="auto"/>
          <w:sz w:val="23"/>
          <w:szCs w:val="23"/>
        </w:rPr>
        <w:t>students</w:t>
      </w:r>
      <w:r w:rsidR="00BD4250">
        <w:rPr>
          <w:color w:val="auto"/>
          <w:sz w:val="23"/>
          <w:szCs w:val="23"/>
          <w:lang w:val="id-ID"/>
        </w:rPr>
        <w:t>’</w:t>
      </w:r>
      <w:r>
        <w:rPr>
          <w:color w:val="auto"/>
          <w:sz w:val="23"/>
          <w:szCs w:val="23"/>
        </w:rPr>
        <w:t xml:space="preserve"> sensitivity </w:t>
      </w:r>
      <w:r w:rsidR="00BD4250">
        <w:rPr>
          <w:color w:val="auto"/>
          <w:sz w:val="23"/>
          <w:szCs w:val="23"/>
          <w:lang w:val="id-ID"/>
        </w:rPr>
        <w:t xml:space="preserve">level </w:t>
      </w:r>
      <w:r>
        <w:rPr>
          <w:color w:val="auto"/>
          <w:sz w:val="23"/>
          <w:szCs w:val="23"/>
        </w:rPr>
        <w:t>of cultural</w:t>
      </w:r>
      <w:r w:rsidR="00BD4250">
        <w:rPr>
          <w:color w:val="auto"/>
          <w:sz w:val="23"/>
          <w:szCs w:val="23"/>
        </w:rPr>
        <w:t xml:space="preserve"> differences is very sufficient</w:t>
      </w:r>
      <w:r w:rsidR="00BD4250">
        <w:rPr>
          <w:color w:val="auto"/>
          <w:sz w:val="23"/>
          <w:szCs w:val="23"/>
          <w:lang w:val="id-ID"/>
        </w:rPr>
        <w:t xml:space="preserve">. </w:t>
      </w:r>
      <w:r>
        <w:rPr>
          <w:color w:val="auto"/>
          <w:sz w:val="23"/>
          <w:szCs w:val="23"/>
        </w:rPr>
        <w:t xml:space="preserve"> </w:t>
      </w:r>
      <w:r w:rsidR="00BD4250">
        <w:rPr>
          <w:color w:val="auto"/>
          <w:sz w:val="23"/>
          <w:szCs w:val="23"/>
          <w:lang w:val="id-ID"/>
        </w:rPr>
        <w:t xml:space="preserve">However, </w:t>
      </w:r>
      <w:r>
        <w:rPr>
          <w:color w:val="auto"/>
          <w:sz w:val="23"/>
          <w:szCs w:val="23"/>
        </w:rPr>
        <w:t xml:space="preserve">there are still 25% students </w:t>
      </w:r>
      <w:r w:rsidR="00BD4250">
        <w:rPr>
          <w:color w:val="auto"/>
          <w:sz w:val="23"/>
          <w:szCs w:val="23"/>
          <w:lang w:val="id-ID"/>
        </w:rPr>
        <w:t>have no posttive perceprion about</w:t>
      </w:r>
      <w:r>
        <w:rPr>
          <w:color w:val="auto"/>
          <w:sz w:val="23"/>
          <w:szCs w:val="23"/>
        </w:rPr>
        <w:t xml:space="preserve"> cultural difference</w:t>
      </w:r>
      <w:r w:rsidR="00BD4250">
        <w:rPr>
          <w:color w:val="auto"/>
          <w:sz w:val="23"/>
          <w:szCs w:val="23"/>
          <w:lang w:val="id-ID"/>
        </w:rPr>
        <w:t>s</w:t>
      </w:r>
      <w:r>
        <w:rPr>
          <w:color w:val="auto"/>
          <w:sz w:val="23"/>
          <w:szCs w:val="23"/>
        </w:rPr>
        <w:t xml:space="preserve">. </w:t>
      </w:r>
      <w:r w:rsidR="000D12C1">
        <w:rPr>
          <w:color w:val="auto"/>
          <w:sz w:val="23"/>
          <w:szCs w:val="23"/>
          <w:lang w:val="id-ID"/>
        </w:rPr>
        <w:t>Therefor, f</w:t>
      </w:r>
      <w:r w:rsidR="00BD4250">
        <w:rPr>
          <w:color w:val="auto"/>
          <w:sz w:val="23"/>
          <w:szCs w:val="23"/>
          <w:lang w:val="id-ID"/>
        </w:rPr>
        <w:t xml:space="preserve">aculty members </w:t>
      </w:r>
      <w:r>
        <w:rPr>
          <w:color w:val="auto"/>
          <w:sz w:val="23"/>
          <w:szCs w:val="23"/>
        </w:rPr>
        <w:t xml:space="preserve">still </w:t>
      </w:r>
      <w:r w:rsidR="000D12C1">
        <w:rPr>
          <w:color w:val="auto"/>
          <w:sz w:val="23"/>
          <w:szCs w:val="23"/>
          <w:lang w:val="id-ID"/>
        </w:rPr>
        <w:t xml:space="preserve">need </w:t>
      </w:r>
      <w:r>
        <w:rPr>
          <w:color w:val="auto"/>
          <w:sz w:val="23"/>
          <w:szCs w:val="23"/>
        </w:rPr>
        <w:t>to give innovation to the introduction</w:t>
      </w:r>
      <w:r w:rsidR="00296DDA">
        <w:rPr>
          <w:color w:val="auto"/>
          <w:sz w:val="23"/>
          <w:szCs w:val="23"/>
          <w:lang w:val="id-ID"/>
        </w:rPr>
        <w:t xml:space="preserve"> </w:t>
      </w:r>
      <w:r>
        <w:rPr>
          <w:color w:val="auto"/>
          <w:sz w:val="23"/>
          <w:szCs w:val="23"/>
        </w:rPr>
        <w:t xml:space="preserve">of culture such as giving them insight into Indonesian culture. </w:t>
      </w:r>
      <w:r w:rsidR="000D12C1">
        <w:rPr>
          <w:color w:val="auto"/>
          <w:sz w:val="23"/>
          <w:szCs w:val="23"/>
          <w:lang w:val="id-ID"/>
        </w:rPr>
        <w:t xml:space="preserve"> </w:t>
      </w:r>
    </w:p>
    <w:p w:rsidR="000D12C1" w:rsidRPr="000D12C1" w:rsidRDefault="000D12C1" w:rsidP="00296DDA">
      <w:pPr>
        <w:pStyle w:val="Default"/>
        <w:jc w:val="both"/>
        <w:rPr>
          <w:color w:val="auto"/>
          <w:sz w:val="23"/>
          <w:szCs w:val="23"/>
          <w:lang w:val="id-ID"/>
        </w:rPr>
      </w:pPr>
    </w:p>
    <w:p w:rsidR="00C063D2" w:rsidRDefault="00C063D2" w:rsidP="00C063D2">
      <w:pPr>
        <w:pStyle w:val="Default"/>
        <w:rPr>
          <w:color w:val="auto"/>
          <w:sz w:val="23"/>
          <w:szCs w:val="23"/>
        </w:rPr>
      </w:pPr>
      <w:r>
        <w:rPr>
          <w:b/>
          <w:bCs/>
          <w:color w:val="auto"/>
          <w:sz w:val="23"/>
          <w:szCs w:val="23"/>
        </w:rPr>
        <w:t>Keywords</w:t>
      </w:r>
      <w:r>
        <w:rPr>
          <w:color w:val="auto"/>
          <w:sz w:val="23"/>
          <w:szCs w:val="23"/>
        </w:rPr>
        <w:t xml:space="preserve">: </w:t>
      </w:r>
      <w:r w:rsidR="000D12C1">
        <w:rPr>
          <w:color w:val="auto"/>
          <w:sz w:val="23"/>
          <w:szCs w:val="23"/>
        </w:rPr>
        <w:t xml:space="preserve">culture differences, intercultural sensitivity factors, intercultural sensitivity levels, </w:t>
      </w:r>
      <w:r w:rsidR="00987458">
        <w:rPr>
          <w:color w:val="auto"/>
          <w:sz w:val="23"/>
          <w:szCs w:val="23"/>
          <w:lang w:val="id-ID"/>
        </w:rPr>
        <w:t>CCU</w:t>
      </w:r>
      <w:r w:rsidR="000D12C1">
        <w:rPr>
          <w:color w:val="auto"/>
          <w:sz w:val="23"/>
          <w:szCs w:val="23"/>
        </w:rPr>
        <w:t xml:space="preserve"> </w:t>
      </w:r>
    </w:p>
    <w:p w:rsidR="00296DDA" w:rsidRDefault="00296DDA" w:rsidP="00C063D2">
      <w:pPr>
        <w:pStyle w:val="Default"/>
        <w:rPr>
          <w:b/>
          <w:bCs/>
          <w:color w:val="auto"/>
          <w:sz w:val="23"/>
          <w:szCs w:val="23"/>
          <w:lang w:val="id-ID"/>
        </w:rPr>
      </w:pPr>
    </w:p>
    <w:p w:rsidR="00C063D2" w:rsidRDefault="00C063D2" w:rsidP="00C063D2">
      <w:pPr>
        <w:pStyle w:val="Default"/>
        <w:rPr>
          <w:color w:val="auto"/>
          <w:sz w:val="23"/>
          <w:szCs w:val="23"/>
        </w:rPr>
      </w:pPr>
      <w:r>
        <w:rPr>
          <w:b/>
          <w:bCs/>
          <w:color w:val="auto"/>
          <w:sz w:val="23"/>
          <w:szCs w:val="23"/>
        </w:rPr>
        <w:t xml:space="preserve">1. INTRODUCTION </w:t>
      </w:r>
    </w:p>
    <w:p w:rsidR="00C4406B" w:rsidRDefault="00C063D2" w:rsidP="00C4406B">
      <w:pPr>
        <w:pStyle w:val="Default"/>
        <w:ind w:firstLine="720"/>
        <w:jc w:val="both"/>
        <w:rPr>
          <w:color w:val="auto"/>
          <w:sz w:val="23"/>
          <w:szCs w:val="23"/>
          <w:lang w:val="id-ID"/>
        </w:rPr>
      </w:pPr>
      <w:r>
        <w:rPr>
          <w:color w:val="auto"/>
          <w:sz w:val="23"/>
          <w:szCs w:val="23"/>
        </w:rPr>
        <w:t xml:space="preserve">Many people believe that culture is one of the most important components in learning a language. According to </w:t>
      </w:r>
      <w:proofErr w:type="spellStart"/>
      <w:r>
        <w:rPr>
          <w:color w:val="auto"/>
          <w:sz w:val="23"/>
          <w:szCs w:val="23"/>
        </w:rPr>
        <w:t>Tuncel</w:t>
      </w:r>
      <w:proofErr w:type="spellEnd"/>
      <w:r>
        <w:rPr>
          <w:color w:val="auto"/>
          <w:sz w:val="23"/>
          <w:szCs w:val="23"/>
        </w:rPr>
        <w:t xml:space="preserve"> and </w:t>
      </w:r>
      <w:proofErr w:type="spellStart"/>
      <w:r>
        <w:rPr>
          <w:color w:val="auto"/>
          <w:sz w:val="23"/>
          <w:szCs w:val="23"/>
        </w:rPr>
        <w:t>Paker</w:t>
      </w:r>
      <w:proofErr w:type="spellEnd"/>
      <w:r>
        <w:rPr>
          <w:color w:val="auto"/>
          <w:sz w:val="23"/>
          <w:szCs w:val="23"/>
        </w:rPr>
        <w:t xml:space="preserve"> (2018) said that “as language and culture have inextricable connection in a society, culture should not be ignored in second language teaching”. People who study about the second language they also automatically involve in the study of second culture (</w:t>
      </w:r>
      <w:proofErr w:type="spellStart"/>
      <w:r>
        <w:rPr>
          <w:color w:val="auto"/>
          <w:sz w:val="23"/>
          <w:szCs w:val="23"/>
        </w:rPr>
        <w:t>Genc</w:t>
      </w:r>
      <w:proofErr w:type="spellEnd"/>
      <w:r>
        <w:rPr>
          <w:color w:val="auto"/>
          <w:sz w:val="23"/>
          <w:szCs w:val="23"/>
        </w:rPr>
        <w:t xml:space="preserve"> and </w:t>
      </w:r>
      <w:proofErr w:type="spellStart"/>
      <w:r>
        <w:rPr>
          <w:color w:val="auto"/>
          <w:sz w:val="23"/>
          <w:szCs w:val="23"/>
        </w:rPr>
        <w:t>Bada</w:t>
      </w:r>
      <w:proofErr w:type="spellEnd"/>
      <w:r>
        <w:rPr>
          <w:color w:val="auto"/>
          <w:sz w:val="23"/>
          <w:szCs w:val="23"/>
        </w:rPr>
        <w:t xml:space="preserve">, 2005). The good combination of developing language in culture is when the target language learns about a new language while incorporating cultural elements in order to understand about cultural differences. Positive outcome of a process for understanding and accepting cultural differences is called as intercultural sensitivity (IS). </w:t>
      </w:r>
    </w:p>
    <w:p w:rsidR="00C063D2" w:rsidRDefault="00C063D2" w:rsidP="00C4406B">
      <w:pPr>
        <w:pStyle w:val="Default"/>
        <w:ind w:firstLine="720"/>
        <w:jc w:val="both"/>
        <w:rPr>
          <w:color w:val="auto"/>
          <w:sz w:val="23"/>
          <w:szCs w:val="23"/>
          <w:lang w:val="id-ID"/>
        </w:rPr>
      </w:pPr>
      <w:r>
        <w:rPr>
          <w:color w:val="auto"/>
          <w:sz w:val="23"/>
          <w:szCs w:val="23"/>
        </w:rPr>
        <w:t xml:space="preserve">Intercultural sensitivity becomes most important in all levels of the education, especially for those who will teach other languages. In this study, intercultural sensitivity has something to do with the closeness of the relationship between language and culture. It is a common belief that language and culture are intricately connected. According to Farooq et al. (2018) learning a language without culture is said to be turning a person who can speak a foreign language but they cannot understand </w:t>
      </w:r>
      <w:r>
        <w:rPr>
          <w:color w:val="auto"/>
          <w:sz w:val="23"/>
          <w:szCs w:val="23"/>
        </w:rPr>
        <w:lastRenderedPageBreak/>
        <w:t xml:space="preserve">about the social, culture, or philosophical aspect of their counterpart. Klinger et al. (2005) stated that culture as a system of shared beliefs, customs, </w:t>
      </w:r>
      <w:proofErr w:type="spellStart"/>
      <w:r>
        <w:rPr>
          <w:color w:val="auto"/>
          <w:sz w:val="23"/>
          <w:szCs w:val="23"/>
        </w:rPr>
        <w:t>behaviours</w:t>
      </w:r>
      <w:proofErr w:type="spellEnd"/>
      <w:r>
        <w:rPr>
          <w:color w:val="auto"/>
          <w:sz w:val="23"/>
          <w:szCs w:val="23"/>
        </w:rPr>
        <w:t xml:space="preserve"> and </w:t>
      </w:r>
      <w:proofErr w:type="spellStart"/>
      <w:r>
        <w:rPr>
          <w:color w:val="auto"/>
          <w:sz w:val="23"/>
          <w:szCs w:val="23"/>
        </w:rPr>
        <w:t>artefacts</w:t>
      </w:r>
      <w:proofErr w:type="spellEnd"/>
      <w:r>
        <w:rPr>
          <w:color w:val="auto"/>
          <w:sz w:val="23"/>
          <w:szCs w:val="23"/>
        </w:rPr>
        <w:t xml:space="preserve">. </w:t>
      </w:r>
    </w:p>
    <w:p w:rsidR="00C4406B" w:rsidRDefault="00C063D2" w:rsidP="00C4406B">
      <w:pPr>
        <w:pStyle w:val="Default"/>
        <w:ind w:firstLine="720"/>
        <w:jc w:val="both"/>
        <w:rPr>
          <w:color w:val="auto"/>
          <w:sz w:val="23"/>
          <w:szCs w:val="23"/>
          <w:lang w:val="id-ID"/>
        </w:rPr>
      </w:pPr>
      <w:r>
        <w:rPr>
          <w:color w:val="auto"/>
          <w:sz w:val="23"/>
          <w:szCs w:val="23"/>
        </w:rPr>
        <w:t xml:space="preserve">Regarding the discussion of several culture differences, including the CCU course is the best way to get accurate results for this study. Students who have taken the CCU course are automatically learned about; understanding other people's cultures, several factors that can lead stereotyping, how they should behave with people from different cultures, appreciate the different cultures around them, and for sure, they are must been accepting the differences opinion that happen around them. Based on the several benefits above, students are qualified to be a good subject in the study of intercultural sensitivity, and it showed how very important teaching about the CCU course in education world. </w:t>
      </w:r>
    </w:p>
    <w:p w:rsidR="00C063D2" w:rsidRPr="00C4406B" w:rsidRDefault="00C063D2" w:rsidP="00C4406B">
      <w:pPr>
        <w:pStyle w:val="Default"/>
        <w:ind w:firstLine="720"/>
        <w:jc w:val="both"/>
        <w:rPr>
          <w:color w:val="auto"/>
          <w:sz w:val="23"/>
          <w:szCs w:val="23"/>
        </w:rPr>
      </w:pPr>
      <w:r>
        <w:rPr>
          <w:color w:val="auto"/>
          <w:sz w:val="23"/>
          <w:szCs w:val="23"/>
        </w:rPr>
        <w:t xml:space="preserve">In conducting this study, the researcher wont to know the level of students’ intercultural sensitivity and also several factors that can affect students’ intercultural sensitivity as long as they get a cross cultural understanding (CCU) course. The researcher chose the second, third, and fourth -year English Language Education students of </w:t>
      </w:r>
      <w:proofErr w:type="spellStart"/>
      <w:r>
        <w:rPr>
          <w:color w:val="auto"/>
          <w:sz w:val="23"/>
          <w:szCs w:val="23"/>
        </w:rPr>
        <w:t>Universitas</w:t>
      </w:r>
      <w:proofErr w:type="spellEnd"/>
      <w:r>
        <w:rPr>
          <w:color w:val="auto"/>
          <w:sz w:val="23"/>
          <w:szCs w:val="23"/>
        </w:rPr>
        <w:t xml:space="preserve"> </w:t>
      </w:r>
      <w:proofErr w:type="spellStart"/>
      <w:r>
        <w:rPr>
          <w:color w:val="auto"/>
          <w:sz w:val="23"/>
          <w:szCs w:val="23"/>
        </w:rPr>
        <w:t>Brawijaya</w:t>
      </w:r>
      <w:proofErr w:type="spellEnd"/>
      <w:r>
        <w:rPr>
          <w:color w:val="auto"/>
          <w:sz w:val="23"/>
          <w:szCs w:val="23"/>
        </w:rPr>
        <w:t xml:space="preserve">. It aimed to adjust the research with the object under study in order to get the appropriate results. The results obtained after collecting data from the intercultural sensitivity questionnaire which is adapted from Chen &amp; </w:t>
      </w:r>
      <w:proofErr w:type="spellStart"/>
      <w:r>
        <w:rPr>
          <w:color w:val="auto"/>
          <w:sz w:val="23"/>
          <w:szCs w:val="23"/>
        </w:rPr>
        <w:t>Starosta</w:t>
      </w:r>
      <w:proofErr w:type="spellEnd"/>
      <w:r>
        <w:rPr>
          <w:color w:val="auto"/>
          <w:sz w:val="23"/>
          <w:szCs w:val="23"/>
        </w:rPr>
        <w:t xml:space="preserve"> (2000) and Intercultural Sensitivity Scale (ISS) which is adopted from Chen &amp; </w:t>
      </w:r>
      <w:proofErr w:type="spellStart"/>
      <w:r>
        <w:rPr>
          <w:color w:val="auto"/>
          <w:sz w:val="23"/>
          <w:szCs w:val="23"/>
        </w:rPr>
        <w:t>Starosta</w:t>
      </w:r>
      <w:proofErr w:type="spellEnd"/>
      <w:r>
        <w:rPr>
          <w:color w:val="auto"/>
          <w:sz w:val="23"/>
          <w:szCs w:val="23"/>
        </w:rPr>
        <w:t xml:space="preserve"> (2000), and Bennett (1993) as a tool to measure students' level of intercultural sensitivity. </w:t>
      </w:r>
    </w:p>
    <w:p w:rsidR="00296DDA" w:rsidRPr="00296DDA" w:rsidRDefault="00296DDA" w:rsidP="00C063D2">
      <w:pPr>
        <w:pStyle w:val="Default"/>
        <w:rPr>
          <w:color w:val="auto"/>
          <w:sz w:val="23"/>
          <w:szCs w:val="23"/>
          <w:lang w:val="id-ID"/>
        </w:rPr>
      </w:pPr>
    </w:p>
    <w:p w:rsidR="00C063D2" w:rsidRDefault="00C063D2" w:rsidP="00C063D2">
      <w:pPr>
        <w:pStyle w:val="Default"/>
        <w:rPr>
          <w:color w:val="auto"/>
          <w:sz w:val="23"/>
          <w:szCs w:val="23"/>
        </w:rPr>
      </w:pPr>
      <w:r>
        <w:rPr>
          <w:b/>
          <w:bCs/>
          <w:color w:val="auto"/>
          <w:sz w:val="23"/>
          <w:szCs w:val="23"/>
        </w:rPr>
        <w:t xml:space="preserve">Cross Cultural Understanding Course </w:t>
      </w:r>
    </w:p>
    <w:p w:rsidR="00C063D2" w:rsidRDefault="00C063D2" w:rsidP="001D29F5">
      <w:pPr>
        <w:pStyle w:val="Default"/>
        <w:jc w:val="both"/>
        <w:rPr>
          <w:color w:val="auto"/>
          <w:sz w:val="23"/>
          <w:szCs w:val="23"/>
          <w:lang w:val="id-ID"/>
        </w:rPr>
      </w:pPr>
      <w:r>
        <w:rPr>
          <w:color w:val="auto"/>
          <w:sz w:val="23"/>
          <w:szCs w:val="23"/>
        </w:rPr>
        <w:t xml:space="preserve">In learning any languages, beside learning to master the four skills namely, reading, listening, speaking and writing, learners are also expected to master about cross cultural understanding. They need to know how properly the culture of the country and the people where the language is formed. According to Jackson (2014) thought that CCU is assessable way to introduce for undergraduate students who are in the new area of Intercultural Communication situation. It is important to know that learning about cultural differences in more specific explanation toward students was introduced at the level of university, especially in the 4th semester of the English language education study program at Faculty of Cultural Studies </w:t>
      </w:r>
      <w:proofErr w:type="spellStart"/>
      <w:r>
        <w:rPr>
          <w:color w:val="auto"/>
          <w:sz w:val="23"/>
          <w:szCs w:val="23"/>
        </w:rPr>
        <w:t>Universitas</w:t>
      </w:r>
      <w:proofErr w:type="spellEnd"/>
      <w:r>
        <w:rPr>
          <w:color w:val="auto"/>
          <w:sz w:val="23"/>
          <w:szCs w:val="23"/>
        </w:rPr>
        <w:t xml:space="preserve"> </w:t>
      </w:r>
      <w:proofErr w:type="spellStart"/>
      <w:r>
        <w:rPr>
          <w:color w:val="auto"/>
          <w:sz w:val="23"/>
          <w:szCs w:val="23"/>
        </w:rPr>
        <w:t>Brawijaya</w:t>
      </w:r>
      <w:proofErr w:type="spellEnd"/>
      <w:r>
        <w:rPr>
          <w:color w:val="auto"/>
          <w:sz w:val="23"/>
          <w:szCs w:val="23"/>
        </w:rPr>
        <w:t xml:space="preserve">. </w:t>
      </w:r>
      <w:proofErr w:type="spellStart"/>
      <w:r>
        <w:rPr>
          <w:color w:val="auto"/>
          <w:sz w:val="23"/>
          <w:szCs w:val="23"/>
        </w:rPr>
        <w:t>Yulianti</w:t>
      </w:r>
      <w:proofErr w:type="spellEnd"/>
      <w:r>
        <w:rPr>
          <w:color w:val="auto"/>
          <w:sz w:val="23"/>
          <w:szCs w:val="23"/>
        </w:rPr>
        <w:t xml:space="preserve"> (2015) explains that fundamental of cross cultural understanding simply refers to the basic ability of people to recognize, interpret, and correctly react to people, incidences or situation that are open to misunderstanding due to cultural differences. </w:t>
      </w:r>
    </w:p>
    <w:p w:rsidR="001D29F5" w:rsidRPr="001D29F5" w:rsidRDefault="001D29F5" w:rsidP="001D29F5">
      <w:pPr>
        <w:pStyle w:val="Default"/>
        <w:jc w:val="both"/>
        <w:rPr>
          <w:color w:val="auto"/>
          <w:sz w:val="23"/>
          <w:szCs w:val="23"/>
          <w:lang w:val="id-ID"/>
        </w:rPr>
      </w:pPr>
    </w:p>
    <w:p w:rsidR="00C063D2" w:rsidRDefault="00C063D2" w:rsidP="00C063D2">
      <w:pPr>
        <w:pStyle w:val="Default"/>
        <w:rPr>
          <w:color w:val="auto"/>
          <w:sz w:val="23"/>
          <w:szCs w:val="23"/>
        </w:rPr>
      </w:pPr>
      <w:r>
        <w:rPr>
          <w:b/>
          <w:bCs/>
          <w:color w:val="auto"/>
          <w:sz w:val="23"/>
          <w:szCs w:val="23"/>
        </w:rPr>
        <w:t xml:space="preserve">Intercultural Sensitivity Scale </w:t>
      </w:r>
    </w:p>
    <w:p w:rsidR="00C063D2" w:rsidRDefault="00C063D2" w:rsidP="00C4406B">
      <w:pPr>
        <w:pStyle w:val="Default"/>
        <w:ind w:firstLine="720"/>
        <w:jc w:val="both"/>
        <w:rPr>
          <w:color w:val="auto"/>
          <w:sz w:val="23"/>
          <w:szCs w:val="23"/>
          <w:lang w:val="id-ID"/>
        </w:rPr>
      </w:pPr>
      <w:r>
        <w:rPr>
          <w:color w:val="auto"/>
          <w:sz w:val="23"/>
          <w:szCs w:val="23"/>
        </w:rPr>
        <w:t xml:space="preserve">Chen and </w:t>
      </w:r>
      <w:proofErr w:type="spellStart"/>
      <w:r>
        <w:rPr>
          <w:color w:val="auto"/>
          <w:sz w:val="23"/>
          <w:szCs w:val="23"/>
        </w:rPr>
        <w:t>Starosta’s</w:t>
      </w:r>
      <w:proofErr w:type="spellEnd"/>
      <w:r>
        <w:rPr>
          <w:color w:val="auto"/>
          <w:sz w:val="23"/>
          <w:szCs w:val="23"/>
        </w:rPr>
        <w:t xml:space="preserve"> model of IS includes 24 items and five factors: 1. Intercultural Engagement: focus on participants’ feeling of participation in the intercultural communication; 2. Respect for Cultural Differences: to realize, accept, respect, and tolerate for others’ cultural diversities in the communication; 3.Interaction Confidence: how confident the interlocutors perform during intercultural communication; 4.Interaction Enjoyment: the level of delight interlocutors feel in the intercultural communication; and 5. Interaction Attentiveness: the ability of receiving and responding to the messages properly during the intercultural communication. The concurrent validity of the ISS was evaluated against several valid instruments and the results turned out to be satisfactory (Chen and </w:t>
      </w:r>
      <w:proofErr w:type="spellStart"/>
      <w:r>
        <w:rPr>
          <w:color w:val="auto"/>
          <w:sz w:val="23"/>
          <w:szCs w:val="23"/>
        </w:rPr>
        <w:t>Starosta</w:t>
      </w:r>
      <w:proofErr w:type="spellEnd"/>
      <w:r>
        <w:rPr>
          <w:color w:val="auto"/>
          <w:sz w:val="23"/>
          <w:szCs w:val="23"/>
        </w:rPr>
        <w:t xml:space="preserve">, 2000). </w:t>
      </w:r>
    </w:p>
    <w:p w:rsidR="001D29F5" w:rsidRPr="001D29F5" w:rsidRDefault="001D29F5" w:rsidP="001D29F5">
      <w:pPr>
        <w:pStyle w:val="Default"/>
        <w:jc w:val="both"/>
        <w:rPr>
          <w:color w:val="auto"/>
          <w:sz w:val="23"/>
          <w:szCs w:val="23"/>
          <w:lang w:val="id-ID"/>
        </w:rPr>
      </w:pPr>
    </w:p>
    <w:p w:rsidR="00C4406B" w:rsidRPr="00C4406B" w:rsidRDefault="00C063D2" w:rsidP="00C4406B">
      <w:pPr>
        <w:pStyle w:val="Default"/>
        <w:rPr>
          <w:color w:val="auto"/>
          <w:sz w:val="23"/>
          <w:szCs w:val="23"/>
          <w:lang w:val="id-ID"/>
        </w:rPr>
      </w:pPr>
      <w:r>
        <w:rPr>
          <w:b/>
          <w:bCs/>
          <w:color w:val="auto"/>
          <w:sz w:val="23"/>
          <w:szCs w:val="23"/>
        </w:rPr>
        <w:t xml:space="preserve">Intercultural Sensitivity </w:t>
      </w:r>
      <w:r w:rsidR="00C4406B">
        <w:rPr>
          <w:b/>
          <w:bCs/>
          <w:color w:val="auto"/>
          <w:sz w:val="23"/>
          <w:szCs w:val="23"/>
          <w:lang w:val="id-ID"/>
        </w:rPr>
        <w:t>Model</w:t>
      </w:r>
    </w:p>
    <w:p w:rsidR="00C063D2" w:rsidRPr="00C4406B" w:rsidRDefault="00C063D2" w:rsidP="00C4406B">
      <w:pPr>
        <w:pStyle w:val="Default"/>
        <w:ind w:firstLine="720"/>
        <w:jc w:val="both"/>
        <w:rPr>
          <w:color w:val="auto"/>
          <w:sz w:val="23"/>
          <w:szCs w:val="23"/>
        </w:rPr>
      </w:pPr>
      <w:r>
        <w:rPr>
          <w:color w:val="auto"/>
          <w:sz w:val="23"/>
          <w:szCs w:val="23"/>
        </w:rPr>
        <w:t xml:space="preserve">The Developmental Model of Intercultural Sensitivity (DMIS) was created by Bennett (1986; 1993b) as an explanation of how people construe cultural differences. The first three DMIS orientations which are Denial, Defense, and Minimization conceptualized as more ethnocentric, meaning that one’s own culture is experienced as central to reality in some way. The second three DMIS orientations which are Acceptance, Adaptation, and Integration defined as more </w:t>
      </w:r>
      <w:proofErr w:type="spellStart"/>
      <w:r>
        <w:rPr>
          <w:color w:val="auto"/>
          <w:sz w:val="23"/>
          <w:szCs w:val="23"/>
        </w:rPr>
        <w:t>ethnorelative</w:t>
      </w:r>
      <w:proofErr w:type="spellEnd"/>
      <w:r>
        <w:rPr>
          <w:color w:val="auto"/>
          <w:sz w:val="23"/>
          <w:szCs w:val="23"/>
        </w:rPr>
        <w:t xml:space="preserve">, meaning that one’s own culture is experienced in the context of other cultures. The more ethnocentric </w:t>
      </w:r>
      <w:r>
        <w:rPr>
          <w:color w:val="auto"/>
          <w:sz w:val="23"/>
          <w:szCs w:val="23"/>
        </w:rPr>
        <w:lastRenderedPageBreak/>
        <w:t xml:space="preserve">orientations can be seen as ways of </w:t>
      </w:r>
      <w:r>
        <w:rPr>
          <w:i/>
          <w:iCs/>
          <w:color w:val="auto"/>
          <w:sz w:val="23"/>
          <w:szCs w:val="23"/>
        </w:rPr>
        <w:t>avoiding cultural difference</w:t>
      </w:r>
      <w:r>
        <w:rPr>
          <w:color w:val="auto"/>
          <w:sz w:val="23"/>
          <w:szCs w:val="23"/>
        </w:rPr>
        <w:t xml:space="preserve">, either by denying its existence, by raising defenses against it, or by minimizing its importance. The more </w:t>
      </w:r>
      <w:proofErr w:type="spellStart"/>
      <w:r>
        <w:rPr>
          <w:color w:val="auto"/>
          <w:sz w:val="23"/>
          <w:szCs w:val="23"/>
        </w:rPr>
        <w:t>ethnorelative</w:t>
      </w:r>
      <w:proofErr w:type="spellEnd"/>
      <w:r>
        <w:rPr>
          <w:color w:val="auto"/>
          <w:sz w:val="23"/>
          <w:szCs w:val="23"/>
        </w:rPr>
        <w:t xml:space="preserve"> worldviews are ways of </w:t>
      </w:r>
      <w:r>
        <w:rPr>
          <w:i/>
          <w:iCs/>
          <w:color w:val="auto"/>
          <w:sz w:val="23"/>
          <w:szCs w:val="23"/>
        </w:rPr>
        <w:t>seeking cultural difference</w:t>
      </w:r>
      <w:r>
        <w:rPr>
          <w:color w:val="auto"/>
          <w:sz w:val="23"/>
          <w:szCs w:val="23"/>
        </w:rPr>
        <w:t>, either by acceptin</w:t>
      </w:r>
      <w:r w:rsidR="001D29F5">
        <w:rPr>
          <w:color w:val="auto"/>
          <w:sz w:val="23"/>
          <w:szCs w:val="23"/>
        </w:rPr>
        <w:t>g its importance, by adapting</w:t>
      </w:r>
      <w:r w:rsidR="001D29F5">
        <w:rPr>
          <w:color w:val="auto"/>
          <w:sz w:val="23"/>
          <w:szCs w:val="23"/>
          <w:lang w:val="id-ID"/>
        </w:rPr>
        <w:t xml:space="preserve"> </w:t>
      </w:r>
      <w:r>
        <w:rPr>
          <w:color w:val="auto"/>
          <w:sz w:val="23"/>
          <w:szCs w:val="23"/>
        </w:rPr>
        <w:t xml:space="preserve">perspective to take it into account, or by integrating the whole concept into a definition of identity. </w:t>
      </w:r>
    </w:p>
    <w:p w:rsidR="001D29F5" w:rsidRPr="001D29F5" w:rsidRDefault="001D29F5" w:rsidP="001D29F5">
      <w:pPr>
        <w:pStyle w:val="Default"/>
        <w:jc w:val="both"/>
        <w:rPr>
          <w:color w:val="auto"/>
          <w:sz w:val="23"/>
          <w:szCs w:val="23"/>
          <w:lang w:val="id-ID"/>
        </w:rPr>
      </w:pPr>
    </w:p>
    <w:p w:rsidR="00C063D2" w:rsidRDefault="00C063D2" w:rsidP="00C063D2">
      <w:pPr>
        <w:pStyle w:val="Default"/>
        <w:rPr>
          <w:color w:val="auto"/>
          <w:sz w:val="23"/>
          <w:szCs w:val="23"/>
        </w:rPr>
      </w:pPr>
      <w:r>
        <w:rPr>
          <w:b/>
          <w:bCs/>
          <w:color w:val="auto"/>
          <w:sz w:val="23"/>
          <w:szCs w:val="23"/>
        </w:rPr>
        <w:t xml:space="preserve">METHOD </w:t>
      </w:r>
    </w:p>
    <w:p w:rsidR="002A4D2A" w:rsidRDefault="002A4D2A" w:rsidP="00CC2C44">
      <w:pPr>
        <w:pStyle w:val="Default"/>
        <w:jc w:val="both"/>
        <w:rPr>
          <w:rFonts w:asciiTheme="minorHAnsi" w:hAnsiTheme="minorHAnsi" w:cstheme="minorBidi"/>
          <w:color w:val="auto"/>
          <w:sz w:val="22"/>
          <w:szCs w:val="22"/>
          <w:lang w:val="id-ID"/>
        </w:rPr>
      </w:pPr>
      <w:r w:rsidRPr="002A4D2A">
        <w:t>In this research, the population was English Language Education Study Program.</w:t>
      </w:r>
      <w:r w:rsidR="00F10A91">
        <w:rPr>
          <w:lang w:val="id-ID"/>
        </w:rPr>
        <w:t xml:space="preserve"> </w:t>
      </w:r>
      <w:r w:rsidRPr="002A4D2A">
        <w:t>From that population, researcher determined to study the students who have taken</w:t>
      </w:r>
      <w:r w:rsidR="00F10A91">
        <w:rPr>
          <w:lang w:val="id-ID"/>
        </w:rPr>
        <w:t xml:space="preserve"> </w:t>
      </w:r>
      <w:r w:rsidRPr="002A4D2A">
        <w:t xml:space="preserve">CCU course as the target population. As suggested by </w:t>
      </w:r>
      <w:proofErr w:type="spellStart"/>
      <w:r w:rsidRPr="002A4D2A">
        <w:t>Crasswell</w:t>
      </w:r>
      <w:proofErr w:type="spellEnd"/>
      <w:r w:rsidRPr="002A4D2A">
        <w:t xml:space="preserve"> (2014) the</w:t>
      </w:r>
      <w:r w:rsidR="00F10A91">
        <w:rPr>
          <w:lang w:val="id-ID"/>
        </w:rPr>
        <w:t xml:space="preserve"> </w:t>
      </w:r>
      <w:r w:rsidRPr="002A4D2A">
        <w:t>minimal number of subjects is 100 for a descriptive study. In this study the</w:t>
      </w:r>
      <w:r w:rsidR="00F10A91">
        <w:rPr>
          <w:lang w:val="id-ID"/>
        </w:rPr>
        <w:t xml:space="preserve"> </w:t>
      </w:r>
      <w:r w:rsidRPr="002A4D2A">
        <w:t>researcher used purposive sampling or judgment sampling to choose the sample.</w:t>
      </w:r>
      <w:r w:rsidR="00F10A91">
        <w:rPr>
          <w:lang w:val="id-ID"/>
        </w:rPr>
        <w:t xml:space="preserve"> </w:t>
      </w:r>
      <w:r w:rsidRPr="002A4D2A">
        <w:t xml:space="preserve">According to </w:t>
      </w:r>
      <w:proofErr w:type="spellStart"/>
      <w:r w:rsidRPr="002A4D2A">
        <w:t>Arikunto</w:t>
      </w:r>
      <w:proofErr w:type="spellEnd"/>
      <w:r w:rsidRPr="002A4D2A">
        <w:t xml:space="preserve"> (2010:183), purposive sampling is the process of selecting</w:t>
      </w:r>
      <w:r w:rsidR="00F10A91">
        <w:rPr>
          <w:lang w:val="id-ID"/>
        </w:rPr>
        <w:t xml:space="preserve"> </w:t>
      </w:r>
      <w:r w:rsidRPr="002A4D2A">
        <w:t xml:space="preserve">sample by taking a subject that is not based </w:t>
      </w:r>
      <w:proofErr w:type="gramStart"/>
      <w:r w:rsidRPr="002A4D2A">
        <w:t xml:space="preserve">on </w:t>
      </w:r>
      <w:r w:rsidR="00F10A91">
        <w:rPr>
          <w:lang w:val="id-ID"/>
        </w:rPr>
        <w:t xml:space="preserve"> </w:t>
      </w:r>
      <w:r w:rsidRPr="002A4D2A">
        <w:t>the</w:t>
      </w:r>
      <w:proofErr w:type="gramEnd"/>
      <w:r w:rsidRPr="002A4D2A">
        <w:t xml:space="preserve"> level or area, but it is taken</w:t>
      </w:r>
      <w:r w:rsidRPr="002A4D2A">
        <w:rPr>
          <w:rFonts w:asciiTheme="minorHAnsi" w:hAnsiTheme="minorHAnsi" w:cstheme="minorBidi"/>
          <w:sz w:val="22"/>
          <w:szCs w:val="22"/>
        </w:rPr>
        <w:br/>
      </w:r>
      <w:r w:rsidRPr="002A4D2A">
        <w:t>based on the specific purpose. Due to the feasibility and accessibility, the</w:t>
      </w:r>
      <w:r w:rsidR="00F10A91">
        <w:rPr>
          <w:lang w:val="id-ID"/>
        </w:rPr>
        <w:t xml:space="preserve"> </w:t>
      </w:r>
      <w:r w:rsidRPr="002A4D2A">
        <w:t>questionnaires have been distributed to the 142 students</w:t>
      </w:r>
      <w:r w:rsidR="00CC2C44">
        <w:rPr>
          <w:lang w:val="id-ID"/>
        </w:rPr>
        <w:t xml:space="preserve">. </w:t>
      </w:r>
      <w:r w:rsidRPr="002A4D2A">
        <w:rPr>
          <w:rFonts w:asciiTheme="minorHAnsi" w:hAnsiTheme="minorHAnsi" w:cstheme="minorBidi"/>
          <w:color w:val="auto"/>
          <w:sz w:val="22"/>
          <w:szCs w:val="22"/>
        </w:rPr>
        <w:t xml:space="preserve"> </w:t>
      </w:r>
    </w:p>
    <w:p w:rsidR="00F10A91" w:rsidRPr="00F10A91" w:rsidRDefault="00F10A91" w:rsidP="002A4D2A">
      <w:pPr>
        <w:pStyle w:val="Default"/>
        <w:jc w:val="both"/>
        <w:rPr>
          <w:rFonts w:asciiTheme="minorHAnsi" w:hAnsiTheme="minorHAnsi" w:cstheme="minorBidi"/>
          <w:color w:val="auto"/>
          <w:sz w:val="22"/>
          <w:szCs w:val="22"/>
          <w:lang w:val="id-ID"/>
        </w:rPr>
      </w:pPr>
    </w:p>
    <w:p w:rsidR="00C063D2" w:rsidRDefault="00C063D2" w:rsidP="001A62BD">
      <w:pPr>
        <w:pStyle w:val="Default"/>
        <w:jc w:val="both"/>
        <w:rPr>
          <w:color w:val="auto"/>
          <w:sz w:val="23"/>
          <w:szCs w:val="23"/>
          <w:lang w:val="id-ID"/>
        </w:rPr>
      </w:pPr>
      <w:r>
        <w:rPr>
          <w:color w:val="auto"/>
          <w:sz w:val="23"/>
          <w:szCs w:val="23"/>
        </w:rPr>
        <w:t xml:space="preserve">There are procedures that need to be done to do this research. Based on </w:t>
      </w:r>
      <w:proofErr w:type="spellStart"/>
      <w:r>
        <w:rPr>
          <w:color w:val="auto"/>
          <w:sz w:val="23"/>
          <w:szCs w:val="23"/>
        </w:rPr>
        <w:t>Ary</w:t>
      </w:r>
      <w:proofErr w:type="spellEnd"/>
      <w:r>
        <w:rPr>
          <w:color w:val="auto"/>
          <w:sz w:val="23"/>
          <w:szCs w:val="23"/>
        </w:rPr>
        <w:t xml:space="preserve"> et al. (2010, p. 378), there are six steps to conduct survey research. The first step was </w:t>
      </w:r>
      <w:r>
        <w:rPr>
          <w:i/>
          <w:iCs/>
          <w:color w:val="auto"/>
          <w:sz w:val="23"/>
          <w:szCs w:val="23"/>
        </w:rPr>
        <w:t>planning</w:t>
      </w:r>
      <w:r>
        <w:rPr>
          <w:color w:val="auto"/>
          <w:sz w:val="23"/>
          <w:szCs w:val="23"/>
        </w:rPr>
        <w:t>. In this study, the researcher occurred with a research question which focused on intercultural sensitivity level in second, th</w:t>
      </w:r>
      <w:r w:rsidR="001A62BD">
        <w:rPr>
          <w:color w:val="auto"/>
          <w:sz w:val="23"/>
          <w:szCs w:val="23"/>
        </w:rPr>
        <w:t xml:space="preserve">ird, and fourth year students </w:t>
      </w:r>
      <w:r>
        <w:rPr>
          <w:color w:val="auto"/>
          <w:sz w:val="23"/>
          <w:szCs w:val="23"/>
        </w:rPr>
        <w:t xml:space="preserve">of English Language Education Department. The second step was </w:t>
      </w:r>
      <w:r>
        <w:rPr>
          <w:i/>
          <w:iCs/>
          <w:color w:val="auto"/>
          <w:sz w:val="23"/>
          <w:szCs w:val="23"/>
        </w:rPr>
        <w:t xml:space="preserve">defining </w:t>
      </w:r>
      <w:r>
        <w:rPr>
          <w:color w:val="auto"/>
          <w:sz w:val="23"/>
          <w:szCs w:val="23"/>
        </w:rPr>
        <w:t xml:space="preserve">the population. The researcher took students of English Language Education Department as the participant of the study. The consideration was because as students of English language education they have studied cross cultural understanding course and because of the feasibility and accessibility. Third, the researcher needed to have </w:t>
      </w:r>
      <w:r>
        <w:rPr>
          <w:i/>
          <w:iCs/>
          <w:color w:val="auto"/>
          <w:sz w:val="23"/>
          <w:szCs w:val="23"/>
        </w:rPr>
        <w:t>sample of the population</w:t>
      </w:r>
      <w:r>
        <w:rPr>
          <w:color w:val="auto"/>
          <w:sz w:val="23"/>
          <w:szCs w:val="23"/>
        </w:rPr>
        <w:t xml:space="preserve">. It would be 30 students from different years as the sample. Fourth, the researcher was </w:t>
      </w:r>
      <w:r>
        <w:rPr>
          <w:i/>
          <w:iCs/>
          <w:color w:val="auto"/>
          <w:sz w:val="23"/>
          <w:szCs w:val="23"/>
        </w:rPr>
        <w:t xml:space="preserve">constructing the instrument </w:t>
      </w:r>
      <w:r>
        <w:rPr>
          <w:color w:val="auto"/>
          <w:sz w:val="23"/>
          <w:szCs w:val="23"/>
        </w:rPr>
        <w:t xml:space="preserve">in the form of a questionnaire adapted from Chen et al. (2000). The questionnaire consisted of 24 items and those students were filling the questionnaires. After it has been filled, the researcher set the valid questionnaires to conduct the research. The fifth step was the researcher conducted the survey by </w:t>
      </w:r>
      <w:r>
        <w:rPr>
          <w:i/>
          <w:iCs/>
          <w:color w:val="auto"/>
          <w:sz w:val="23"/>
          <w:szCs w:val="23"/>
        </w:rPr>
        <w:t xml:space="preserve">distributing the questionnaires </w:t>
      </w:r>
      <w:r>
        <w:rPr>
          <w:color w:val="auto"/>
          <w:sz w:val="23"/>
          <w:szCs w:val="23"/>
        </w:rPr>
        <w:t xml:space="preserve">to the respondents and asks them to fill the questionnaire based on their opinion. The last, the researcher was </w:t>
      </w:r>
      <w:r>
        <w:rPr>
          <w:i/>
          <w:iCs/>
          <w:color w:val="auto"/>
          <w:sz w:val="23"/>
          <w:szCs w:val="23"/>
        </w:rPr>
        <w:t xml:space="preserve">collecting the data </w:t>
      </w:r>
      <w:r>
        <w:rPr>
          <w:color w:val="auto"/>
          <w:sz w:val="23"/>
          <w:szCs w:val="23"/>
        </w:rPr>
        <w:t xml:space="preserve">and process it to make the result. </w:t>
      </w:r>
    </w:p>
    <w:p w:rsidR="00987458" w:rsidRDefault="00987458" w:rsidP="001A62BD">
      <w:pPr>
        <w:pStyle w:val="Default"/>
        <w:jc w:val="both"/>
        <w:rPr>
          <w:color w:val="auto"/>
          <w:sz w:val="23"/>
          <w:szCs w:val="23"/>
          <w:lang w:val="id-ID"/>
        </w:rPr>
      </w:pPr>
    </w:p>
    <w:p w:rsidR="00C063D2" w:rsidRDefault="00987458" w:rsidP="001A62BD">
      <w:pPr>
        <w:pStyle w:val="Default"/>
        <w:jc w:val="both"/>
        <w:rPr>
          <w:color w:val="auto"/>
          <w:sz w:val="23"/>
          <w:szCs w:val="23"/>
        </w:rPr>
      </w:pPr>
      <w:r>
        <w:rPr>
          <w:color w:val="auto"/>
          <w:sz w:val="23"/>
          <w:szCs w:val="23"/>
          <w:lang w:val="id-ID"/>
        </w:rPr>
        <w:t>T</w:t>
      </w:r>
      <w:r w:rsidR="00C063D2">
        <w:rPr>
          <w:color w:val="auto"/>
          <w:sz w:val="23"/>
          <w:szCs w:val="23"/>
        </w:rPr>
        <w:t xml:space="preserve">o know students’ intercultural sensitivity level, researcher adapted a questionnaire from Chen &amp; </w:t>
      </w:r>
      <w:proofErr w:type="spellStart"/>
      <w:r w:rsidR="00C063D2">
        <w:rPr>
          <w:color w:val="auto"/>
          <w:sz w:val="23"/>
          <w:szCs w:val="23"/>
        </w:rPr>
        <w:t>Starosta</w:t>
      </w:r>
      <w:proofErr w:type="spellEnd"/>
      <w:r w:rsidR="00C063D2">
        <w:rPr>
          <w:color w:val="auto"/>
          <w:sz w:val="23"/>
          <w:szCs w:val="23"/>
        </w:rPr>
        <w:t xml:space="preserve"> (2000). This questionnaire consisted of 24 questions and the questions are divided into 5 factors. The same questionnaire was </w:t>
      </w:r>
      <w:proofErr w:type="spellStart"/>
      <w:r w:rsidR="00C063D2">
        <w:rPr>
          <w:color w:val="auto"/>
          <w:sz w:val="23"/>
          <w:szCs w:val="23"/>
        </w:rPr>
        <w:t>analysed</w:t>
      </w:r>
      <w:proofErr w:type="spellEnd"/>
      <w:r w:rsidR="00C063D2">
        <w:rPr>
          <w:color w:val="auto"/>
          <w:sz w:val="23"/>
          <w:szCs w:val="23"/>
        </w:rPr>
        <w:t xml:space="preserve"> twice in order to know about students’ intercultural sensitivity level and also the factor that affected of both levels. </w:t>
      </w:r>
    </w:p>
    <w:p w:rsidR="001A62BD" w:rsidRDefault="001A62BD" w:rsidP="00C063D2">
      <w:pPr>
        <w:pStyle w:val="Default"/>
        <w:rPr>
          <w:b/>
          <w:bCs/>
          <w:color w:val="auto"/>
          <w:sz w:val="23"/>
          <w:szCs w:val="23"/>
          <w:lang w:val="id-ID"/>
        </w:rPr>
      </w:pPr>
    </w:p>
    <w:p w:rsidR="00C063D2" w:rsidRDefault="00C063D2" w:rsidP="00C063D2">
      <w:pPr>
        <w:pStyle w:val="Default"/>
        <w:rPr>
          <w:b/>
          <w:bCs/>
          <w:color w:val="auto"/>
          <w:sz w:val="23"/>
          <w:szCs w:val="23"/>
          <w:lang w:val="id-ID"/>
        </w:rPr>
      </w:pPr>
      <w:r>
        <w:rPr>
          <w:b/>
          <w:bCs/>
          <w:color w:val="auto"/>
          <w:sz w:val="23"/>
          <w:szCs w:val="23"/>
        </w:rPr>
        <w:t xml:space="preserve">FINDING </w:t>
      </w:r>
    </w:p>
    <w:p w:rsidR="001E2222" w:rsidRPr="001E2222" w:rsidRDefault="001E2222" w:rsidP="001E2222">
      <w:pPr>
        <w:spacing w:after="0" w:line="240" w:lineRule="auto"/>
        <w:rPr>
          <w:rFonts w:ascii="Times New Roman" w:eastAsia="Times New Roman" w:hAnsi="Times New Roman" w:cs="Times New Roman"/>
          <w:sz w:val="24"/>
          <w:szCs w:val="24"/>
          <w:lang w:val="id-ID" w:eastAsia="id-ID"/>
        </w:rPr>
      </w:pPr>
      <w:r w:rsidRPr="001E2222">
        <w:rPr>
          <w:rFonts w:ascii="Times New Roman" w:eastAsia="Times New Roman" w:hAnsi="Times New Roman" w:cs="Times New Roman"/>
          <w:b/>
          <w:bCs/>
          <w:color w:val="000000"/>
          <w:sz w:val="24"/>
          <w:szCs w:val="24"/>
          <w:lang w:val="id-ID" w:eastAsia="id-ID"/>
        </w:rPr>
        <w:t>Table 1</w:t>
      </w:r>
      <w:r w:rsidR="00422E1C">
        <w:rPr>
          <w:rFonts w:ascii="Times New Roman" w:eastAsia="Times New Roman" w:hAnsi="Times New Roman" w:cs="Times New Roman"/>
          <w:b/>
          <w:bCs/>
          <w:color w:val="000000"/>
          <w:sz w:val="24"/>
          <w:szCs w:val="24"/>
          <w:lang w:val="id-ID" w:eastAsia="id-ID"/>
        </w:rPr>
        <w:t>.</w:t>
      </w:r>
      <w:r w:rsidRPr="001E2222">
        <w:rPr>
          <w:rFonts w:ascii="Times New Roman" w:eastAsia="Times New Roman" w:hAnsi="Times New Roman" w:cs="Times New Roman"/>
          <w:b/>
          <w:bCs/>
          <w:color w:val="000000"/>
          <w:sz w:val="24"/>
          <w:szCs w:val="24"/>
          <w:lang w:val="id-ID" w:eastAsia="id-ID"/>
        </w:rPr>
        <w:t xml:space="preserve"> Categorization of students’ Intercultural Sensitivity Level</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41"/>
        <w:gridCol w:w="1361"/>
        <w:gridCol w:w="1701"/>
      </w:tblGrid>
      <w:tr w:rsidR="001E2222" w:rsidRPr="000A61FB" w:rsidTr="000A61FB">
        <w:tc>
          <w:tcPr>
            <w:tcW w:w="204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CATEGORY</w:t>
            </w:r>
          </w:p>
        </w:tc>
        <w:tc>
          <w:tcPr>
            <w:tcW w:w="136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Participant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Percentage (%)</w:t>
            </w:r>
          </w:p>
        </w:tc>
      </w:tr>
      <w:tr w:rsidR="001E2222" w:rsidRPr="000A61FB" w:rsidTr="000A61FB">
        <w:tc>
          <w:tcPr>
            <w:tcW w:w="204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Ethnocentrism</w:t>
            </w:r>
          </w:p>
        </w:tc>
        <w:tc>
          <w:tcPr>
            <w:tcW w:w="136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25%</w:t>
            </w:r>
          </w:p>
        </w:tc>
      </w:tr>
      <w:tr w:rsidR="001E2222" w:rsidRPr="000A61FB" w:rsidTr="000A61FB">
        <w:tc>
          <w:tcPr>
            <w:tcW w:w="204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Ethnorelativism</w:t>
            </w:r>
          </w:p>
        </w:tc>
        <w:tc>
          <w:tcPr>
            <w:tcW w:w="136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75%</w:t>
            </w:r>
          </w:p>
        </w:tc>
      </w:tr>
      <w:tr w:rsidR="001E2222" w:rsidRPr="000A61FB" w:rsidTr="000A61FB">
        <w:trPr>
          <w:trHeight w:val="50"/>
        </w:trPr>
        <w:tc>
          <w:tcPr>
            <w:tcW w:w="204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36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142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2222" w:rsidRPr="000A61FB" w:rsidRDefault="001E2222"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100%</w:t>
            </w:r>
          </w:p>
        </w:tc>
      </w:tr>
    </w:tbl>
    <w:p w:rsidR="00987458" w:rsidRDefault="001E2222" w:rsidP="00987458">
      <w:pPr>
        <w:spacing w:after="0" w:line="240" w:lineRule="auto"/>
        <w:jc w:val="both"/>
        <w:rPr>
          <w:rFonts w:ascii="Times New Roman" w:eastAsia="Times New Roman" w:hAnsi="Times New Roman" w:cs="Times New Roman"/>
          <w:color w:val="000000"/>
          <w:sz w:val="24"/>
          <w:szCs w:val="24"/>
          <w:lang w:val="id-ID" w:eastAsia="id-ID"/>
        </w:rPr>
      </w:pPr>
      <w:r w:rsidRPr="001E2222">
        <w:rPr>
          <w:rFonts w:ascii="Times New Roman" w:eastAsia="Times New Roman" w:hAnsi="Times New Roman" w:cs="Times New Roman"/>
          <w:sz w:val="24"/>
          <w:szCs w:val="24"/>
          <w:lang w:val="id-ID" w:eastAsia="id-ID"/>
        </w:rPr>
        <w:br/>
      </w:r>
      <w:r w:rsidR="00987458">
        <w:rPr>
          <w:rFonts w:ascii="Times New Roman" w:eastAsia="Times New Roman" w:hAnsi="Times New Roman" w:cs="Times New Roman"/>
          <w:color w:val="000000"/>
          <w:sz w:val="24"/>
          <w:szCs w:val="24"/>
          <w:lang w:val="id-ID" w:eastAsia="id-ID"/>
        </w:rPr>
        <w:t>Based on the T</w:t>
      </w:r>
      <w:r w:rsidR="001A62BD" w:rsidRPr="001A62BD">
        <w:rPr>
          <w:rFonts w:ascii="Times New Roman" w:eastAsia="Times New Roman" w:hAnsi="Times New Roman" w:cs="Times New Roman"/>
          <w:color w:val="000000"/>
          <w:sz w:val="24"/>
          <w:szCs w:val="24"/>
          <w:lang w:val="id-ID" w:eastAsia="id-ID"/>
        </w:rPr>
        <w:t>able 1, the total number of ethnocentric level is 25% of the total</w:t>
      </w:r>
      <w:r w:rsidR="00262358">
        <w:rPr>
          <w:rFonts w:ascii="Times New Roman" w:eastAsia="Times New Roman" w:hAnsi="Times New Roman" w:cs="Times New Roman"/>
          <w:color w:val="000000"/>
          <w:sz w:val="24"/>
          <w:szCs w:val="24"/>
          <w:lang w:val="id-ID" w:eastAsia="id-ID"/>
        </w:rPr>
        <w:t xml:space="preserve"> </w:t>
      </w:r>
      <w:r w:rsidR="001A62BD" w:rsidRPr="001A62BD">
        <w:rPr>
          <w:rFonts w:ascii="Times New Roman" w:eastAsia="Times New Roman" w:hAnsi="Times New Roman" w:cs="Times New Roman"/>
          <w:color w:val="000000"/>
          <w:sz w:val="24"/>
          <w:szCs w:val="24"/>
          <w:lang w:val="id-ID" w:eastAsia="id-ID"/>
        </w:rPr>
        <w:t>participants and the total number of ethnorelative level is 75% from the total</w:t>
      </w:r>
      <w:r w:rsidR="00262358">
        <w:rPr>
          <w:rFonts w:ascii="Times New Roman" w:eastAsia="Times New Roman" w:hAnsi="Times New Roman" w:cs="Times New Roman"/>
          <w:color w:val="000000"/>
          <w:sz w:val="24"/>
          <w:szCs w:val="24"/>
          <w:lang w:val="id-ID" w:eastAsia="id-ID"/>
        </w:rPr>
        <w:t xml:space="preserve"> </w:t>
      </w:r>
      <w:r w:rsidR="001A62BD" w:rsidRPr="001A62BD">
        <w:rPr>
          <w:rFonts w:ascii="Times New Roman" w:eastAsia="Times New Roman" w:hAnsi="Times New Roman" w:cs="Times New Roman"/>
          <w:color w:val="000000"/>
          <w:sz w:val="24"/>
          <w:szCs w:val="24"/>
          <w:lang w:val="id-ID" w:eastAsia="id-ID"/>
        </w:rPr>
        <w:t>participants. In line, it can be concluded that the second, third, fourth-year</w:t>
      </w:r>
      <w:r w:rsidR="00262358">
        <w:rPr>
          <w:rFonts w:ascii="Times New Roman" w:eastAsia="Times New Roman" w:hAnsi="Times New Roman" w:cs="Times New Roman"/>
          <w:color w:val="000000"/>
          <w:sz w:val="24"/>
          <w:szCs w:val="24"/>
          <w:lang w:val="id-ID" w:eastAsia="id-ID"/>
        </w:rPr>
        <w:t xml:space="preserve"> </w:t>
      </w:r>
      <w:r w:rsidR="001A62BD" w:rsidRPr="001A62BD">
        <w:rPr>
          <w:rFonts w:ascii="Times New Roman" w:eastAsia="Times New Roman" w:hAnsi="Times New Roman" w:cs="Times New Roman"/>
          <w:color w:val="000000"/>
          <w:sz w:val="24"/>
          <w:szCs w:val="24"/>
          <w:lang w:val="id-ID" w:eastAsia="id-ID"/>
        </w:rPr>
        <w:t>students of English Language Education Department are dominated by</w:t>
      </w:r>
      <w:r w:rsidR="00262358">
        <w:rPr>
          <w:rFonts w:ascii="Times New Roman" w:eastAsia="Times New Roman" w:hAnsi="Times New Roman" w:cs="Times New Roman"/>
          <w:color w:val="000000"/>
          <w:sz w:val="24"/>
          <w:szCs w:val="24"/>
          <w:lang w:val="id-ID" w:eastAsia="id-ID"/>
        </w:rPr>
        <w:t xml:space="preserve"> </w:t>
      </w:r>
      <w:r w:rsidR="001A62BD" w:rsidRPr="001A62BD">
        <w:rPr>
          <w:rFonts w:ascii="Times New Roman" w:eastAsia="Times New Roman" w:hAnsi="Times New Roman" w:cs="Times New Roman"/>
          <w:color w:val="000000"/>
          <w:sz w:val="24"/>
          <w:szCs w:val="24"/>
          <w:lang w:val="id-ID" w:eastAsia="id-ID"/>
        </w:rPr>
        <w:t>ethnorelative level rather than ethnocentric level.</w:t>
      </w:r>
    </w:p>
    <w:p w:rsidR="00987458" w:rsidRDefault="00987458">
      <w:pP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br w:type="page"/>
      </w:r>
    </w:p>
    <w:p w:rsidR="00916A13" w:rsidRDefault="00916A13" w:rsidP="00987458">
      <w:pPr>
        <w:spacing w:after="0" w:line="240" w:lineRule="auto"/>
        <w:jc w:val="both"/>
        <w:rPr>
          <w:rFonts w:ascii="Times New Roman" w:eastAsia="Times New Roman" w:hAnsi="Times New Roman" w:cs="Times New Roman"/>
          <w:color w:val="000000"/>
          <w:sz w:val="24"/>
          <w:szCs w:val="24"/>
          <w:lang w:val="id-ID" w:eastAsia="id-ID"/>
        </w:rPr>
      </w:pPr>
    </w:p>
    <w:p w:rsidR="001A62BD" w:rsidRPr="001A62BD" w:rsidRDefault="001A62BD" w:rsidP="001A62BD">
      <w:pPr>
        <w:spacing w:after="0" w:line="240" w:lineRule="auto"/>
        <w:rPr>
          <w:rFonts w:ascii="Times New Roman" w:eastAsia="Times New Roman" w:hAnsi="Times New Roman" w:cs="Times New Roman"/>
          <w:sz w:val="24"/>
          <w:szCs w:val="24"/>
          <w:lang w:val="id-ID" w:eastAsia="id-ID"/>
        </w:rPr>
      </w:pPr>
      <w:r w:rsidRPr="001A62BD">
        <w:rPr>
          <w:rFonts w:ascii="Times New Roman" w:eastAsia="Times New Roman" w:hAnsi="Times New Roman" w:cs="Times New Roman"/>
          <w:b/>
          <w:bCs/>
          <w:color w:val="000000"/>
          <w:sz w:val="24"/>
          <w:szCs w:val="24"/>
          <w:lang w:val="id-ID" w:eastAsia="id-ID"/>
        </w:rPr>
        <w:t>Table 2</w:t>
      </w:r>
      <w:r w:rsidR="000A61FB">
        <w:rPr>
          <w:rFonts w:ascii="Times New Roman" w:eastAsia="Times New Roman" w:hAnsi="Times New Roman" w:cs="Times New Roman"/>
          <w:b/>
          <w:bCs/>
          <w:color w:val="000000"/>
          <w:sz w:val="24"/>
          <w:szCs w:val="24"/>
          <w:lang w:val="id-ID" w:eastAsia="id-ID"/>
        </w:rPr>
        <w:t>.</w:t>
      </w:r>
      <w:r w:rsidRPr="001A62BD">
        <w:rPr>
          <w:rFonts w:ascii="Times New Roman" w:eastAsia="Times New Roman" w:hAnsi="Times New Roman" w:cs="Times New Roman"/>
          <w:b/>
          <w:bCs/>
          <w:color w:val="000000"/>
          <w:sz w:val="24"/>
          <w:szCs w:val="24"/>
          <w:lang w:val="id-ID" w:eastAsia="id-ID"/>
        </w:rPr>
        <w:t xml:space="preserve"> The Ethnocentrism Level on Students’ Intercultural Sensitivity</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992"/>
        <w:gridCol w:w="1276"/>
        <w:gridCol w:w="992"/>
        <w:gridCol w:w="1134"/>
      </w:tblGrid>
      <w:tr w:rsidR="00422E1C" w:rsidRPr="000A61FB" w:rsidTr="0018598D">
        <w:tc>
          <w:tcPr>
            <w:tcW w:w="2126"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696E8F" w:rsidP="005E4A3F">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ETHNOCENTRISM</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Question</w:t>
            </w:r>
            <w:r w:rsidRPr="000A61FB">
              <w:rPr>
                <w:rFonts w:ascii="Times New Roman" w:eastAsia="Times New Roman" w:hAnsi="Times New Roman" w:cs="Times New Roman"/>
                <w:b/>
                <w:bCs/>
                <w:color w:val="000000"/>
                <w:sz w:val="20"/>
                <w:szCs w:val="20"/>
                <w:lang w:val="id-ID" w:eastAsia="id-ID"/>
              </w:rPr>
              <w:br/>
              <w:t>Number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Choice Yes</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Mean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Total Mean</w:t>
            </w:r>
            <w:r w:rsidRPr="000A61FB">
              <w:rPr>
                <w:rFonts w:ascii="Times New Roman" w:eastAsia="Times New Roman" w:hAnsi="Times New Roman" w:cs="Times New Roman"/>
                <w:b/>
                <w:bCs/>
                <w:color w:val="000000"/>
                <w:sz w:val="20"/>
                <w:szCs w:val="20"/>
                <w:lang w:val="id-ID" w:eastAsia="id-ID"/>
              </w:rPr>
              <w:br/>
              <w:t>Score %</w:t>
            </w:r>
          </w:p>
        </w:tc>
      </w:tr>
      <w:tr w:rsidR="00422E1C" w:rsidRPr="000A61FB" w:rsidTr="0018598D">
        <w:tc>
          <w:tcPr>
            <w:tcW w:w="2126" w:type="dxa"/>
            <w:vMerge w:val="restart"/>
            <w:tcBorders>
              <w:top w:val="single" w:sz="4" w:space="0" w:color="auto"/>
              <w:left w:val="single" w:sz="4" w:space="0" w:color="auto"/>
              <w:right w:val="single" w:sz="4" w:space="0" w:color="auto"/>
            </w:tcBorders>
            <w:vAlign w:val="center"/>
            <w:hideMark/>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INTERACTION</w:t>
            </w:r>
            <w:r w:rsidRPr="000A61FB">
              <w:rPr>
                <w:rFonts w:ascii="Times New Roman" w:eastAsia="Times New Roman" w:hAnsi="Times New Roman" w:cs="Times New Roman"/>
                <w:color w:val="000000"/>
                <w:sz w:val="20"/>
                <w:szCs w:val="20"/>
                <w:lang w:val="id-ID" w:eastAsia="id-ID"/>
              </w:rPr>
              <w:br/>
              <w:t>ENGAGEMENT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31</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0.86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68</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22</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5</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0.14</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22</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34</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0.94</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11</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18</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0.50</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11</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21</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33</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0.92</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21</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23</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17</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0.47</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23</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13</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33</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0.92</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13</w:t>
            </w:r>
          </w:p>
        </w:tc>
      </w:tr>
      <w:tr w:rsidR="00422E1C" w:rsidRPr="000A61FB" w:rsidTr="0018598D">
        <w:tc>
          <w:tcPr>
            <w:tcW w:w="2126" w:type="dxa"/>
            <w:vMerge/>
            <w:tcBorders>
              <w:left w:val="single" w:sz="4" w:space="0" w:color="auto"/>
              <w:bottom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276" w:type="dxa"/>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4.75</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r>
      <w:tr w:rsidR="00422E1C" w:rsidRPr="000A61FB" w:rsidTr="0018598D">
        <w:tc>
          <w:tcPr>
            <w:tcW w:w="2126" w:type="dxa"/>
            <w:vMerge w:val="restart"/>
            <w:tcBorders>
              <w:top w:val="single" w:sz="4" w:space="0" w:color="auto"/>
              <w:left w:val="single" w:sz="4" w:space="0" w:color="auto"/>
              <w:right w:val="single" w:sz="4" w:space="0" w:color="auto"/>
            </w:tcBorders>
            <w:vAlign w:val="center"/>
            <w:hideMark/>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RESPECT OF</w:t>
            </w:r>
            <w:r w:rsidRPr="000A61FB">
              <w:rPr>
                <w:rFonts w:ascii="Times New Roman" w:eastAsia="Times New Roman" w:hAnsi="Times New Roman" w:cs="Times New Roman"/>
                <w:color w:val="000000"/>
                <w:sz w:val="20"/>
                <w:szCs w:val="20"/>
                <w:lang w:val="id-ID" w:eastAsia="id-ID"/>
              </w:rPr>
              <w:br/>
              <w:t>CULTURAL</w:t>
            </w:r>
            <w:r w:rsidRPr="000A61FB">
              <w:rPr>
                <w:rFonts w:ascii="Times New Roman" w:eastAsia="Times New Roman" w:hAnsi="Times New Roman" w:cs="Times New Roman"/>
                <w:color w:val="000000"/>
                <w:sz w:val="20"/>
                <w:szCs w:val="20"/>
                <w:lang w:val="id-ID" w:eastAsia="id-ID"/>
              </w:rPr>
              <w:br/>
              <w:t>DIFFERENCES</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32</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8</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30</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0.83</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8</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18</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0.03</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18</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0.06</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7</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7</w:t>
            </w:r>
          </w:p>
        </w:tc>
      </w:tr>
      <w:tr w:rsidR="00422E1C" w:rsidRPr="000A61FB" w:rsidTr="0018598D">
        <w:tc>
          <w:tcPr>
            <w:tcW w:w="2126" w:type="dxa"/>
            <w:vMerge/>
            <w:tcBorders>
              <w:left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20</w:t>
            </w:r>
          </w:p>
        </w:tc>
        <w:tc>
          <w:tcPr>
            <w:tcW w:w="1276"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0.08</w:t>
            </w: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20</w:t>
            </w:r>
          </w:p>
        </w:tc>
      </w:tr>
      <w:tr w:rsidR="00422E1C" w:rsidRPr="000A61FB" w:rsidTr="0018598D">
        <w:tc>
          <w:tcPr>
            <w:tcW w:w="2126" w:type="dxa"/>
            <w:vMerge/>
            <w:tcBorders>
              <w:left w:val="single" w:sz="4" w:space="0" w:color="auto"/>
              <w:bottom w:val="single" w:sz="4" w:space="0" w:color="auto"/>
              <w:right w:val="single" w:sz="4" w:space="0" w:color="auto"/>
            </w:tcBorders>
            <w:vAlign w:val="center"/>
          </w:tcPr>
          <w:p w:rsidR="00422E1C" w:rsidRPr="000A61FB" w:rsidRDefault="00422E1C"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276" w:type="dxa"/>
            <w:vAlign w:val="center"/>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1.94</w:t>
            </w:r>
          </w:p>
        </w:tc>
        <w:tc>
          <w:tcPr>
            <w:tcW w:w="992"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422E1C" w:rsidRPr="000A61FB" w:rsidRDefault="00422E1C"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r>
      <w:tr w:rsidR="004E5B8A" w:rsidRPr="000A61FB" w:rsidTr="0018598D">
        <w:tc>
          <w:tcPr>
            <w:tcW w:w="2126" w:type="dxa"/>
            <w:vMerge w:val="restart"/>
            <w:tcBorders>
              <w:top w:val="single" w:sz="4" w:space="0" w:color="auto"/>
              <w:left w:val="single" w:sz="4" w:space="0" w:color="auto"/>
              <w:right w:val="single" w:sz="4" w:space="0" w:color="auto"/>
            </w:tcBorders>
            <w:vAlign w:val="center"/>
            <w:hideMark/>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INTERACTION</w:t>
            </w:r>
            <w:r w:rsidRPr="000A61FB">
              <w:rPr>
                <w:rFonts w:ascii="Times New Roman" w:eastAsia="Times New Roman" w:hAnsi="Times New Roman" w:cs="Times New Roman"/>
                <w:color w:val="000000"/>
                <w:sz w:val="20"/>
                <w:szCs w:val="20"/>
                <w:lang w:val="id-ID" w:eastAsia="id-ID"/>
              </w:rPr>
              <w:br/>
              <w:t>CONFIDENCE</w:t>
            </w:r>
          </w:p>
        </w:tc>
        <w:tc>
          <w:tcPr>
            <w:tcW w:w="992"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44</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10</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22</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0.61</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10</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5</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10</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0.28</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5</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4</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11</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0.31</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4</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6</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15</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0.42</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6</w:t>
            </w:r>
          </w:p>
        </w:tc>
      </w:tr>
      <w:tr w:rsidR="004E5B8A" w:rsidRPr="000A61FB" w:rsidTr="0018598D">
        <w:tc>
          <w:tcPr>
            <w:tcW w:w="2126" w:type="dxa"/>
            <w:vMerge/>
            <w:tcBorders>
              <w:left w:val="single" w:sz="4" w:space="0" w:color="auto"/>
              <w:bottom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276" w:type="dxa"/>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2.19</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r>
      <w:tr w:rsidR="004E5B8A" w:rsidRPr="000A61FB" w:rsidTr="0018598D">
        <w:tc>
          <w:tcPr>
            <w:tcW w:w="2126" w:type="dxa"/>
            <w:vMerge w:val="restart"/>
            <w:tcBorders>
              <w:top w:val="single" w:sz="4" w:space="0" w:color="auto"/>
              <w:left w:val="single" w:sz="4" w:space="0" w:color="auto"/>
              <w:right w:val="single" w:sz="4" w:space="0" w:color="auto"/>
            </w:tcBorders>
            <w:vAlign w:val="center"/>
            <w:hideMark/>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INTERACTION</w:t>
            </w:r>
            <w:r w:rsidRPr="000A61FB">
              <w:rPr>
                <w:rFonts w:ascii="Times New Roman" w:eastAsia="Times New Roman" w:hAnsi="Times New Roman" w:cs="Times New Roman"/>
                <w:color w:val="000000"/>
                <w:sz w:val="20"/>
                <w:szCs w:val="20"/>
                <w:lang w:val="id-ID" w:eastAsia="id-ID"/>
              </w:rPr>
              <w:br/>
              <w:t>ENJOYMENT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11</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9</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4</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0.11</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9</w:t>
            </w:r>
          </w:p>
        </w:tc>
      </w:tr>
      <w:tr w:rsidR="004E5B8A" w:rsidRPr="000A61FB" w:rsidTr="0018598D">
        <w:tc>
          <w:tcPr>
            <w:tcW w:w="2126" w:type="dxa"/>
            <w:vMerge/>
            <w:tcBorders>
              <w:left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15</w:t>
            </w:r>
          </w:p>
        </w:tc>
        <w:tc>
          <w:tcPr>
            <w:tcW w:w="1276"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0.06</w:t>
            </w: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15</w:t>
            </w:r>
          </w:p>
        </w:tc>
      </w:tr>
      <w:tr w:rsidR="004E5B8A" w:rsidRPr="000A61FB" w:rsidTr="0018598D">
        <w:tc>
          <w:tcPr>
            <w:tcW w:w="2126" w:type="dxa"/>
            <w:vMerge/>
            <w:tcBorders>
              <w:left w:val="single" w:sz="4" w:space="0" w:color="auto"/>
              <w:bottom w:val="single" w:sz="4" w:space="0" w:color="auto"/>
              <w:right w:val="single" w:sz="4" w:space="0" w:color="auto"/>
            </w:tcBorders>
            <w:vAlign w:val="center"/>
          </w:tcPr>
          <w:p w:rsidR="004E5B8A" w:rsidRPr="000A61FB" w:rsidRDefault="004E5B8A"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276" w:type="dxa"/>
            <w:vAlign w:val="center"/>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0.33</w:t>
            </w:r>
          </w:p>
        </w:tc>
        <w:tc>
          <w:tcPr>
            <w:tcW w:w="992"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4E5B8A" w:rsidRPr="000A61FB" w:rsidRDefault="004E5B8A"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r>
      <w:tr w:rsidR="001A62BD" w:rsidRPr="000A61FB" w:rsidTr="0018598D">
        <w:tc>
          <w:tcPr>
            <w:tcW w:w="2126" w:type="dxa"/>
            <w:tcBorders>
              <w:top w:val="single" w:sz="4" w:space="0" w:color="auto"/>
              <w:left w:val="single" w:sz="4" w:space="0" w:color="auto"/>
              <w:bottom w:val="single" w:sz="4" w:space="0" w:color="auto"/>
              <w:right w:val="single" w:sz="4" w:space="0" w:color="auto"/>
            </w:tcBorders>
            <w:vAlign w:val="center"/>
            <w:hideMark/>
          </w:tcPr>
          <w:p w:rsidR="001A62BD" w:rsidRPr="000A61FB" w:rsidRDefault="001A62BD" w:rsidP="001A62BD">
            <w:pPr>
              <w:spacing w:after="0" w:line="240" w:lineRule="auto"/>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INTERACTION</w:t>
            </w:r>
            <w:r w:rsidRPr="000A61FB">
              <w:rPr>
                <w:rFonts w:ascii="Times New Roman" w:eastAsia="Times New Roman" w:hAnsi="Times New Roman" w:cs="Times New Roman"/>
                <w:color w:val="000000"/>
                <w:sz w:val="20"/>
                <w:szCs w:val="20"/>
                <w:lang w:val="id-ID" w:eastAsia="id-ID"/>
              </w:rPr>
              <w:br/>
              <w:t>ATTENTIVENES</w:t>
            </w:r>
          </w:p>
        </w:tc>
        <w:tc>
          <w:tcPr>
            <w:tcW w:w="992" w:type="dxa"/>
            <w:tcBorders>
              <w:top w:val="single" w:sz="4" w:space="0" w:color="auto"/>
              <w:left w:val="single" w:sz="4" w:space="0" w:color="auto"/>
              <w:bottom w:val="single" w:sz="4" w:space="0" w:color="auto"/>
              <w:right w:val="single" w:sz="4" w:space="0" w:color="auto"/>
            </w:tcBorders>
            <w:vAlign w:val="center"/>
            <w:hideMark/>
          </w:tcPr>
          <w:p w:rsidR="001A62BD" w:rsidRPr="000A61FB" w:rsidRDefault="001A62BD"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A62BD" w:rsidRPr="000A61FB" w:rsidRDefault="001A62BD"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1A62BD" w:rsidRPr="000A61FB" w:rsidRDefault="001A62BD"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A62BD" w:rsidRPr="000A61FB" w:rsidRDefault="001A62BD"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b/>
                <w:bCs/>
                <w:color w:val="000000"/>
                <w:sz w:val="20"/>
                <w:szCs w:val="20"/>
                <w:lang w:val="id-ID" w:eastAsia="id-ID"/>
              </w:rPr>
              <w:t>58</w:t>
            </w:r>
          </w:p>
        </w:tc>
      </w:tr>
      <w:tr w:rsidR="00696E8F" w:rsidRPr="000A61FB" w:rsidTr="0018598D">
        <w:tc>
          <w:tcPr>
            <w:tcW w:w="2126" w:type="dxa"/>
            <w:vMerge w:val="restart"/>
            <w:tcBorders>
              <w:top w:val="single" w:sz="4" w:space="0" w:color="auto"/>
              <w:left w:val="single" w:sz="4" w:space="0" w:color="auto"/>
              <w:right w:val="single" w:sz="4" w:space="0" w:color="auto"/>
            </w:tcBorders>
            <w:vAlign w:val="center"/>
          </w:tcPr>
          <w:p w:rsidR="00696E8F" w:rsidRPr="000A61FB"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7</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29</w:t>
            </w:r>
          </w:p>
        </w:tc>
        <w:tc>
          <w:tcPr>
            <w:tcW w:w="992"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0.81</w:t>
            </w:r>
          </w:p>
        </w:tc>
        <w:tc>
          <w:tcPr>
            <w:tcW w:w="1134"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7</w:t>
            </w:r>
          </w:p>
        </w:tc>
      </w:tr>
      <w:tr w:rsidR="00696E8F" w:rsidRPr="000A61FB" w:rsidTr="0018598D">
        <w:tc>
          <w:tcPr>
            <w:tcW w:w="2126" w:type="dxa"/>
            <w:vMerge/>
            <w:tcBorders>
              <w:left w:val="single" w:sz="4" w:space="0" w:color="auto"/>
              <w:right w:val="single" w:sz="4" w:space="0" w:color="auto"/>
            </w:tcBorders>
            <w:vAlign w:val="center"/>
          </w:tcPr>
          <w:p w:rsidR="00696E8F" w:rsidRPr="000A61FB"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9</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6</w:t>
            </w:r>
          </w:p>
        </w:tc>
        <w:tc>
          <w:tcPr>
            <w:tcW w:w="992"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0.17</w:t>
            </w:r>
          </w:p>
        </w:tc>
        <w:tc>
          <w:tcPr>
            <w:tcW w:w="1134"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9</w:t>
            </w:r>
          </w:p>
        </w:tc>
      </w:tr>
      <w:tr w:rsidR="00696E8F" w:rsidRPr="000A61FB" w:rsidTr="0018598D">
        <w:tc>
          <w:tcPr>
            <w:tcW w:w="2126" w:type="dxa"/>
            <w:vMerge/>
            <w:tcBorders>
              <w:left w:val="single" w:sz="4" w:space="0" w:color="auto"/>
              <w:bottom w:val="single" w:sz="4" w:space="0" w:color="auto"/>
              <w:right w:val="single" w:sz="4" w:space="0" w:color="auto"/>
            </w:tcBorders>
            <w:vAlign w:val="center"/>
          </w:tcPr>
          <w:p w:rsidR="00696E8F" w:rsidRPr="000A61FB"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c>
          <w:tcPr>
            <w:tcW w:w="1276" w:type="dxa"/>
            <w:vAlign w:val="center"/>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1.75</w:t>
            </w:r>
          </w:p>
        </w:tc>
        <w:tc>
          <w:tcPr>
            <w:tcW w:w="992"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696E8F" w:rsidRPr="000A61FB" w:rsidRDefault="00696E8F" w:rsidP="000A61FB">
            <w:pPr>
              <w:spacing w:after="0" w:line="240" w:lineRule="auto"/>
              <w:jc w:val="center"/>
              <w:rPr>
                <w:rFonts w:ascii="Times New Roman" w:eastAsia="Times New Roman" w:hAnsi="Times New Roman" w:cs="Times New Roman"/>
                <w:sz w:val="20"/>
                <w:szCs w:val="20"/>
                <w:lang w:val="id-ID" w:eastAsia="id-ID"/>
              </w:rPr>
            </w:pPr>
            <w:r w:rsidRPr="000A61FB">
              <w:rPr>
                <w:rFonts w:ascii="Times New Roman" w:eastAsia="Times New Roman" w:hAnsi="Times New Roman" w:cs="Times New Roman"/>
                <w:color w:val="000000"/>
                <w:sz w:val="20"/>
                <w:szCs w:val="20"/>
                <w:lang w:val="id-ID" w:eastAsia="id-ID"/>
              </w:rPr>
              <w:t>total</w:t>
            </w:r>
          </w:p>
        </w:tc>
      </w:tr>
    </w:tbl>
    <w:p w:rsidR="001A62BD" w:rsidRPr="001A62BD" w:rsidRDefault="001A62BD" w:rsidP="001A62BD">
      <w:pPr>
        <w:spacing w:after="0" w:line="240" w:lineRule="auto"/>
        <w:rPr>
          <w:rFonts w:ascii="Times New Roman" w:eastAsia="Times New Roman" w:hAnsi="Times New Roman" w:cs="Times New Roman"/>
          <w:sz w:val="24"/>
          <w:szCs w:val="24"/>
          <w:lang w:val="id-ID" w:eastAsia="id-ID"/>
        </w:rPr>
      </w:pPr>
      <w:r w:rsidRPr="001A62BD">
        <w:rPr>
          <w:rFonts w:ascii="Times New Roman" w:eastAsia="Times New Roman" w:hAnsi="Times New Roman" w:cs="Times New Roman"/>
          <w:sz w:val="24"/>
          <w:szCs w:val="24"/>
          <w:lang w:val="id-ID" w:eastAsia="id-ID"/>
        </w:rPr>
        <w:br/>
      </w:r>
      <w:r w:rsidRPr="001A62BD">
        <w:rPr>
          <w:rFonts w:ascii="Times New Roman" w:eastAsia="Times New Roman" w:hAnsi="Times New Roman" w:cs="Times New Roman"/>
          <w:b/>
          <w:bCs/>
          <w:color w:val="000000"/>
          <w:sz w:val="24"/>
          <w:szCs w:val="24"/>
          <w:lang w:val="id-ID" w:eastAsia="id-ID"/>
        </w:rPr>
        <w:t>Table 3</w:t>
      </w:r>
      <w:r w:rsidR="0012259E">
        <w:rPr>
          <w:rFonts w:ascii="Times New Roman" w:eastAsia="Times New Roman" w:hAnsi="Times New Roman" w:cs="Times New Roman"/>
          <w:b/>
          <w:bCs/>
          <w:color w:val="000000"/>
          <w:sz w:val="24"/>
          <w:szCs w:val="24"/>
          <w:lang w:val="id-ID" w:eastAsia="id-ID"/>
        </w:rPr>
        <w:t>.</w:t>
      </w:r>
      <w:r w:rsidRPr="001A62BD">
        <w:rPr>
          <w:rFonts w:ascii="Times New Roman" w:eastAsia="Times New Roman" w:hAnsi="Times New Roman" w:cs="Times New Roman"/>
          <w:b/>
          <w:bCs/>
          <w:color w:val="000000"/>
          <w:sz w:val="24"/>
          <w:szCs w:val="24"/>
          <w:lang w:val="id-ID" w:eastAsia="id-ID"/>
        </w:rPr>
        <w:t xml:space="preserve"> The Ethnorelativism on Students’ Intercultural Sensitivity</w:t>
      </w: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992"/>
        <w:gridCol w:w="1276"/>
        <w:gridCol w:w="992"/>
        <w:gridCol w:w="1134"/>
      </w:tblGrid>
      <w:tr w:rsidR="00696E8F" w:rsidRPr="0012259E" w:rsidTr="0018598D">
        <w:tc>
          <w:tcPr>
            <w:tcW w:w="212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5E4A3F">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ETHNORELATIVISM</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Question</w:t>
            </w:r>
            <w:r w:rsidRPr="0012259E">
              <w:rPr>
                <w:rFonts w:ascii="Times New Roman" w:eastAsia="Times New Roman" w:hAnsi="Times New Roman" w:cs="Times New Roman"/>
                <w:b/>
                <w:bCs/>
                <w:color w:val="000000"/>
                <w:sz w:val="20"/>
                <w:szCs w:val="20"/>
                <w:lang w:val="id-ID" w:eastAsia="id-ID"/>
              </w:rPr>
              <w:br/>
              <w:t>Number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Choice Yes</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Mean</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Total Mean</w:t>
            </w:r>
            <w:r w:rsidRPr="0012259E">
              <w:rPr>
                <w:rFonts w:ascii="Times New Roman" w:eastAsia="Times New Roman" w:hAnsi="Times New Roman" w:cs="Times New Roman"/>
                <w:b/>
                <w:bCs/>
                <w:color w:val="000000"/>
                <w:sz w:val="20"/>
                <w:szCs w:val="20"/>
                <w:lang w:val="id-ID" w:eastAsia="id-ID"/>
              </w:rPr>
              <w:br/>
              <w:t>Score</w:t>
            </w:r>
          </w:p>
        </w:tc>
      </w:tr>
      <w:tr w:rsidR="00696E8F" w:rsidRPr="0012259E" w:rsidTr="0018598D">
        <w:tc>
          <w:tcPr>
            <w:tcW w:w="2126" w:type="dxa"/>
            <w:vMerge w:val="restart"/>
            <w:tcBorders>
              <w:top w:val="single" w:sz="4" w:space="0" w:color="auto"/>
              <w:left w:val="single" w:sz="4" w:space="0" w:color="auto"/>
              <w:right w:val="single" w:sz="4" w:space="0" w:color="auto"/>
            </w:tcBorders>
            <w:vAlign w:val="center"/>
            <w:hideMark/>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INTERACTION</w:t>
            </w:r>
            <w:r w:rsidRPr="0012259E">
              <w:rPr>
                <w:rFonts w:ascii="Times New Roman" w:eastAsia="Times New Roman" w:hAnsi="Times New Roman" w:cs="Times New Roman"/>
                <w:color w:val="000000"/>
                <w:sz w:val="20"/>
                <w:szCs w:val="20"/>
                <w:lang w:val="id-ID" w:eastAsia="id-ID"/>
              </w:rPr>
              <w:br/>
              <w:t>ENGAGEMENT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86</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57</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0.54</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105</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0.99</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11</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88</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0.83</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11</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21</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102</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0.96</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21</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23</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79</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0.75</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23</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13</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103</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0.97</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13</w:t>
            </w:r>
          </w:p>
        </w:tc>
      </w:tr>
      <w:tr w:rsidR="00696E8F" w:rsidRPr="0012259E" w:rsidTr="0018598D">
        <w:tc>
          <w:tcPr>
            <w:tcW w:w="2126" w:type="dxa"/>
            <w:vMerge/>
            <w:tcBorders>
              <w:left w:val="single" w:sz="4" w:space="0" w:color="auto"/>
              <w:bottom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276" w:type="dxa"/>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6.03</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r>
      <w:tr w:rsidR="00696E8F" w:rsidRPr="0012259E" w:rsidTr="0018598D">
        <w:tc>
          <w:tcPr>
            <w:tcW w:w="2126" w:type="dxa"/>
            <w:vMerge w:val="restart"/>
            <w:tcBorders>
              <w:top w:val="single" w:sz="4" w:space="0" w:color="auto"/>
              <w:left w:val="single" w:sz="4" w:space="0" w:color="auto"/>
              <w:right w:val="single" w:sz="4" w:space="0" w:color="auto"/>
            </w:tcBorders>
            <w:vAlign w:val="center"/>
            <w:hideMark/>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RESPECT OF</w:t>
            </w:r>
            <w:r w:rsidRPr="0012259E">
              <w:rPr>
                <w:rFonts w:ascii="Times New Roman" w:eastAsia="Times New Roman" w:hAnsi="Times New Roman" w:cs="Times New Roman"/>
                <w:color w:val="000000"/>
                <w:sz w:val="20"/>
                <w:szCs w:val="20"/>
                <w:lang w:val="id-ID" w:eastAsia="id-ID"/>
              </w:rPr>
              <w:br/>
              <w:t>CULTURAL</w:t>
            </w:r>
            <w:r w:rsidRPr="0012259E">
              <w:rPr>
                <w:rFonts w:ascii="Times New Roman" w:eastAsia="Times New Roman" w:hAnsi="Times New Roman" w:cs="Times New Roman"/>
                <w:color w:val="000000"/>
                <w:sz w:val="20"/>
                <w:szCs w:val="20"/>
                <w:lang w:val="id-ID" w:eastAsia="id-ID"/>
              </w:rPr>
              <w:br/>
              <w:t>DIFFERENCES</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105</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55</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8</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104</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0.98</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8</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18</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18</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0.17</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18</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31</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0.29</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14</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0.64</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20</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0.21</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20</w:t>
            </w:r>
          </w:p>
        </w:tc>
      </w:tr>
      <w:tr w:rsidR="00696E8F" w:rsidRPr="0012259E" w:rsidTr="0018598D">
        <w:tc>
          <w:tcPr>
            <w:tcW w:w="2126" w:type="dxa"/>
            <w:vMerge/>
            <w:tcBorders>
              <w:left w:val="single" w:sz="4" w:space="0" w:color="auto"/>
              <w:bottom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276" w:type="dxa"/>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3.28</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r>
      <w:tr w:rsidR="00696E8F" w:rsidRPr="0012259E" w:rsidTr="0018598D">
        <w:tc>
          <w:tcPr>
            <w:tcW w:w="2126" w:type="dxa"/>
            <w:vMerge w:val="restart"/>
            <w:tcBorders>
              <w:top w:val="single" w:sz="4" w:space="0" w:color="auto"/>
              <w:left w:val="single" w:sz="4" w:space="0" w:color="auto"/>
              <w:right w:val="single" w:sz="4" w:space="0" w:color="auto"/>
            </w:tcBorders>
            <w:vAlign w:val="center"/>
            <w:hideMark/>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INTERACTION</w:t>
            </w:r>
            <w:r w:rsidRPr="0012259E">
              <w:rPr>
                <w:rFonts w:ascii="Times New Roman" w:eastAsia="Times New Roman" w:hAnsi="Times New Roman" w:cs="Times New Roman"/>
                <w:color w:val="000000"/>
                <w:sz w:val="20"/>
                <w:szCs w:val="20"/>
                <w:lang w:val="id-ID" w:eastAsia="id-ID"/>
              </w:rPr>
              <w:br/>
              <w:t>CONFIDENCE</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95</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72</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87</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0.82</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5</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73</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0.69</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5</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4</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40</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0.38</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4</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6</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89</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0.84</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6</w:t>
            </w:r>
          </w:p>
        </w:tc>
      </w:tr>
      <w:tr w:rsidR="00696E8F" w:rsidRPr="0012259E" w:rsidTr="0018598D">
        <w:tc>
          <w:tcPr>
            <w:tcW w:w="2126" w:type="dxa"/>
            <w:vMerge/>
            <w:tcBorders>
              <w:left w:val="single" w:sz="4" w:space="0" w:color="auto"/>
              <w:bottom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276" w:type="dxa"/>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3.62</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r>
      <w:tr w:rsidR="00696E8F" w:rsidRPr="0012259E" w:rsidTr="0018598D">
        <w:tc>
          <w:tcPr>
            <w:tcW w:w="2126" w:type="dxa"/>
            <w:vMerge w:val="restart"/>
            <w:tcBorders>
              <w:top w:val="single" w:sz="4" w:space="0" w:color="auto"/>
              <w:left w:val="single" w:sz="4" w:space="0" w:color="auto"/>
              <w:right w:val="single" w:sz="4" w:space="0" w:color="auto"/>
            </w:tcBorders>
            <w:vAlign w:val="center"/>
            <w:hideMark/>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INTERACTION</w:t>
            </w:r>
            <w:r w:rsidRPr="0012259E">
              <w:rPr>
                <w:rFonts w:ascii="Times New Roman" w:eastAsia="Times New Roman" w:hAnsi="Times New Roman" w:cs="Times New Roman"/>
                <w:color w:val="000000"/>
                <w:sz w:val="20"/>
                <w:szCs w:val="20"/>
                <w:lang w:val="id-ID" w:eastAsia="id-ID"/>
              </w:rPr>
              <w:br/>
              <w:t>ENJOYMENT</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23</w:t>
            </w:r>
          </w:p>
        </w:tc>
        <w:bookmarkStart w:id="0" w:name="_GoBack"/>
        <w:bookmarkEnd w:id="0"/>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0.21</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15</w:t>
            </w:r>
          </w:p>
        </w:tc>
        <w:tc>
          <w:tcPr>
            <w:tcW w:w="1276"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0.21</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15</w:t>
            </w:r>
          </w:p>
        </w:tc>
      </w:tr>
      <w:tr w:rsidR="00696E8F" w:rsidRPr="0012259E" w:rsidTr="0018598D">
        <w:tc>
          <w:tcPr>
            <w:tcW w:w="2126" w:type="dxa"/>
            <w:vMerge/>
            <w:tcBorders>
              <w:left w:val="single" w:sz="4" w:space="0" w:color="auto"/>
              <w:bottom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276" w:type="dxa"/>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0.69</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r>
      <w:tr w:rsidR="00696E8F" w:rsidRPr="0012259E" w:rsidTr="0018598D">
        <w:tc>
          <w:tcPr>
            <w:tcW w:w="2126" w:type="dxa"/>
            <w:vMerge w:val="restart"/>
            <w:tcBorders>
              <w:top w:val="single" w:sz="4" w:space="0" w:color="auto"/>
              <w:left w:val="single" w:sz="4" w:space="0" w:color="auto"/>
              <w:right w:val="single" w:sz="4" w:space="0" w:color="auto"/>
            </w:tcBorders>
            <w:vAlign w:val="center"/>
            <w:hideMark/>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INTERACTION</w:t>
            </w:r>
            <w:r w:rsidRPr="0012259E">
              <w:rPr>
                <w:rFonts w:ascii="Times New Roman" w:eastAsia="Times New Roman" w:hAnsi="Times New Roman" w:cs="Times New Roman"/>
                <w:color w:val="000000"/>
                <w:sz w:val="20"/>
                <w:szCs w:val="20"/>
                <w:lang w:val="id-ID" w:eastAsia="id-ID"/>
              </w:rPr>
              <w:br/>
              <w:t>ATTENTIVENES</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99</w:t>
            </w:r>
          </w:p>
        </w:tc>
        <w:tc>
          <w:tcPr>
            <w:tcW w:w="992"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0.93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b/>
                <w:bCs/>
                <w:color w:val="000000"/>
                <w:sz w:val="20"/>
                <w:szCs w:val="20"/>
                <w:lang w:val="id-ID" w:eastAsia="id-ID"/>
              </w:rPr>
              <w:t>75</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103</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7</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103</w:t>
            </w:r>
          </w:p>
        </w:tc>
      </w:tr>
      <w:tr w:rsidR="00696E8F" w:rsidRPr="0012259E" w:rsidTr="0018598D">
        <w:tc>
          <w:tcPr>
            <w:tcW w:w="2126" w:type="dxa"/>
            <w:vMerge/>
            <w:tcBorders>
              <w:left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38</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9</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38</w:t>
            </w:r>
          </w:p>
        </w:tc>
      </w:tr>
      <w:tr w:rsidR="00696E8F" w:rsidRPr="0012259E" w:rsidTr="0018598D">
        <w:tc>
          <w:tcPr>
            <w:tcW w:w="2126" w:type="dxa"/>
            <w:vMerge/>
            <w:tcBorders>
              <w:left w:val="single" w:sz="4" w:space="0" w:color="auto"/>
              <w:bottom w:val="single" w:sz="4" w:space="0" w:color="auto"/>
              <w:right w:val="single" w:sz="4" w:space="0" w:color="auto"/>
            </w:tcBorders>
            <w:vAlign w:val="center"/>
          </w:tcPr>
          <w:p w:rsidR="00696E8F" w:rsidRPr="0012259E" w:rsidRDefault="00696E8F" w:rsidP="001A62BD">
            <w:pPr>
              <w:spacing w:after="0" w:line="240" w:lineRule="auto"/>
              <w:rPr>
                <w:rFonts w:ascii="Times New Roman" w:eastAsia="Times New Roman" w:hAnsi="Times New Roman" w:cs="Times New Roman"/>
                <w:sz w:val="20"/>
                <w:szCs w:val="20"/>
                <w:lang w:val="id-ID" w:eastAsia="id-ID"/>
              </w:rPr>
            </w:pPr>
          </w:p>
        </w:tc>
        <w:tc>
          <w:tcPr>
            <w:tcW w:w="992" w:type="dxa"/>
            <w:tcBorders>
              <w:top w:val="single" w:sz="4" w:space="0" w:color="auto"/>
              <w:left w:val="single" w:sz="4" w:space="0" w:color="auto"/>
              <w:bottom w:val="single" w:sz="4" w:space="0" w:color="auto"/>
              <w:right w:val="single" w:sz="4" w:space="0" w:color="auto"/>
            </w:tcBorders>
            <w:vAlign w:val="center"/>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276"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2.26</w:t>
            </w:r>
          </w:p>
        </w:tc>
        <w:tc>
          <w:tcPr>
            <w:tcW w:w="992"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total</w:t>
            </w:r>
          </w:p>
        </w:tc>
        <w:tc>
          <w:tcPr>
            <w:tcW w:w="1134" w:type="dxa"/>
            <w:vAlign w:val="center"/>
            <w:hideMark/>
          </w:tcPr>
          <w:p w:rsidR="00696E8F" w:rsidRPr="0012259E" w:rsidRDefault="00696E8F" w:rsidP="003A7B76">
            <w:pPr>
              <w:spacing w:after="0" w:line="240" w:lineRule="auto"/>
              <w:jc w:val="center"/>
              <w:rPr>
                <w:rFonts w:ascii="Times New Roman" w:eastAsia="Times New Roman" w:hAnsi="Times New Roman" w:cs="Times New Roman"/>
                <w:sz w:val="20"/>
                <w:szCs w:val="20"/>
                <w:lang w:val="id-ID" w:eastAsia="id-ID"/>
              </w:rPr>
            </w:pPr>
            <w:r w:rsidRPr="0012259E">
              <w:rPr>
                <w:rFonts w:ascii="Times New Roman" w:eastAsia="Times New Roman" w:hAnsi="Times New Roman" w:cs="Times New Roman"/>
                <w:color w:val="000000"/>
                <w:sz w:val="20"/>
                <w:szCs w:val="20"/>
                <w:lang w:val="id-ID" w:eastAsia="id-ID"/>
              </w:rPr>
              <w:t>2.26</w:t>
            </w:r>
          </w:p>
        </w:tc>
      </w:tr>
    </w:tbl>
    <w:p w:rsidR="002A4D2A" w:rsidRDefault="001A62BD" w:rsidP="00BB5222">
      <w:pPr>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sz w:val="24"/>
          <w:szCs w:val="24"/>
          <w:lang w:val="id-ID" w:eastAsia="id-ID"/>
        </w:rPr>
        <w:br/>
      </w:r>
      <w:r w:rsidR="000F1DED">
        <w:rPr>
          <w:rFonts w:ascii="Times New Roman" w:eastAsia="Times New Roman" w:hAnsi="Times New Roman" w:cs="Times New Roman"/>
          <w:color w:val="000000"/>
          <w:sz w:val="24"/>
          <w:szCs w:val="24"/>
          <w:lang w:val="id-ID" w:eastAsia="id-ID"/>
        </w:rPr>
        <w:t>According to the T</w:t>
      </w:r>
      <w:r w:rsidRPr="001A62BD">
        <w:rPr>
          <w:rFonts w:ascii="Times New Roman" w:eastAsia="Times New Roman" w:hAnsi="Times New Roman" w:cs="Times New Roman"/>
          <w:color w:val="000000"/>
          <w:sz w:val="24"/>
          <w:szCs w:val="24"/>
          <w:lang w:val="id-ID" w:eastAsia="id-ID"/>
        </w:rPr>
        <w:t xml:space="preserve">able </w:t>
      </w:r>
      <w:r w:rsidR="00D72B6C">
        <w:rPr>
          <w:rFonts w:ascii="Times New Roman" w:eastAsia="Times New Roman" w:hAnsi="Times New Roman" w:cs="Times New Roman"/>
          <w:color w:val="000000"/>
          <w:sz w:val="24"/>
          <w:szCs w:val="24"/>
          <w:lang w:val="id-ID" w:eastAsia="id-ID"/>
        </w:rPr>
        <w:t xml:space="preserve">2 and </w:t>
      </w:r>
      <w:r w:rsidRPr="001A62BD">
        <w:rPr>
          <w:rFonts w:ascii="Times New Roman" w:eastAsia="Times New Roman" w:hAnsi="Times New Roman" w:cs="Times New Roman"/>
          <w:color w:val="000000"/>
          <w:sz w:val="24"/>
          <w:szCs w:val="24"/>
          <w:lang w:val="id-ID" w:eastAsia="id-ID"/>
        </w:rPr>
        <w:t>3 above, the calculations of total scores were obtained</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from the total score of responses for each question number divided by 106 as the</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total of ethnorelative level. The mean scores were obtained by figuring up the</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total in each factor. In this level, the result showed that the top one factor that</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affected students at ethnocentric level was Interaction Engagement (86%).</w:t>
      </w:r>
    </w:p>
    <w:p w:rsidR="00916A13" w:rsidRDefault="001A62BD" w:rsidP="002A4D2A">
      <w:pPr>
        <w:spacing w:after="0" w:line="240" w:lineRule="auto"/>
        <w:jc w:val="both"/>
        <w:rPr>
          <w:rFonts w:ascii="Times New Roman" w:eastAsia="Times New Roman" w:hAnsi="Times New Roman" w:cs="Times New Roman"/>
          <w:b/>
          <w:bCs/>
          <w:color w:val="000000"/>
          <w:sz w:val="24"/>
          <w:szCs w:val="24"/>
          <w:lang w:val="id-ID" w:eastAsia="id-ID"/>
        </w:rPr>
      </w:pPr>
      <w:r w:rsidRPr="001A62BD">
        <w:rPr>
          <w:rFonts w:ascii="Times New Roman" w:eastAsia="Times New Roman" w:hAnsi="Times New Roman" w:cs="Times New Roman"/>
          <w:b/>
          <w:bCs/>
          <w:color w:val="000000"/>
          <w:sz w:val="24"/>
          <w:szCs w:val="24"/>
          <w:lang w:val="id-ID" w:eastAsia="id-ID"/>
        </w:rPr>
        <w:t>Students’ Intercultural Sensitivity level</w:t>
      </w:r>
    </w:p>
    <w:p w:rsidR="00916A13" w:rsidRDefault="001A62BD" w:rsidP="0028286E">
      <w:pPr>
        <w:spacing w:after="0" w:line="240" w:lineRule="auto"/>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According to the explanation in the chapter two and finding, students’</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intercultural sensitivity levels were divided into two types, those are; ethnocentric</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and ethnorelative levels. Those two categories stated by Bennett (1993). He</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explained that those categories can be called as the major step of understanding</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people from different other cultures that must be have by some individuals to have</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more awareness and have ability to adjust and also integrate their cultural norms.</w:t>
      </w:r>
      <w:r w:rsidRPr="001A62BD">
        <w:rPr>
          <w:rFonts w:ascii="Times New Roman" w:eastAsia="Times New Roman" w:hAnsi="Times New Roman" w:cs="Times New Roman"/>
          <w:color w:val="000000"/>
          <w:sz w:val="24"/>
          <w:szCs w:val="24"/>
          <w:lang w:val="id-ID" w:eastAsia="id-ID"/>
        </w:rPr>
        <w:br/>
        <w:t>Based on both levels were designed by Bennett (1993), ethnocentric level were</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people who have their own standards in terms of interacting with people from</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different cultures and they were easy to judge something regardless of the reason.</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“Ethnorelative” is a word coined to express the opposite of ethnocentric; it refers</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to people who were comfortable with many standards and customs and they can</w:t>
      </w:r>
      <w:r w:rsidR="004C68E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adapt to people's behaviour in different culture settings.</w:t>
      </w:r>
    </w:p>
    <w:p w:rsidR="00916A13" w:rsidRDefault="001A62BD" w:rsidP="008F1CCD">
      <w:pPr>
        <w:spacing w:after="0" w:line="240" w:lineRule="auto"/>
        <w:rPr>
          <w:rFonts w:ascii="Times New Roman" w:eastAsia="Times New Roman" w:hAnsi="Times New Roman" w:cs="Times New Roman"/>
          <w:b/>
          <w:bCs/>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br/>
      </w:r>
      <w:r w:rsidRPr="001A62BD">
        <w:rPr>
          <w:rFonts w:ascii="Times New Roman" w:eastAsia="Times New Roman" w:hAnsi="Times New Roman" w:cs="Times New Roman"/>
          <w:b/>
          <w:bCs/>
          <w:color w:val="000000"/>
          <w:sz w:val="24"/>
          <w:szCs w:val="24"/>
          <w:lang w:val="id-ID" w:eastAsia="id-ID"/>
        </w:rPr>
        <w:t>Students’ Intercultural Sensitivity Factor</w:t>
      </w:r>
    </w:p>
    <w:p w:rsidR="00A859A0" w:rsidRDefault="001A62BD" w:rsidP="007645D4">
      <w:pPr>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As can be seen in table 2, students with ethnocentric level were influenced by</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Interaction Engagement factor. It can be proven by the highest percentage of the</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mean score and the </w:t>
      </w:r>
      <w:r w:rsidR="00897EB9">
        <w:rPr>
          <w:rFonts w:ascii="Times New Roman" w:eastAsia="Times New Roman" w:hAnsi="Times New Roman" w:cs="Times New Roman"/>
          <w:color w:val="000000"/>
          <w:sz w:val="24"/>
          <w:szCs w:val="24"/>
          <w:lang w:val="id-ID" w:eastAsia="id-ID"/>
        </w:rPr>
        <w:t>s</w:t>
      </w:r>
      <w:r w:rsidRPr="001A62BD">
        <w:rPr>
          <w:rFonts w:ascii="Times New Roman" w:eastAsia="Times New Roman" w:hAnsi="Times New Roman" w:cs="Times New Roman"/>
          <w:color w:val="000000"/>
          <w:sz w:val="24"/>
          <w:szCs w:val="24"/>
          <w:lang w:val="id-ID" w:eastAsia="id-ID"/>
        </w:rPr>
        <w:t>tudents showed a lack of enjoyment of cultural diversity</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around them. Then, table 4.3 showed the result of factors from ethnorelative level.</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The level was influenced by the same factor which is Interaction Engagement</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factor. In the results of this data, students who included as ethnorelative level are</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those who feel comfortable, enjoy and can accept the phenomenon of cultural</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differences. </w:t>
      </w:r>
    </w:p>
    <w:p w:rsidR="002A4D2A" w:rsidRDefault="001A62BD" w:rsidP="002A4D2A">
      <w:pPr>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This reasons was also proven by several questions in the intercultural</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sensitivity questionnaire which explained that they feeling enjoy</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when interacting with people from other cultures, greatly appreciated the</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differences around them, did not avoid when they were in a situation of cultural</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lastRenderedPageBreak/>
        <w:t>differences, being excited when they wanted to know and exchanged their</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knowledge about cultural differences perspective, lastly, they often gave a</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positive response to the counterparts during their interaction. Based on several</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shreds of evidence rather the Interaction Engagement factor was strongly matched</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and more suitable with students in ethnorelative level than students in ethnocentric</w:t>
      </w:r>
      <w:r w:rsidR="002A4D2A">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level.</w:t>
      </w:r>
    </w:p>
    <w:p w:rsidR="00916A13" w:rsidRDefault="001A62BD" w:rsidP="008F1CCD">
      <w:pPr>
        <w:spacing w:after="0" w:line="240" w:lineRule="auto"/>
        <w:jc w:val="both"/>
        <w:rPr>
          <w:rFonts w:ascii="Times New Roman" w:eastAsia="Times New Roman" w:hAnsi="Times New Roman" w:cs="Times New Roman"/>
          <w:b/>
          <w:bCs/>
          <w:color w:val="000000"/>
          <w:sz w:val="24"/>
          <w:szCs w:val="24"/>
          <w:lang w:val="id-ID" w:eastAsia="id-ID"/>
        </w:rPr>
      </w:pPr>
      <w:r w:rsidRPr="001A62BD">
        <w:rPr>
          <w:rFonts w:ascii="Times New Roman" w:eastAsia="Times New Roman" w:hAnsi="Times New Roman" w:cs="Times New Roman"/>
          <w:b/>
          <w:bCs/>
          <w:color w:val="000000"/>
          <w:sz w:val="24"/>
          <w:szCs w:val="24"/>
          <w:lang w:val="id-ID" w:eastAsia="id-ID"/>
        </w:rPr>
        <w:t xml:space="preserve">CONCLUSION </w:t>
      </w:r>
      <w:r w:rsidR="00C4406B">
        <w:rPr>
          <w:rFonts w:ascii="Times New Roman" w:eastAsia="Times New Roman" w:hAnsi="Times New Roman" w:cs="Times New Roman"/>
          <w:b/>
          <w:bCs/>
          <w:color w:val="000000"/>
          <w:sz w:val="24"/>
          <w:szCs w:val="24"/>
          <w:lang w:val="id-ID" w:eastAsia="id-ID"/>
        </w:rPr>
        <w:t xml:space="preserve"> </w:t>
      </w:r>
    </w:p>
    <w:p w:rsidR="00916A13" w:rsidRDefault="001A62BD" w:rsidP="00576473">
      <w:pPr>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This study came up with the second, third, and fourth-year students of English</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Language Education Study Program are dominated by ethnorelative levels (75%)</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rather than ethnocentric levels (25%). The factors that were chosen by each level</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are Interaction Engagement factor. However, the Interaction Engagement factor</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was strongly matched and more suitable with students in ethnorelative level than</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students in ethnocentric level. In the results of this data, students who included as</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ethnorelative level are those who feel comfortable, enjoy and can accept the</w:t>
      </w:r>
      <w:r w:rsidR="00B61881">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phenomenon of cultural differences.</w:t>
      </w:r>
    </w:p>
    <w:p w:rsidR="00916A13" w:rsidRDefault="001A62BD" w:rsidP="00576473">
      <w:pPr>
        <w:jc w:val="both"/>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For further researchers, the finding of this research can be useful for them who</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what to conduct survey study or other research studies on students’ intercultural</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sensitivity perception. The future researcher can go deeper into aspects of</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intercultural education using a qualitative methodology with the aim of expanding</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the results of researcher’s result. Further researchers also should be increase the</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number of participants in order to achieve greater representation. Considering to</w:t>
      </w:r>
      <w:r w:rsidRPr="001A62BD">
        <w:rPr>
          <w:rFonts w:ascii="Times New Roman" w:eastAsia="Times New Roman" w:hAnsi="Times New Roman" w:cs="Times New Roman"/>
          <w:color w:val="000000"/>
          <w:sz w:val="24"/>
          <w:szCs w:val="24"/>
          <w:lang w:val="id-ID" w:eastAsia="id-ID"/>
        </w:rPr>
        <w:br/>
        <w:t>other characteristics background such us level of education proficiency, ages, and</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students’ background is the best way to prove the next results. Therefore, future</w:t>
      </w:r>
      <w:r w:rsidR="00576473">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researcher should be more specific analysis.</w:t>
      </w:r>
    </w:p>
    <w:p w:rsidR="00644E17" w:rsidRDefault="00644E17" w:rsidP="00697B30">
      <w:pPr>
        <w:ind w:left="993" w:hanging="993"/>
        <w:jc w:val="both"/>
        <w:rPr>
          <w:rFonts w:ascii="Times New Roman" w:eastAsia="Times New Roman" w:hAnsi="Times New Roman" w:cs="Times New Roman"/>
          <w:b/>
          <w:bCs/>
          <w:color w:val="000000"/>
          <w:sz w:val="24"/>
          <w:szCs w:val="24"/>
          <w:lang w:val="id-ID" w:eastAsia="id-ID"/>
        </w:rPr>
      </w:pPr>
    </w:p>
    <w:p w:rsidR="00697B30" w:rsidRDefault="00697B30" w:rsidP="00697B30">
      <w:pPr>
        <w:ind w:left="993" w:hanging="993"/>
        <w:jc w:val="both"/>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References</w:t>
      </w:r>
    </w:p>
    <w:p w:rsidR="00697B30" w:rsidRDefault="001A62BD" w:rsidP="00697B30">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 xml:space="preserve">Ary. D., Jacobs, L. C., Sorensen, C., Razavieh, A. (2010). </w:t>
      </w:r>
      <w:r w:rsidR="008F1CCD">
        <w:rPr>
          <w:rFonts w:ascii="Times New Roman" w:eastAsia="Times New Roman" w:hAnsi="Times New Roman" w:cs="Times New Roman"/>
          <w:i/>
          <w:iCs/>
          <w:color w:val="000000"/>
          <w:sz w:val="24"/>
          <w:szCs w:val="24"/>
          <w:lang w:val="id-ID" w:eastAsia="id-ID"/>
        </w:rPr>
        <w:t xml:space="preserve">Introduction to </w:t>
      </w:r>
      <w:r w:rsidRPr="001A62BD">
        <w:rPr>
          <w:rFonts w:ascii="Times New Roman" w:eastAsia="Times New Roman" w:hAnsi="Times New Roman" w:cs="Times New Roman"/>
          <w:i/>
          <w:iCs/>
          <w:color w:val="000000"/>
          <w:sz w:val="24"/>
          <w:szCs w:val="24"/>
          <w:lang w:val="id-ID" w:eastAsia="id-ID"/>
        </w:rPr>
        <w:t xml:space="preserve">Research in Education. </w:t>
      </w:r>
      <w:r w:rsidR="00697B30">
        <w:rPr>
          <w:rFonts w:ascii="Times New Roman" w:eastAsia="Times New Roman" w:hAnsi="Times New Roman" w:cs="Times New Roman"/>
          <w:color w:val="000000"/>
          <w:sz w:val="24"/>
          <w:szCs w:val="24"/>
          <w:lang w:val="id-ID" w:eastAsia="id-ID"/>
        </w:rPr>
        <w:t>Wadsworth: Cengage Learning</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Bennett, M. (1993). Towards ethno relat</w:t>
      </w:r>
      <w:r w:rsidR="008F1CCD">
        <w:rPr>
          <w:rFonts w:ascii="Times New Roman" w:eastAsia="Times New Roman" w:hAnsi="Times New Roman" w:cs="Times New Roman"/>
          <w:color w:val="000000"/>
          <w:sz w:val="24"/>
          <w:szCs w:val="24"/>
          <w:lang w:val="id-ID" w:eastAsia="id-ID"/>
        </w:rPr>
        <w:t xml:space="preserve">ivism: A developmental model of </w:t>
      </w:r>
      <w:r w:rsidRPr="001A62BD">
        <w:rPr>
          <w:rFonts w:ascii="Times New Roman" w:eastAsia="Times New Roman" w:hAnsi="Times New Roman" w:cs="Times New Roman"/>
          <w:color w:val="000000"/>
          <w:sz w:val="24"/>
          <w:szCs w:val="24"/>
          <w:lang w:val="id-ID" w:eastAsia="id-ID"/>
        </w:rPr>
        <w:t xml:space="preserve">intercultural sensitivity. In M. Paige (Ed.), </w:t>
      </w:r>
      <w:r w:rsidR="008F1CCD">
        <w:rPr>
          <w:rFonts w:ascii="Times New Roman" w:eastAsia="Times New Roman" w:hAnsi="Times New Roman" w:cs="Times New Roman"/>
          <w:i/>
          <w:iCs/>
          <w:color w:val="000000"/>
          <w:sz w:val="24"/>
          <w:szCs w:val="24"/>
          <w:lang w:val="id-ID" w:eastAsia="id-ID"/>
        </w:rPr>
        <w:t xml:space="preserve">Education for the intercultural </w:t>
      </w:r>
      <w:r w:rsidRPr="001A62BD">
        <w:rPr>
          <w:rFonts w:ascii="Times New Roman" w:eastAsia="Times New Roman" w:hAnsi="Times New Roman" w:cs="Times New Roman"/>
          <w:i/>
          <w:iCs/>
          <w:color w:val="000000"/>
          <w:sz w:val="24"/>
          <w:szCs w:val="24"/>
          <w:lang w:val="id-ID" w:eastAsia="id-ID"/>
        </w:rPr>
        <w:t>experience</w:t>
      </w:r>
      <w:r w:rsidRPr="001A62BD">
        <w:rPr>
          <w:rFonts w:ascii="Times New Roman" w:eastAsia="Times New Roman" w:hAnsi="Times New Roman" w:cs="Times New Roman"/>
          <w:color w:val="000000"/>
          <w:sz w:val="24"/>
          <w:szCs w:val="24"/>
          <w:lang w:val="id-ID" w:eastAsia="id-ID"/>
        </w:rPr>
        <w:t>. Yar</w:t>
      </w:r>
      <w:r w:rsidR="00504BBE">
        <w:rPr>
          <w:rFonts w:ascii="Times New Roman" w:eastAsia="Times New Roman" w:hAnsi="Times New Roman" w:cs="Times New Roman"/>
          <w:color w:val="000000"/>
          <w:sz w:val="24"/>
          <w:szCs w:val="24"/>
          <w:lang w:val="id-ID" w:eastAsia="id-ID"/>
        </w:rPr>
        <w:t>mouth, ME: Intercultural Press.</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Bennett, M. J. (1986). Towards ethnorelat</w:t>
      </w:r>
      <w:r w:rsidR="008F1CCD">
        <w:rPr>
          <w:rFonts w:ascii="Times New Roman" w:eastAsia="Times New Roman" w:hAnsi="Times New Roman" w:cs="Times New Roman"/>
          <w:color w:val="000000"/>
          <w:sz w:val="24"/>
          <w:szCs w:val="24"/>
          <w:lang w:val="id-ID" w:eastAsia="id-ID"/>
        </w:rPr>
        <w:t xml:space="preserve">ivism: A developmental model of </w:t>
      </w:r>
      <w:r w:rsidRPr="001A62BD">
        <w:rPr>
          <w:rFonts w:ascii="Times New Roman" w:eastAsia="Times New Roman" w:hAnsi="Times New Roman" w:cs="Times New Roman"/>
          <w:color w:val="000000"/>
          <w:sz w:val="24"/>
          <w:szCs w:val="24"/>
          <w:lang w:val="id-ID" w:eastAsia="id-ID"/>
        </w:rPr>
        <w:t xml:space="preserve">intercultural sensitivity. In R. M. Paige (Ed.), </w:t>
      </w:r>
      <w:r w:rsidRPr="001A62BD">
        <w:rPr>
          <w:rFonts w:ascii="Times New Roman" w:eastAsia="Times New Roman" w:hAnsi="Times New Roman" w:cs="Times New Roman"/>
          <w:i/>
          <w:iCs/>
          <w:color w:val="000000"/>
          <w:sz w:val="24"/>
          <w:szCs w:val="24"/>
          <w:lang w:val="id-ID" w:eastAsia="id-ID"/>
        </w:rPr>
        <w:t>Cross-cultural orientation:</w:t>
      </w:r>
      <w:r w:rsidR="008F1CCD">
        <w:rPr>
          <w:rFonts w:ascii="Times New Roman" w:eastAsia="Times New Roman" w:hAnsi="Times New Roman" w:cs="Times New Roman"/>
          <w:i/>
          <w:iCs/>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 xml:space="preserve">New conceptualizations and applications </w:t>
      </w:r>
      <w:r w:rsidRPr="001A62BD">
        <w:rPr>
          <w:rFonts w:ascii="Times New Roman" w:eastAsia="Times New Roman" w:hAnsi="Times New Roman" w:cs="Times New Roman"/>
          <w:color w:val="000000"/>
          <w:sz w:val="24"/>
          <w:szCs w:val="24"/>
          <w:lang w:val="id-ID" w:eastAsia="id-ID"/>
        </w:rPr>
        <w:t>(pp. 27–70). New York:</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Univer</w:t>
      </w:r>
      <w:r w:rsidR="00504BBE">
        <w:rPr>
          <w:rFonts w:ascii="Times New Roman" w:eastAsia="Times New Roman" w:hAnsi="Times New Roman" w:cs="Times New Roman"/>
          <w:color w:val="000000"/>
          <w:sz w:val="24"/>
          <w:szCs w:val="24"/>
          <w:lang w:val="id-ID" w:eastAsia="id-ID"/>
        </w:rPr>
        <w:t>sity Press of America. [E-Book]</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Bennett, M. J. (1993b). Towards ethnorelat</w:t>
      </w:r>
      <w:r w:rsidR="008F1CCD">
        <w:rPr>
          <w:rFonts w:ascii="Times New Roman" w:eastAsia="Times New Roman" w:hAnsi="Times New Roman" w:cs="Times New Roman"/>
          <w:color w:val="000000"/>
          <w:sz w:val="24"/>
          <w:szCs w:val="24"/>
          <w:lang w:val="id-ID" w:eastAsia="id-ID"/>
        </w:rPr>
        <w:t xml:space="preserve">ivism: A developmental model of </w:t>
      </w:r>
      <w:r w:rsidRPr="001A62BD">
        <w:rPr>
          <w:rFonts w:ascii="Times New Roman" w:eastAsia="Times New Roman" w:hAnsi="Times New Roman" w:cs="Times New Roman"/>
          <w:color w:val="000000"/>
          <w:sz w:val="24"/>
          <w:szCs w:val="24"/>
          <w:lang w:val="id-ID" w:eastAsia="id-ID"/>
        </w:rPr>
        <w:t xml:space="preserve">intercultural sensitivity. In R. M. Paige (Ed.), </w:t>
      </w:r>
      <w:r w:rsidRPr="001A62BD">
        <w:rPr>
          <w:rFonts w:ascii="Times New Roman" w:eastAsia="Times New Roman" w:hAnsi="Times New Roman" w:cs="Times New Roman"/>
          <w:i/>
          <w:iCs/>
          <w:color w:val="000000"/>
          <w:sz w:val="24"/>
          <w:szCs w:val="24"/>
          <w:lang w:val="id-ID" w:eastAsia="id-ID"/>
        </w:rPr>
        <w:t>Education for the</w:t>
      </w:r>
      <w:r w:rsidR="008F1CCD">
        <w:rPr>
          <w:rFonts w:ascii="Times New Roman" w:eastAsia="Times New Roman" w:hAnsi="Times New Roman" w:cs="Times New Roman"/>
          <w:i/>
          <w:iCs/>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 xml:space="preserve">intercultural experience </w:t>
      </w:r>
      <w:r w:rsidRPr="001A62BD">
        <w:rPr>
          <w:rFonts w:ascii="Times New Roman" w:eastAsia="Times New Roman" w:hAnsi="Times New Roman" w:cs="Times New Roman"/>
          <w:color w:val="000000"/>
          <w:sz w:val="24"/>
          <w:szCs w:val="24"/>
          <w:lang w:val="id-ID" w:eastAsia="id-ID"/>
        </w:rPr>
        <w:t>(pp. 21–71). Yarmouth, ME: Intercultural Press</w:t>
      </w:r>
      <w:r w:rsidR="008F1CCD">
        <w:rPr>
          <w:rFonts w:ascii="Times New Roman" w:eastAsia="Times New Roman" w:hAnsi="Times New Roman" w:cs="Times New Roman"/>
          <w:color w:val="000000"/>
          <w:sz w:val="24"/>
          <w:szCs w:val="24"/>
          <w:lang w:val="id-ID" w:eastAsia="id-ID"/>
        </w:rPr>
        <w:t xml:space="preserve"> </w:t>
      </w:r>
      <w:r w:rsidR="00504BBE">
        <w:rPr>
          <w:rFonts w:ascii="Times New Roman" w:eastAsia="Times New Roman" w:hAnsi="Times New Roman" w:cs="Times New Roman"/>
          <w:color w:val="000000"/>
          <w:sz w:val="24"/>
          <w:szCs w:val="24"/>
          <w:lang w:val="id-ID" w:eastAsia="id-ID"/>
        </w:rPr>
        <w:t>[E-Book]</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 xml:space="preserve">Creswell, J. (2002). </w:t>
      </w:r>
      <w:r w:rsidRPr="001A62BD">
        <w:rPr>
          <w:rFonts w:ascii="Times New Roman" w:eastAsia="Times New Roman" w:hAnsi="Times New Roman" w:cs="Times New Roman"/>
          <w:i/>
          <w:iCs/>
          <w:color w:val="000000"/>
          <w:sz w:val="24"/>
          <w:szCs w:val="24"/>
          <w:lang w:val="id-ID" w:eastAsia="id-ID"/>
        </w:rPr>
        <w:t>Educational research: Planning, conducting, and evaluating</w:t>
      </w:r>
      <w:r w:rsidRPr="001A62BD">
        <w:rPr>
          <w:rFonts w:ascii="Times New Roman" w:eastAsia="Times New Roman" w:hAnsi="Times New Roman" w:cs="Times New Roman"/>
          <w:i/>
          <w:iCs/>
          <w:color w:val="000000"/>
          <w:sz w:val="24"/>
          <w:szCs w:val="24"/>
          <w:lang w:val="id-ID" w:eastAsia="id-ID"/>
        </w:rPr>
        <w:br/>
        <w:t>Quantitative and Qualitative research</w:t>
      </w:r>
      <w:r w:rsidRPr="001A62BD">
        <w:rPr>
          <w:rFonts w:ascii="Times New Roman" w:eastAsia="Times New Roman" w:hAnsi="Times New Roman" w:cs="Times New Roman"/>
          <w:color w:val="000000"/>
          <w:sz w:val="24"/>
          <w:szCs w:val="24"/>
          <w:lang w:val="id-ID" w:eastAsia="id-ID"/>
        </w:rPr>
        <w:t xml:space="preserve">. </w:t>
      </w:r>
      <w:r w:rsidR="008F1CCD">
        <w:rPr>
          <w:rFonts w:ascii="Times New Roman" w:eastAsia="Times New Roman" w:hAnsi="Times New Roman" w:cs="Times New Roman"/>
          <w:color w:val="000000"/>
          <w:sz w:val="24"/>
          <w:szCs w:val="24"/>
          <w:lang w:val="id-ID" w:eastAsia="id-ID"/>
        </w:rPr>
        <w:t xml:space="preserve">Upper Saddle River, NJ: Merrill </w:t>
      </w:r>
      <w:r w:rsidR="00697B30">
        <w:rPr>
          <w:rFonts w:ascii="Times New Roman" w:eastAsia="Times New Roman" w:hAnsi="Times New Roman" w:cs="Times New Roman"/>
          <w:color w:val="000000"/>
          <w:sz w:val="24"/>
          <w:szCs w:val="24"/>
          <w:lang w:val="id-ID" w:eastAsia="id-ID"/>
        </w:rPr>
        <w:t xml:space="preserve">Prentice Hall. </w:t>
      </w:r>
      <w:r w:rsidR="00504BBE">
        <w:rPr>
          <w:rFonts w:ascii="Times New Roman" w:eastAsia="Times New Roman" w:hAnsi="Times New Roman" w:cs="Times New Roman"/>
          <w:color w:val="000000"/>
          <w:sz w:val="24"/>
          <w:szCs w:val="24"/>
          <w:lang w:val="id-ID" w:eastAsia="id-ID"/>
        </w:rPr>
        <w:t>[E-Book]</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lastRenderedPageBreak/>
        <w:t xml:space="preserve">Creswell, J. W. (2014). </w:t>
      </w:r>
      <w:r w:rsidRPr="001A62BD">
        <w:rPr>
          <w:rFonts w:ascii="Times New Roman" w:eastAsia="Times New Roman" w:hAnsi="Times New Roman" w:cs="Times New Roman"/>
          <w:i/>
          <w:iCs/>
          <w:color w:val="000000"/>
          <w:sz w:val="24"/>
          <w:szCs w:val="24"/>
          <w:lang w:val="id-ID" w:eastAsia="id-ID"/>
        </w:rPr>
        <w:t>Research Design: Qualitative, Quantitative and Mixed</w:t>
      </w:r>
      <w:r w:rsidR="008F1CCD">
        <w:rPr>
          <w:rFonts w:ascii="Times New Roman" w:eastAsia="Times New Roman" w:hAnsi="Times New Roman" w:cs="Times New Roman"/>
          <w:i/>
          <w:iCs/>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Methods Approaches (4th ed.)</w:t>
      </w:r>
      <w:r w:rsidRPr="001A62BD">
        <w:rPr>
          <w:rFonts w:ascii="Times New Roman" w:eastAsia="Times New Roman" w:hAnsi="Times New Roman" w:cs="Times New Roman"/>
          <w:color w:val="000000"/>
          <w:sz w:val="24"/>
          <w:szCs w:val="24"/>
          <w:lang w:val="id-ID" w:eastAsia="id-ID"/>
        </w:rPr>
        <w:t>. Thousand Oaks, CA: Sage. [E-Book]</w:t>
      </w:r>
      <w:r w:rsidRPr="001A62BD">
        <w:rPr>
          <w:rFonts w:ascii="Times New Roman" w:eastAsia="Times New Roman" w:hAnsi="Times New Roman" w:cs="Times New Roman"/>
          <w:color w:val="000000"/>
          <w:sz w:val="24"/>
          <w:szCs w:val="24"/>
          <w:lang w:val="id-ID" w:eastAsia="id-ID"/>
        </w:rPr>
        <w:br/>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Creswell, J. W. (2012). Educational research: Planning, conducting, and</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evaluating quantitative and qualitative research (4th ed.). Boston, MA:</w:t>
      </w:r>
      <w:r w:rsidR="008F1CCD">
        <w:rPr>
          <w:rFonts w:ascii="Times New Roman" w:eastAsia="Times New Roman" w:hAnsi="Times New Roman" w:cs="Times New Roman"/>
          <w:color w:val="000000"/>
          <w:sz w:val="24"/>
          <w:szCs w:val="24"/>
          <w:lang w:val="id-ID" w:eastAsia="id-ID"/>
        </w:rPr>
        <w:t xml:space="preserve"> </w:t>
      </w:r>
      <w:r w:rsidR="00504BBE">
        <w:rPr>
          <w:rFonts w:ascii="Times New Roman" w:eastAsia="Times New Roman" w:hAnsi="Times New Roman" w:cs="Times New Roman"/>
          <w:color w:val="000000"/>
          <w:sz w:val="24"/>
          <w:szCs w:val="24"/>
          <w:lang w:val="id-ID" w:eastAsia="id-ID"/>
        </w:rPr>
        <w:t>Pearson. [E-Book]</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Chen, G.M., &amp; Starosta, W. J. (2000). The development and validation of the</w:t>
      </w:r>
      <w:r w:rsidRPr="001A62BD">
        <w:rPr>
          <w:rFonts w:ascii="Times New Roman" w:eastAsia="Times New Roman" w:hAnsi="Times New Roman" w:cs="Times New Roman"/>
          <w:color w:val="000000"/>
          <w:sz w:val="24"/>
          <w:szCs w:val="24"/>
          <w:lang w:val="id-ID" w:eastAsia="id-ID"/>
        </w:rPr>
        <w:br/>
        <w:t xml:space="preserve">intercultural communication sensitivity scale. </w:t>
      </w:r>
      <w:r w:rsidRPr="001A62BD">
        <w:rPr>
          <w:rFonts w:ascii="Times New Roman" w:eastAsia="Times New Roman" w:hAnsi="Times New Roman" w:cs="Times New Roman"/>
          <w:i/>
          <w:iCs/>
          <w:color w:val="000000"/>
          <w:sz w:val="24"/>
          <w:szCs w:val="24"/>
          <w:lang w:val="id-ID" w:eastAsia="id-ID"/>
        </w:rPr>
        <w:t>Human Communication, 3</w:t>
      </w:r>
      <w:r w:rsidRPr="001A62BD">
        <w:rPr>
          <w:rFonts w:ascii="Times New Roman" w:eastAsia="Times New Roman" w:hAnsi="Times New Roman" w:cs="Times New Roman"/>
          <w:color w:val="000000"/>
          <w:sz w:val="24"/>
          <w:szCs w:val="24"/>
          <w:lang w:val="id-ID" w:eastAsia="id-ID"/>
        </w:rPr>
        <w:t>,</w:t>
      </w:r>
      <w:r w:rsidR="008F1CCD">
        <w:rPr>
          <w:rFonts w:ascii="Times New Roman" w:eastAsia="Times New Roman" w:hAnsi="Times New Roman" w:cs="Times New Roman"/>
          <w:color w:val="000000"/>
          <w:sz w:val="24"/>
          <w:szCs w:val="24"/>
          <w:lang w:val="id-ID" w:eastAsia="id-ID"/>
        </w:rPr>
        <w:t xml:space="preserve"> </w:t>
      </w:r>
      <w:r w:rsidR="00504BBE">
        <w:rPr>
          <w:rFonts w:ascii="Times New Roman" w:eastAsia="Times New Roman" w:hAnsi="Times New Roman" w:cs="Times New Roman"/>
          <w:color w:val="000000"/>
          <w:sz w:val="24"/>
          <w:szCs w:val="24"/>
          <w:lang w:val="id-ID" w:eastAsia="id-ID"/>
        </w:rPr>
        <w:t>1-15.</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Chen, G. M., &amp; Starosta, W. J. (1997). A review of the concept of intercultural</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sensitivity. </w:t>
      </w:r>
      <w:r w:rsidRPr="001A62BD">
        <w:rPr>
          <w:rFonts w:ascii="Times New Roman" w:eastAsia="Times New Roman" w:hAnsi="Times New Roman" w:cs="Times New Roman"/>
          <w:i/>
          <w:iCs/>
          <w:color w:val="000000"/>
          <w:sz w:val="24"/>
          <w:szCs w:val="24"/>
          <w:lang w:val="id-ID" w:eastAsia="id-ID"/>
        </w:rPr>
        <w:t>Human Communication</w:t>
      </w:r>
      <w:r w:rsidR="00504BBE">
        <w:rPr>
          <w:rFonts w:ascii="Times New Roman" w:eastAsia="Times New Roman" w:hAnsi="Times New Roman" w:cs="Times New Roman"/>
          <w:color w:val="000000"/>
          <w:sz w:val="24"/>
          <w:szCs w:val="24"/>
          <w:lang w:val="id-ID" w:eastAsia="id-ID"/>
        </w:rPr>
        <w:t>, 1, 1-16</w:t>
      </w:r>
    </w:p>
    <w:p w:rsidR="00504BBE" w:rsidRDefault="001A62BD" w:rsidP="00504BBE">
      <w:pPr>
        <w:ind w:left="993" w:hanging="993"/>
        <w:rPr>
          <w:rFonts w:ascii="Times New Roman" w:eastAsia="Times New Roman" w:hAnsi="Times New Roman" w:cs="Times New Roman"/>
          <w:i/>
          <w:iCs/>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Farooq, M. U., Soomro, A. F., Umer, M. (2018). English Language Teaching and</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Cultural Implication in Saudi Arabia. </w:t>
      </w:r>
      <w:r w:rsidRPr="001A62BD">
        <w:rPr>
          <w:rFonts w:ascii="Times New Roman" w:eastAsia="Times New Roman" w:hAnsi="Times New Roman" w:cs="Times New Roman"/>
          <w:i/>
          <w:iCs/>
          <w:color w:val="000000"/>
          <w:sz w:val="24"/>
          <w:szCs w:val="24"/>
          <w:lang w:val="id-ID" w:eastAsia="id-ID"/>
        </w:rPr>
        <w:t>International Journal of English</w:t>
      </w:r>
      <w:r w:rsidR="008F1CCD">
        <w:rPr>
          <w:rFonts w:ascii="Times New Roman" w:eastAsia="Times New Roman" w:hAnsi="Times New Roman" w:cs="Times New Roman"/>
          <w:i/>
          <w:iCs/>
          <w:color w:val="000000"/>
          <w:sz w:val="24"/>
          <w:szCs w:val="24"/>
          <w:lang w:val="id-ID" w:eastAsia="id-ID"/>
        </w:rPr>
        <w:t xml:space="preserve"> </w:t>
      </w:r>
      <w:r w:rsidR="00504BBE">
        <w:rPr>
          <w:rFonts w:ascii="Times New Roman" w:eastAsia="Times New Roman" w:hAnsi="Times New Roman" w:cs="Times New Roman"/>
          <w:i/>
          <w:iCs/>
          <w:color w:val="000000"/>
          <w:sz w:val="24"/>
          <w:szCs w:val="24"/>
          <w:lang w:val="id-ID" w:eastAsia="id-ID"/>
        </w:rPr>
        <w:t>Linguistics, vol. 8(3).</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Gokmen, M. E. (2005). Yabanci dil ogretiminde kulturerarasi iletisimsel edinc.</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 xml:space="preserve">Dil Dergisi, 128, 69-78 </w:t>
      </w:r>
      <w:hyperlink r:id="rId7" w:history="1">
        <w:r w:rsidR="00504BBE" w:rsidRPr="003B1C56">
          <w:rPr>
            <w:rStyle w:val="Hyperlink"/>
            <w:rFonts w:ascii="Times New Roman" w:eastAsia="Times New Roman" w:hAnsi="Times New Roman" w:cs="Times New Roman"/>
            <w:sz w:val="24"/>
            <w:szCs w:val="24"/>
            <w:lang w:val="id-ID" w:eastAsia="id-ID"/>
          </w:rPr>
          <w:t>https://doi.org/10.1501/Dilder_0000000035</w:t>
        </w:r>
      </w:hyperlink>
      <w:r w:rsidR="00504BBE">
        <w:rPr>
          <w:rFonts w:ascii="Times New Roman" w:eastAsia="Times New Roman" w:hAnsi="Times New Roman" w:cs="Times New Roman"/>
          <w:color w:val="000000"/>
          <w:sz w:val="24"/>
          <w:szCs w:val="24"/>
          <w:lang w:val="id-ID" w:eastAsia="id-ID"/>
        </w:rPr>
        <w:t>.</w:t>
      </w:r>
    </w:p>
    <w:p w:rsidR="00504BBE" w:rsidRDefault="001A62BD" w:rsidP="00504BBE">
      <w:pPr>
        <w:ind w:left="993" w:hanging="993"/>
        <w:rPr>
          <w:rFonts w:ascii="Times New Roman" w:eastAsia="Times New Roman" w:hAnsi="Times New Roman" w:cs="Times New Roman"/>
          <w:i/>
          <w:iCs/>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 xml:space="preserve">Genc, B., Bada, E. (2005). Culture in Language Learning and Teaching. </w:t>
      </w:r>
      <w:r w:rsidRPr="001A62BD">
        <w:rPr>
          <w:rFonts w:ascii="Times New Roman" w:eastAsia="Times New Roman" w:hAnsi="Times New Roman" w:cs="Times New Roman"/>
          <w:i/>
          <w:iCs/>
          <w:color w:val="000000"/>
          <w:sz w:val="24"/>
          <w:szCs w:val="24"/>
          <w:lang w:val="id-ID" w:eastAsia="id-ID"/>
        </w:rPr>
        <w:t>The</w:t>
      </w:r>
      <w:r w:rsidR="008F1CCD">
        <w:rPr>
          <w:rFonts w:ascii="Times New Roman" w:eastAsia="Times New Roman" w:hAnsi="Times New Roman" w:cs="Times New Roman"/>
          <w:i/>
          <w:iCs/>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Reading Matrix</w:t>
      </w:r>
      <w:r w:rsidRPr="001A62BD">
        <w:rPr>
          <w:rFonts w:ascii="Times New Roman" w:eastAsia="Times New Roman" w:hAnsi="Times New Roman" w:cs="Times New Roman"/>
          <w:color w:val="000000"/>
          <w:sz w:val="24"/>
          <w:szCs w:val="24"/>
          <w:lang w:val="id-ID" w:eastAsia="id-ID"/>
        </w:rPr>
        <w:t xml:space="preserve">, </w:t>
      </w:r>
      <w:r w:rsidR="00504BBE">
        <w:rPr>
          <w:rFonts w:ascii="Times New Roman" w:eastAsia="Times New Roman" w:hAnsi="Times New Roman" w:cs="Times New Roman"/>
          <w:i/>
          <w:iCs/>
          <w:color w:val="000000"/>
          <w:sz w:val="24"/>
          <w:szCs w:val="24"/>
          <w:lang w:val="id-ID" w:eastAsia="id-ID"/>
        </w:rPr>
        <w:t>vol.5(1).</w:t>
      </w:r>
    </w:p>
    <w:p w:rsidR="00504BBE" w:rsidRDefault="001A62BD" w:rsidP="00504BBE">
      <w:pPr>
        <w:ind w:left="993" w:hanging="993"/>
        <w:rPr>
          <w:rFonts w:ascii="Times New Roman" w:eastAsia="Times New Roman" w:hAnsi="Times New Roman" w:cs="Times New Roman"/>
          <w:sz w:val="24"/>
          <w:szCs w:val="24"/>
          <w:lang w:val="id-ID" w:eastAsia="id-ID"/>
        </w:rPr>
      </w:pPr>
      <w:r w:rsidRPr="001A62BD">
        <w:rPr>
          <w:rFonts w:ascii="Times New Roman" w:eastAsia="Times New Roman" w:hAnsi="Times New Roman" w:cs="Times New Roman"/>
          <w:color w:val="000000"/>
          <w:sz w:val="24"/>
          <w:szCs w:val="24"/>
          <w:lang w:val="id-ID" w:eastAsia="id-ID"/>
        </w:rPr>
        <w:t>Jackson, Jane. (2014). Introducing Language and Intercultural Communication.</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 xml:space="preserve">Routledge of the Taylor &amp; Francis Group </w:t>
      </w:r>
      <w:r w:rsidRPr="001A62BD">
        <w:rPr>
          <w:rFonts w:ascii="Times New Roman" w:eastAsia="Times New Roman" w:hAnsi="Times New Roman" w:cs="Times New Roman"/>
          <w:color w:val="000000"/>
          <w:sz w:val="24"/>
          <w:szCs w:val="24"/>
          <w:lang w:val="id-ID" w:eastAsia="id-ID"/>
        </w:rPr>
        <w:t>[E-Book]</w:t>
      </w:r>
      <w:r w:rsidR="008F1CCD">
        <w:rPr>
          <w:rFonts w:ascii="Times New Roman" w:eastAsia="Times New Roman" w:hAnsi="Times New Roman" w:cs="Times New Roman"/>
          <w:color w:val="000000"/>
          <w:sz w:val="24"/>
          <w:szCs w:val="24"/>
          <w:lang w:val="id-ID" w:eastAsia="id-ID"/>
        </w:rPr>
        <w:t xml:space="preserve"> </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Kitao, K. (1991). Teaching Culture in Foreign Language Instruction in the United</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States. </w:t>
      </w:r>
      <w:r w:rsidRPr="001A62BD">
        <w:rPr>
          <w:rFonts w:ascii="Times New Roman" w:eastAsia="Times New Roman" w:hAnsi="Times New Roman" w:cs="Times New Roman"/>
          <w:i/>
          <w:iCs/>
          <w:color w:val="000000"/>
          <w:sz w:val="24"/>
          <w:szCs w:val="24"/>
          <w:lang w:val="id-ID" w:eastAsia="id-ID"/>
        </w:rPr>
        <w:t>Doshisha Studies in English, Feb. 1991. No. 52-53. Pp. 2</w:t>
      </w:r>
      <w:r w:rsidR="008F1CCD">
        <w:rPr>
          <w:rFonts w:ascii="Times New Roman" w:eastAsia="Times New Roman" w:hAnsi="Times New Roman" w:cs="Times New Roman"/>
          <w:i/>
          <w:iCs/>
          <w:color w:val="000000"/>
          <w:sz w:val="24"/>
          <w:szCs w:val="24"/>
          <w:lang w:val="id-ID" w:eastAsia="id-ID"/>
        </w:rPr>
        <w:t xml:space="preserve">85-306. </w:t>
      </w:r>
      <w:r w:rsidRPr="001A62BD">
        <w:rPr>
          <w:rFonts w:ascii="Times New Roman" w:eastAsia="Times New Roman" w:hAnsi="Times New Roman" w:cs="Times New Roman"/>
          <w:color w:val="000000"/>
          <w:sz w:val="24"/>
          <w:szCs w:val="24"/>
          <w:lang w:val="id-ID" w:eastAsia="id-ID"/>
        </w:rPr>
        <w:t xml:space="preserve">Retrieved from </w:t>
      </w:r>
      <w:hyperlink r:id="rId8" w:history="1">
        <w:r w:rsidR="00504BBE" w:rsidRPr="003B1C56">
          <w:rPr>
            <w:rStyle w:val="Hyperlink"/>
            <w:rFonts w:ascii="Times New Roman" w:eastAsia="Times New Roman" w:hAnsi="Times New Roman" w:cs="Times New Roman"/>
            <w:sz w:val="24"/>
            <w:szCs w:val="24"/>
            <w:lang w:val="id-ID" w:eastAsia="id-ID"/>
          </w:rPr>
          <w:t>https://files.eric.ed.gov/fulltext/ED330214.pdf</w:t>
        </w:r>
      </w:hyperlink>
      <w:r w:rsidR="00504BBE">
        <w:rPr>
          <w:rFonts w:ascii="Times New Roman" w:eastAsia="Times New Roman" w:hAnsi="Times New Roman" w:cs="Times New Roman"/>
          <w:color w:val="000000"/>
          <w:sz w:val="24"/>
          <w:szCs w:val="24"/>
          <w:lang w:val="id-ID" w:eastAsia="id-ID"/>
        </w:rPr>
        <w:t>.</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Klinger, J., Artiles, A. J., Kozleski, E., Harry, B., Zion, S., Tate, W., … Riley, D.</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(2005). Addressing the disproportionate representation of culturally and</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linguistically diverse students in special education through culturally</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responsive educational systems. </w:t>
      </w:r>
      <w:r w:rsidRPr="001A62BD">
        <w:rPr>
          <w:rFonts w:ascii="Times New Roman" w:eastAsia="Times New Roman" w:hAnsi="Times New Roman" w:cs="Times New Roman"/>
          <w:i/>
          <w:iCs/>
          <w:color w:val="000000"/>
          <w:sz w:val="24"/>
          <w:szCs w:val="24"/>
          <w:lang w:val="id-ID" w:eastAsia="id-ID"/>
        </w:rPr>
        <w:t>Education Policy Analysis Archieves, 13.</w:t>
      </w:r>
      <w:r w:rsidR="008F1CCD">
        <w:rPr>
          <w:rFonts w:ascii="Times New Roman" w:eastAsia="Times New Roman" w:hAnsi="Times New Roman" w:cs="Times New Roman"/>
          <w:i/>
          <w:iCs/>
          <w:color w:val="000000"/>
          <w:sz w:val="24"/>
          <w:szCs w:val="24"/>
          <w:lang w:val="id-ID" w:eastAsia="id-ID"/>
        </w:rPr>
        <w:t xml:space="preserve"> </w:t>
      </w:r>
      <w:r w:rsidRPr="001A62BD">
        <w:rPr>
          <w:rFonts w:ascii="Times New Roman" w:eastAsia="Times New Roman" w:hAnsi="Times New Roman" w:cs="Times New Roman"/>
          <w:i/>
          <w:iCs/>
          <w:color w:val="000000"/>
          <w:sz w:val="24"/>
          <w:szCs w:val="24"/>
          <w:lang w:val="id-ID" w:eastAsia="id-ID"/>
        </w:rPr>
        <w:t xml:space="preserve">1-43. </w:t>
      </w:r>
      <w:hyperlink r:id="rId9" w:history="1">
        <w:r w:rsidR="00504BBE" w:rsidRPr="003B1C56">
          <w:rPr>
            <w:rStyle w:val="Hyperlink"/>
            <w:rFonts w:ascii="Times New Roman" w:eastAsia="Times New Roman" w:hAnsi="Times New Roman" w:cs="Times New Roman"/>
            <w:sz w:val="24"/>
            <w:szCs w:val="24"/>
            <w:lang w:val="id-ID" w:eastAsia="id-ID"/>
          </w:rPr>
          <w:t>https://doi.org/10.14507/epaa.v13n38.2005</w:t>
        </w:r>
      </w:hyperlink>
      <w:r w:rsidR="00504BBE">
        <w:rPr>
          <w:rFonts w:ascii="Times New Roman" w:eastAsia="Times New Roman" w:hAnsi="Times New Roman" w:cs="Times New Roman"/>
          <w:color w:val="000000"/>
          <w:sz w:val="24"/>
          <w:szCs w:val="24"/>
          <w:lang w:val="id-ID" w:eastAsia="id-ID"/>
        </w:rPr>
        <w:t>.</w:t>
      </w:r>
    </w:p>
    <w:p w:rsid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Kraemer, K, L. (1991). Paper Presented at The Information Systems Research</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Challenge: Survey Research Model</w:t>
      </w:r>
      <w:r w:rsidR="008F1CCD">
        <w:rPr>
          <w:rFonts w:ascii="Times New Roman" w:eastAsia="Times New Roman" w:hAnsi="Times New Roman" w:cs="Times New Roman"/>
          <w:color w:val="000000"/>
          <w:sz w:val="24"/>
          <w:szCs w:val="24"/>
          <w:lang w:val="id-ID" w:eastAsia="id-ID"/>
        </w:rPr>
        <w:t xml:space="preserve"> </w:t>
      </w:r>
    </w:p>
    <w:p w:rsidR="00504BBE" w:rsidRDefault="001A62BD" w:rsidP="00504BBE">
      <w:pPr>
        <w:ind w:left="993" w:hanging="993"/>
        <w:rPr>
          <w:rFonts w:ascii="Times New Roman" w:eastAsia="Times New Roman" w:hAnsi="Times New Roman" w:cs="Times New Roman"/>
          <w:i/>
          <w:iCs/>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Tuncel. I., Paker. T. (2018). Effects of an Intercultural Communication Course in</w:t>
      </w:r>
      <w:r w:rsidR="008F1CCD">
        <w:rPr>
          <w:rFonts w:ascii="Times New Roman" w:eastAsia="Times New Roman" w:hAnsi="Times New Roman" w:cs="Times New Roman"/>
          <w:color w:val="000000"/>
          <w:sz w:val="24"/>
          <w:szCs w:val="24"/>
          <w:lang w:val="id-ID" w:eastAsia="id-ID"/>
        </w:rPr>
        <w:t xml:space="preserve"> </w:t>
      </w:r>
      <w:r w:rsidRPr="001A62BD">
        <w:rPr>
          <w:rFonts w:ascii="Times New Roman" w:eastAsia="Times New Roman" w:hAnsi="Times New Roman" w:cs="Times New Roman"/>
          <w:color w:val="000000"/>
          <w:sz w:val="24"/>
          <w:szCs w:val="24"/>
          <w:lang w:val="id-ID" w:eastAsia="id-ID"/>
        </w:rPr>
        <w:t xml:space="preserve">Developing Intercultural Sensitivity. </w:t>
      </w:r>
      <w:r w:rsidRPr="001A62BD">
        <w:rPr>
          <w:rFonts w:ascii="Times New Roman" w:eastAsia="Times New Roman" w:hAnsi="Times New Roman" w:cs="Times New Roman"/>
          <w:i/>
          <w:iCs/>
          <w:color w:val="000000"/>
          <w:sz w:val="24"/>
          <w:szCs w:val="24"/>
          <w:lang w:val="id-ID" w:eastAsia="id-ID"/>
        </w:rPr>
        <w:t>International Journal of Higher</w:t>
      </w:r>
      <w:r w:rsidR="008F1CCD">
        <w:rPr>
          <w:rFonts w:ascii="Times New Roman" w:eastAsia="Times New Roman" w:hAnsi="Times New Roman" w:cs="Times New Roman"/>
          <w:i/>
          <w:iCs/>
          <w:color w:val="000000"/>
          <w:sz w:val="24"/>
          <w:szCs w:val="24"/>
          <w:lang w:val="id-ID" w:eastAsia="id-ID"/>
        </w:rPr>
        <w:t xml:space="preserve"> </w:t>
      </w:r>
      <w:r w:rsidR="00504BBE">
        <w:rPr>
          <w:rFonts w:ascii="Times New Roman" w:eastAsia="Times New Roman" w:hAnsi="Times New Roman" w:cs="Times New Roman"/>
          <w:i/>
          <w:iCs/>
          <w:color w:val="000000"/>
          <w:sz w:val="24"/>
          <w:szCs w:val="24"/>
          <w:lang w:val="id-ID" w:eastAsia="id-ID"/>
        </w:rPr>
        <w:t>Education, vol.7, no.6.</w:t>
      </w:r>
    </w:p>
    <w:p w:rsidR="001A62BD" w:rsidRPr="00504BBE" w:rsidRDefault="001A62BD" w:rsidP="00504BBE">
      <w:pPr>
        <w:ind w:left="993" w:hanging="993"/>
        <w:rPr>
          <w:rFonts w:ascii="Times New Roman" w:eastAsia="Times New Roman" w:hAnsi="Times New Roman" w:cs="Times New Roman"/>
          <w:color w:val="000000"/>
          <w:sz w:val="24"/>
          <w:szCs w:val="24"/>
          <w:lang w:val="id-ID" w:eastAsia="id-ID"/>
        </w:rPr>
      </w:pPr>
      <w:r w:rsidRPr="001A62BD">
        <w:rPr>
          <w:rFonts w:ascii="Times New Roman" w:eastAsia="Times New Roman" w:hAnsi="Times New Roman" w:cs="Times New Roman"/>
          <w:color w:val="000000"/>
          <w:sz w:val="24"/>
          <w:szCs w:val="24"/>
          <w:lang w:val="id-ID" w:eastAsia="id-ID"/>
        </w:rPr>
        <w:t>Yulianti, N. K. D., (2015). Cross Cultural Understanding in Language Learning.</w:t>
      </w:r>
      <w:r w:rsidRPr="001A62BD">
        <w:rPr>
          <w:rFonts w:ascii="Times New Roman" w:eastAsia="Times New Roman" w:hAnsi="Times New Roman" w:cs="Times New Roman"/>
          <w:color w:val="000000"/>
          <w:sz w:val="24"/>
          <w:szCs w:val="24"/>
          <w:lang w:val="id-ID" w:eastAsia="id-ID"/>
        </w:rPr>
        <w:br/>
      </w:r>
      <w:r w:rsidRPr="001A62BD">
        <w:rPr>
          <w:rFonts w:ascii="Times New Roman" w:eastAsia="Times New Roman" w:hAnsi="Times New Roman" w:cs="Times New Roman"/>
          <w:i/>
          <w:iCs/>
          <w:color w:val="000000"/>
          <w:sz w:val="24"/>
          <w:szCs w:val="24"/>
          <w:lang w:val="id-ID" w:eastAsia="id-ID"/>
        </w:rPr>
        <w:t>ISI DENPASAR</w:t>
      </w:r>
      <w:r w:rsidRPr="001A62BD">
        <w:rPr>
          <w:rFonts w:ascii="Times New Roman" w:eastAsia="Times New Roman" w:hAnsi="Times New Roman" w:cs="Times New Roman"/>
          <w:color w:val="000000"/>
          <w:sz w:val="24"/>
          <w:szCs w:val="24"/>
          <w:lang w:val="id-ID" w:eastAsia="id-ID"/>
        </w:rPr>
        <w:t>. Retrieved from https://www.isi-dps.ac.id/artikel/crosscultural-understanding-in-language-learning</w:t>
      </w:r>
    </w:p>
    <w:p w:rsidR="001A62BD" w:rsidRPr="001A62BD" w:rsidRDefault="001A62BD" w:rsidP="00D03A15">
      <w:pPr>
        <w:rPr>
          <w:lang w:val="id-ID"/>
        </w:rPr>
      </w:pPr>
    </w:p>
    <w:sectPr w:rsidR="001A62BD" w:rsidRPr="001A6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D2"/>
    <w:rsid w:val="00077B99"/>
    <w:rsid w:val="000A5701"/>
    <w:rsid w:val="000A61FB"/>
    <w:rsid w:val="000B5082"/>
    <w:rsid w:val="000D12C1"/>
    <w:rsid w:val="000F1DED"/>
    <w:rsid w:val="0012259E"/>
    <w:rsid w:val="00137CE7"/>
    <w:rsid w:val="0015201B"/>
    <w:rsid w:val="0018598D"/>
    <w:rsid w:val="001A62BD"/>
    <w:rsid w:val="001D29F5"/>
    <w:rsid w:val="001E2222"/>
    <w:rsid w:val="00235300"/>
    <w:rsid w:val="00262358"/>
    <w:rsid w:val="0028286E"/>
    <w:rsid w:val="00296DDA"/>
    <w:rsid w:val="002A4D2A"/>
    <w:rsid w:val="003A7B76"/>
    <w:rsid w:val="003B337E"/>
    <w:rsid w:val="003F1A94"/>
    <w:rsid w:val="00422E1C"/>
    <w:rsid w:val="00431994"/>
    <w:rsid w:val="0043572A"/>
    <w:rsid w:val="004C68E3"/>
    <w:rsid w:val="004E5B8A"/>
    <w:rsid w:val="00504BBE"/>
    <w:rsid w:val="005603D6"/>
    <w:rsid w:val="00576473"/>
    <w:rsid w:val="00644E17"/>
    <w:rsid w:val="00696E8F"/>
    <w:rsid w:val="00697B30"/>
    <w:rsid w:val="007645D4"/>
    <w:rsid w:val="00854BE4"/>
    <w:rsid w:val="00895B0F"/>
    <w:rsid w:val="00897EB9"/>
    <w:rsid w:val="008C4EBF"/>
    <w:rsid w:val="008F1CCD"/>
    <w:rsid w:val="00916A13"/>
    <w:rsid w:val="00987458"/>
    <w:rsid w:val="009D79E6"/>
    <w:rsid w:val="00A859A0"/>
    <w:rsid w:val="00B43DDE"/>
    <w:rsid w:val="00B61881"/>
    <w:rsid w:val="00BB5222"/>
    <w:rsid w:val="00BD4250"/>
    <w:rsid w:val="00C063D2"/>
    <w:rsid w:val="00C4406B"/>
    <w:rsid w:val="00CA09E0"/>
    <w:rsid w:val="00CC2C44"/>
    <w:rsid w:val="00D03A15"/>
    <w:rsid w:val="00D338AC"/>
    <w:rsid w:val="00D72B6C"/>
    <w:rsid w:val="00DC734B"/>
    <w:rsid w:val="00F10A91"/>
    <w:rsid w:val="00F12087"/>
    <w:rsid w:val="00FD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1A62BD"/>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A62B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1A62BD"/>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504B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1A62BD"/>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1A62BD"/>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1A62BD"/>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504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8367">
      <w:bodyDiv w:val="1"/>
      <w:marLeft w:val="0"/>
      <w:marRight w:val="0"/>
      <w:marTop w:val="0"/>
      <w:marBottom w:val="0"/>
      <w:divBdr>
        <w:top w:val="none" w:sz="0" w:space="0" w:color="auto"/>
        <w:left w:val="none" w:sz="0" w:space="0" w:color="auto"/>
        <w:bottom w:val="none" w:sz="0" w:space="0" w:color="auto"/>
        <w:right w:val="none" w:sz="0" w:space="0" w:color="auto"/>
      </w:divBdr>
    </w:div>
    <w:div w:id="12284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D330214.pdf" TargetMode="External"/><Relationship Id="rId3" Type="http://schemas.microsoft.com/office/2007/relationships/stylesWithEffects" Target="stylesWithEffects.xml"/><Relationship Id="rId7" Type="http://schemas.openxmlformats.org/officeDocument/2006/relationships/hyperlink" Target="https://doi.org/10.1501/Dilder_00000000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gengadi@ub.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4507/epaa.v13n38.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575D-CC47-40F7-AAB1-9D00C353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7</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WINDOWS_7</cp:lastModifiedBy>
  <cp:revision>54</cp:revision>
  <dcterms:created xsi:type="dcterms:W3CDTF">2020-04-02T23:26:00Z</dcterms:created>
  <dcterms:modified xsi:type="dcterms:W3CDTF">2020-05-14T05:59:00Z</dcterms:modified>
</cp:coreProperties>
</file>