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FADC8" w14:textId="150602FC" w:rsidR="00AB1590" w:rsidRDefault="000F7481">
      <w:pPr>
        <w:pBdr>
          <w:top w:val="nil"/>
          <w:left w:val="nil"/>
          <w:bottom w:val="nil"/>
          <w:right w:val="nil"/>
          <w:between w:val="nil"/>
        </w:pBdr>
        <w:spacing w:before="240" w:after="240" w:line="240" w:lineRule="auto"/>
        <w:rPr>
          <w:rFonts w:ascii="Arial Narrow" w:eastAsia="Arial Narrow" w:hAnsi="Arial Narrow" w:cs="Arial Narrow"/>
          <w:b/>
          <w:color w:val="000000"/>
          <w:sz w:val="28"/>
          <w:szCs w:val="28"/>
        </w:rPr>
      </w:pPr>
      <w:r>
        <w:rPr>
          <w:rFonts w:ascii="Arial Narrow" w:eastAsia="Arial Narrow" w:hAnsi="Arial Narrow" w:cs="Arial Narrow"/>
          <w:b/>
          <w:sz w:val="28"/>
          <w:szCs w:val="28"/>
        </w:rPr>
        <w:t>L</w:t>
      </w:r>
      <w:r>
        <w:rPr>
          <w:rFonts w:ascii="Times New Roman" w:eastAsia="Times New Roman" w:hAnsi="Times New Roman" w:cs="Times New Roman"/>
          <w:b/>
          <w:sz w:val="28"/>
          <w:szCs w:val="28"/>
        </w:rPr>
        <w:t xml:space="preserve">iterature Study </w:t>
      </w:r>
      <w:proofErr w:type="gramStart"/>
      <w:r>
        <w:rPr>
          <w:rFonts w:ascii="Times New Roman" w:eastAsia="Times New Roman" w:hAnsi="Times New Roman" w:cs="Times New Roman"/>
          <w:b/>
          <w:sz w:val="28"/>
          <w:szCs w:val="28"/>
        </w:rPr>
        <w:t>On</w:t>
      </w:r>
      <w:proofErr w:type="gramEnd"/>
      <w:r>
        <w:rPr>
          <w:rFonts w:ascii="Times New Roman" w:eastAsia="Times New Roman" w:hAnsi="Times New Roman" w:cs="Times New Roman"/>
          <w:b/>
          <w:sz w:val="28"/>
          <w:szCs w:val="28"/>
        </w:rPr>
        <w:t xml:space="preserve"> The Application Of </w:t>
      </w:r>
      <w:proofErr w:type="spellStart"/>
      <w:r w:rsidR="00D37F2A">
        <w:rPr>
          <w:rFonts w:ascii="Times New Roman" w:eastAsia="Times New Roman" w:hAnsi="Times New Roman" w:cs="Times New Roman"/>
          <w:b/>
          <w:sz w:val="28"/>
          <w:szCs w:val="28"/>
        </w:rPr>
        <w:t>Blanded</w:t>
      </w:r>
      <w:proofErr w:type="spellEnd"/>
      <w:r>
        <w:rPr>
          <w:rFonts w:ascii="Times New Roman" w:eastAsia="Times New Roman" w:hAnsi="Times New Roman" w:cs="Times New Roman"/>
          <w:b/>
          <w:sz w:val="28"/>
          <w:szCs w:val="28"/>
        </w:rPr>
        <w:t xml:space="preserve"> Learning In Biology Subjects </w:t>
      </w:r>
      <w:r w:rsidR="00D37F2A">
        <w:rPr>
          <w:rFonts w:ascii="Times New Roman" w:eastAsia="Times New Roman" w:hAnsi="Times New Roman" w:cs="Times New Roman"/>
          <w:b/>
          <w:sz w:val="28"/>
          <w:szCs w:val="28"/>
        </w:rPr>
        <w:t>In</w:t>
      </w:r>
      <w:r>
        <w:rPr>
          <w:rFonts w:ascii="Times New Roman" w:eastAsia="Times New Roman" w:hAnsi="Times New Roman" w:cs="Times New Roman"/>
          <w:b/>
          <w:sz w:val="28"/>
          <w:szCs w:val="28"/>
        </w:rPr>
        <w:t xml:space="preserve"> Schools</w:t>
      </w:r>
      <w:r>
        <w:rPr>
          <w:rFonts w:ascii="Arial Narrow" w:eastAsia="Arial Narrow" w:hAnsi="Arial Narrow" w:cs="Arial Narrow"/>
          <w:b/>
          <w:color w:val="000000"/>
          <w:sz w:val="28"/>
          <w:szCs w:val="28"/>
        </w:rPr>
        <w:t xml:space="preserve"> </w:t>
      </w:r>
      <w:r>
        <w:rPr>
          <w:rFonts w:ascii="Arial Narrow" w:eastAsia="Arial Narrow" w:hAnsi="Arial Narrow" w:cs="Arial Narrow"/>
          <w:b/>
          <w:color w:val="000000"/>
          <w:sz w:val="28"/>
          <w:szCs w:val="28"/>
          <w:highlight w:val="black"/>
        </w:rPr>
        <w:t xml:space="preserve"> </w:t>
      </w:r>
    </w:p>
    <w:p w14:paraId="7B2ACE69"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rPr>
      </w:pPr>
      <w:proofErr w:type="spellStart"/>
      <w:r>
        <w:rPr>
          <w:rFonts w:ascii="Arial Narrow" w:eastAsia="Arial Narrow" w:hAnsi="Arial Narrow" w:cs="Arial Narrow"/>
        </w:rPr>
        <w:t>Oktavia</w:t>
      </w:r>
      <w:proofErr w:type="spellEnd"/>
      <w:r>
        <w:rPr>
          <w:rFonts w:ascii="Arial Narrow" w:eastAsia="Arial Narrow" w:hAnsi="Arial Narrow" w:cs="Arial Narrow"/>
          <w:color w:val="000000"/>
        </w:rPr>
        <w:t xml:space="preserve"> </w:t>
      </w:r>
      <w:r>
        <w:rPr>
          <w:rFonts w:ascii="Arial Narrow" w:eastAsia="Arial Narrow" w:hAnsi="Arial Narrow" w:cs="Arial Narrow"/>
          <w:color w:val="000000"/>
          <w:vertAlign w:val="superscript"/>
        </w:rPr>
        <w:t>a</w:t>
      </w:r>
      <w:proofErr w:type="gramStart"/>
      <w:r>
        <w:rPr>
          <w:rFonts w:ascii="Arial Narrow" w:eastAsia="Arial Narrow" w:hAnsi="Arial Narrow" w:cs="Arial Narrow"/>
          <w:color w:val="000000"/>
          <w:vertAlign w:val="superscript"/>
        </w:rPr>
        <w:t>,1</w:t>
      </w:r>
      <w:proofErr w:type="gramEnd"/>
      <w:r>
        <w:rPr>
          <w:rFonts w:ascii="Arial Narrow" w:eastAsia="Arial Narrow" w:hAnsi="Arial Narrow" w:cs="Arial Narrow"/>
          <w:color w:val="000000"/>
        </w:rPr>
        <w:t xml:space="preserve">, </w:t>
      </w:r>
      <w:proofErr w:type="spellStart"/>
      <w:r>
        <w:rPr>
          <w:rFonts w:ascii="Arial Narrow" w:eastAsia="Arial Narrow" w:hAnsi="Arial Narrow" w:cs="Arial Narrow"/>
        </w:rPr>
        <w:t>Riska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Maulidya</w:t>
      </w:r>
      <w:proofErr w:type="spellEnd"/>
      <w:r>
        <w:rPr>
          <w:rFonts w:ascii="Arial Narrow" w:eastAsia="Arial Narrow" w:hAnsi="Arial Narrow" w:cs="Arial Narrow"/>
          <w:color w:val="000000"/>
        </w:rPr>
        <w:t xml:space="preserve"> </w:t>
      </w:r>
      <w:r>
        <w:rPr>
          <w:rFonts w:ascii="Arial Narrow" w:eastAsia="Arial Narrow" w:hAnsi="Arial Narrow" w:cs="Arial Narrow"/>
          <w:vertAlign w:val="superscript"/>
        </w:rPr>
        <w:t>a</w:t>
      </w:r>
      <w:r>
        <w:rPr>
          <w:rFonts w:ascii="Arial Narrow" w:eastAsia="Arial Narrow" w:hAnsi="Arial Narrow" w:cs="Arial Narrow"/>
          <w:color w:val="000000"/>
          <w:vertAlign w:val="superscript"/>
        </w:rPr>
        <w:t>,2</w:t>
      </w:r>
      <w:r>
        <w:rPr>
          <w:rFonts w:ascii="Arial Narrow" w:eastAsia="Arial Narrow" w:hAnsi="Arial Narrow" w:cs="Arial Narrow"/>
          <w:color w:val="000000"/>
        </w:rPr>
        <w:t xml:space="preserve">, </w:t>
      </w:r>
      <w:proofErr w:type="spellStart"/>
      <w:r>
        <w:rPr>
          <w:rFonts w:ascii="Arial Narrow" w:eastAsia="Arial Narrow" w:hAnsi="Arial Narrow" w:cs="Arial Narrow"/>
        </w:rPr>
        <w:t>Zulham</w:t>
      </w:r>
      <w:proofErr w:type="spellEnd"/>
      <w:r>
        <w:rPr>
          <w:rFonts w:ascii="Arial Narrow" w:eastAsia="Arial Narrow" w:hAnsi="Arial Narrow" w:cs="Arial Narrow"/>
        </w:rPr>
        <w:t xml:space="preserve"> Tri Setyo</w:t>
      </w:r>
      <w:r>
        <w:rPr>
          <w:rFonts w:ascii="Arial Narrow" w:eastAsia="Arial Narrow" w:hAnsi="Arial Narrow" w:cs="Arial Narrow"/>
          <w:color w:val="000000"/>
        </w:rPr>
        <w:t xml:space="preserve"> </w:t>
      </w:r>
      <w:r>
        <w:rPr>
          <w:rFonts w:ascii="Arial Narrow" w:eastAsia="Arial Narrow" w:hAnsi="Arial Narrow" w:cs="Arial Narrow"/>
          <w:vertAlign w:val="superscript"/>
        </w:rPr>
        <w:t>a</w:t>
      </w:r>
      <w:r>
        <w:rPr>
          <w:rFonts w:ascii="Arial Narrow" w:eastAsia="Arial Narrow" w:hAnsi="Arial Narrow" w:cs="Arial Narrow"/>
          <w:color w:val="000000"/>
          <w:vertAlign w:val="superscript"/>
        </w:rPr>
        <w:t>,3</w:t>
      </w:r>
      <w:r>
        <w:rPr>
          <w:rFonts w:ascii="Arial Narrow" w:eastAsia="Arial Narrow" w:hAnsi="Arial Narrow" w:cs="Arial Narrow"/>
          <w:color w:val="000000"/>
        </w:rPr>
        <w:t xml:space="preserve">, Eko Sri Wahyuni </w:t>
      </w:r>
      <w:r>
        <w:rPr>
          <w:rFonts w:ascii="Arial Narrow" w:eastAsia="Arial Narrow" w:hAnsi="Arial Narrow" w:cs="Arial Narrow"/>
          <w:vertAlign w:val="superscript"/>
        </w:rPr>
        <w:t>a</w:t>
      </w:r>
      <w:r>
        <w:rPr>
          <w:rFonts w:ascii="Arial Narrow" w:eastAsia="Arial Narrow" w:hAnsi="Arial Narrow" w:cs="Arial Narrow"/>
          <w:color w:val="000000"/>
          <w:vertAlign w:val="superscript"/>
        </w:rPr>
        <w:t xml:space="preserve">,4,* </w:t>
      </w:r>
    </w:p>
    <w:p w14:paraId="343D7C9E" w14:textId="77777777" w:rsidR="00AB1590" w:rsidRDefault="00AB1590">
      <w:pPr>
        <w:pBdr>
          <w:top w:val="nil"/>
          <w:left w:val="nil"/>
          <w:bottom w:val="nil"/>
          <w:right w:val="nil"/>
          <w:between w:val="nil"/>
        </w:pBdr>
        <w:spacing w:after="0" w:line="200" w:lineRule="auto"/>
        <w:rPr>
          <w:rFonts w:ascii="Arial Narrow" w:eastAsia="Arial Narrow" w:hAnsi="Arial Narrow" w:cs="Arial Narrow"/>
          <w:color w:val="000000"/>
        </w:rPr>
      </w:pPr>
    </w:p>
    <w:p w14:paraId="35E29796"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vertAlign w:val="superscript"/>
        </w:rPr>
        <w:t xml:space="preserve">a </w:t>
      </w:r>
      <w:r>
        <w:rPr>
          <w:rFonts w:ascii="Arial Narrow" w:eastAsia="Arial Narrow" w:hAnsi="Arial Narrow" w:cs="Arial Narrow"/>
          <w:sz w:val="16"/>
          <w:szCs w:val="16"/>
        </w:rPr>
        <w:t>Biology Education Study Program</w:t>
      </w:r>
      <w:r>
        <w:rPr>
          <w:rFonts w:ascii="Arial Narrow" w:eastAsia="Arial Narrow" w:hAnsi="Arial Narrow" w:cs="Arial Narrow"/>
          <w:color w:val="000000"/>
          <w:sz w:val="16"/>
          <w:szCs w:val="16"/>
        </w:rPr>
        <w:t xml:space="preserve">, </w:t>
      </w:r>
      <w:proofErr w:type="spellStart"/>
      <w:r>
        <w:rPr>
          <w:rFonts w:ascii="Arial Narrow" w:eastAsia="Arial Narrow" w:hAnsi="Arial Narrow" w:cs="Arial Narrow"/>
          <w:sz w:val="16"/>
          <w:szCs w:val="16"/>
        </w:rPr>
        <w:t>Tanjungpura</w:t>
      </w:r>
      <w:proofErr w:type="spellEnd"/>
      <w:r>
        <w:rPr>
          <w:rFonts w:ascii="Arial Narrow" w:eastAsia="Arial Narrow" w:hAnsi="Arial Narrow" w:cs="Arial Narrow"/>
          <w:sz w:val="16"/>
          <w:szCs w:val="16"/>
        </w:rPr>
        <w:t xml:space="preserve"> University</w:t>
      </w:r>
      <w:r>
        <w:rPr>
          <w:rFonts w:ascii="Arial Narrow" w:eastAsia="Arial Narrow" w:hAnsi="Arial Narrow" w:cs="Arial Narrow"/>
          <w:color w:val="000000"/>
          <w:sz w:val="16"/>
          <w:szCs w:val="16"/>
        </w:rPr>
        <w:t xml:space="preserve">, </w:t>
      </w:r>
      <w:r>
        <w:rPr>
          <w:rFonts w:ascii="Arial Narrow" w:eastAsia="Arial Narrow" w:hAnsi="Arial Narrow" w:cs="Arial Narrow"/>
          <w:sz w:val="16"/>
          <w:szCs w:val="16"/>
        </w:rPr>
        <w:t>Pontianak</w:t>
      </w:r>
      <w:r>
        <w:rPr>
          <w:rFonts w:ascii="Arial Narrow" w:eastAsia="Arial Narrow" w:hAnsi="Arial Narrow" w:cs="Arial Narrow"/>
          <w:color w:val="000000"/>
          <w:sz w:val="16"/>
          <w:szCs w:val="16"/>
        </w:rPr>
        <w:t xml:space="preserve">, </w:t>
      </w:r>
      <w:r>
        <w:rPr>
          <w:rFonts w:ascii="Arial Narrow" w:eastAsia="Arial Narrow" w:hAnsi="Arial Narrow" w:cs="Arial Narrow"/>
          <w:sz w:val="16"/>
          <w:szCs w:val="16"/>
        </w:rPr>
        <w:t>Indonesia</w:t>
      </w:r>
    </w:p>
    <w:p w14:paraId="50DE1555" w14:textId="0943ED10"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vertAlign w:val="superscript"/>
        </w:rPr>
        <w:t>1</w:t>
      </w:r>
      <w:r>
        <w:rPr>
          <w:rFonts w:ascii="Arial Narrow" w:eastAsia="Arial Narrow" w:hAnsi="Arial Narrow" w:cs="Arial Narrow"/>
          <w:color w:val="000000"/>
          <w:sz w:val="16"/>
          <w:szCs w:val="16"/>
        </w:rPr>
        <w:t xml:space="preserve"> </w:t>
      </w:r>
      <w:hyperlink r:id="rId8" w:history="1">
        <w:r w:rsidR="00D37F2A" w:rsidRPr="008466F9">
          <w:rPr>
            <w:rStyle w:val="Hyperlink"/>
            <w:rFonts w:ascii="Arial Narrow" w:eastAsia="Arial Narrow" w:hAnsi="Arial Narrow" w:cs="Arial Narrow"/>
            <w:sz w:val="16"/>
            <w:szCs w:val="16"/>
          </w:rPr>
          <w:t>oktavia10okt96@gmail.com</w:t>
        </w:r>
      </w:hyperlink>
      <w:r w:rsidR="00D37F2A">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vertAlign w:val="superscript"/>
        </w:rPr>
        <w:t>2</w:t>
      </w:r>
      <w:r>
        <w:rPr>
          <w:rFonts w:ascii="Arial Narrow" w:eastAsia="Arial Narrow" w:hAnsi="Arial Narrow" w:cs="Arial Narrow"/>
          <w:color w:val="0563C1"/>
          <w:sz w:val="16"/>
          <w:szCs w:val="16"/>
        </w:rPr>
        <w:t xml:space="preserve"> </w:t>
      </w:r>
      <w:hyperlink r:id="rId9" w:history="1">
        <w:r w:rsidR="00D37F2A" w:rsidRPr="008466F9">
          <w:rPr>
            <w:rStyle w:val="Hyperlink"/>
            <w:rFonts w:ascii="Arial Narrow" w:eastAsia="Arial Narrow" w:hAnsi="Arial Narrow" w:cs="Arial Narrow"/>
            <w:sz w:val="16"/>
            <w:szCs w:val="16"/>
          </w:rPr>
          <w:t>riskamaulidyaa1998@gmail.com</w:t>
        </w:r>
      </w:hyperlink>
      <w:r w:rsidR="00D37F2A">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vertAlign w:val="superscript"/>
        </w:rPr>
        <w:t>3</w:t>
      </w:r>
      <w:r>
        <w:rPr>
          <w:rFonts w:ascii="Arial Narrow" w:eastAsia="Arial Narrow" w:hAnsi="Arial Narrow" w:cs="Arial Narrow"/>
          <w:color w:val="0563C1"/>
          <w:sz w:val="16"/>
          <w:szCs w:val="16"/>
        </w:rPr>
        <w:t xml:space="preserve"> </w:t>
      </w:r>
      <w:hyperlink r:id="rId10">
        <w:r>
          <w:rPr>
            <w:rFonts w:ascii="Arial Narrow" w:eastAsia="Arial Narrow" w:hAnsi="Arial Narrow" w:cs="Arial Narrow"/>
            <w:color w:val="1155CC"/>
            <w:sz w:val="16"/>
            <w:szCs w:val="16"/>
            <w:u w:val="single"/>
          </w:rPr>
          <w:t>zulhamts51@gmail.com</w:t>
        </w:r>
      </w:hyperlink>
      <w:r>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vertAlign w:val="superscript"/>
        </w:rPr>
        <w:t xml:space="preserve">4 </w:t>
      </w:r>
      <w:hyperlink r:id="rId11" w:history="1">
        <w:r w:rsidR="00D37F2A" w:rsidRPr="008466F9">
          <w:rPr>
            <w:rStyle w:val="Hyperlink"/>
            <w:rFonts w:ascii="Arial Narrow" w:eastAsia="Arial Narrow" w:hAnsi="Arial Narrow" w:cs="Arial Narrow"/>
            <w:sz w:val="16"/>
            <w:szCs w:val="16"/>
          </w:rPr>
          <w:t>eko.sri.wahyuni@fkip.untan.ac.id</w:t>
        </w:r>
      </w:hyperlink>
      <w:r w:rsidR="00D37F2A">
        <w:rPr>
          <w:rFonts w:ascii="Arial Narrow" w:eastAsia="Arial Narrow" w:hAnsi="Arial Narrow" w:cs="Arial Narrow"/>
          <w:color w:val="0563C1"/>
          <w:sz w:val="16"/>
          <w:szCs w:val="16"/>
        </w:rPr>
        <w:t xml:space="preserve"> </w:t>
      </w:r>
      <w:r>
        <w:rPr>
          <w:rFonts w:ascii="Arial Narrow" w:eastAsia="Arial Narrow" w:hAnsi="Arial Narrow" w:cs="Arial Narrow"/>
          <w:color w:val="0563C1"/>
          <w:sz w:val="16"/>
          <w:szCs w:val="16"/>
        </w:rPr>
        <w:t>*</w:t>
      </w:r>
      <w:r>
        <w:rPr>
          <w:rFonts w:ascii="Arial Narrow" w:eastAsia="Arial Narrow" w:hAnsi="Arial Narrow" w:cs="Arial Narrow"/>
          <w:color w:val="000000"/>
          <w:sz w:val="16"/>
          <w:szCs w:val="16"/>
        </w:rPr>
        <w:t xml:space="preserve"> </w:t>
      </w:r>
    </w:p>
    <w:p w14:paraId="72E52E6D" w14:textId="77777777" w:rsidR="00AB1590" w:rsidRDefault="000F7481">
      <w:pPr>
        <w:pBdr>
          <w:top w:val="nil"/>
          <w:left w:val="nil"/>
          <w:bottom w:val="nil"/>
          <w:right w:val="nil"/>
          <w:between w:val="nil"/>
        </w:pBdr>
        <w:spacing w:after="240" w:line="20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Corresponding Author</w:t>
      </w:r>
      <w:r>
        <w:rPr>
          <w:noProof/>
        </w:rPr>
        <w:drawing>
          <wp:anchor distT="0" distB="0" distL="114300" distR="114300" simplePos="0" relativeHeight="251658240" behindDoc="0" locked="0" layoutInCell="1" hidden="0" allowOverlap="1" wp14:anchorId="7F817283" wp14:editId="241316F6">
            <wp:simplePos x="0" y="0"/>
            <wp:positionH relativeFrom="column">
              <wp:posOffset>51549</wp:posOffset>
            </wp:positionH>
            <wp:positionV relativeFrom="paragraph">
              <wp:posOffset>244914</wp:posOffset>
            </wp:positionV>
            <wp:extent cx="320970" cy="292440"/>
            <wp:effectExtent l="9525" t="9525" r="9525" b="9525"/>
            <wp:wrapNone/>
            <wp:docPr id="2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22304" t="5341" r="20152" b="42186"/>
                    <a:stretch>
                      <a:fillRect/>
                    </a:stretch>
                  </pic:blipFill>
                  <pic:spPr>
                    <a:xfrm>
                      <a:off x="0" y="0"/>
                      <a:ext cx="320970" cy="292440"/>
                    </a:xfrm>
                    <a:prstGeom prst="rect">
                      <a:avLst/>
                    </a:prstGeom>
                    <a:ln w="9525">
                      <a:solidFill>
                        <a:srgbClr val="FFFFFF"/>
                      </a:solidFill>
                      <a:prstDash val="solid"/>
                    </a:ln>
                  </pic:spPr>
                </pic:pic>
              </a:graphicData>
            </a:graphic>
          </wp:anchor>
        </w:drawing>
      </w:r>
    </w:p>
    <w:p w14:paraId="5D32EF8D" w14:textId="77777777" w:rsidR="00AB1590" w:rsidRDefault="00AB1590">
      <w:pPr>
        <w:widowControl w:val="0"/>
        <w:pBdr>
          <w:top w:val="nil"/>
          <w:left w:val="nil"/>
          <w:bottom w:val="nil"/>
          <w:right w:val="nil"/>
          <w:between w:val="nil"/>
        </w:pBdr>
        <w:spacing w:before="280" w:after="240" w:line="240" w:lineRule="auto"/>
        <w:ind w:firstLine="720"/>
        <w:jc w:val="both"/>
        <w:rPr>
          <w:rFonts w:ascii="Arial Narrow" w:eastAsia="Arial Narrow" w:hAnsi="Arial Narrow" w:cs="Arial Narrow"/>
          <w:color w:val="000000"/>
        </w:rPr>
      </w:pPr>
    </w:p>
    <w:tbl>
      <w:tblPr>
        <w:tblStyle w:val="a"/>
        <w:tblW w:w="8755" w:type="dxa"/>
        <w:tblInd w:w="-6" w:type="dxa"/>
        <w:tblLayout w:type="fixed"/>
        <w:tblLook w:val="0400" w:firstRow="0" w:lastRow="0" w:firstColumn="0" w:lastColumn="0" w:noHBand="0" w:noVBand="1"/>
      </w:tblPr>
      <w:tblGrid>
        <w:gridCol w:w="6804"/>
        <w:gridCol w:w="284"/>
        <w:gridCol w:w="1667"/>
      </w:tblGrid>
      <w:tr w:rsidR="00AB1590" w14:paraId="1C9BE25C" w14:textId="77777777">
        <w:tc>
          <w:tcPr>
            <w:tcW w:w="6804" w:type="dxa"/>
            <w:tcBorders>
              <w:top w:val="single" w:sz="4" w:space="0" w:color="5B9BD5"/>
              <w:left w:val="single" w:sz="4" w:space="0" w:color="5B9BD5"/>
              <w:right w:val="single" w:sz="4" w:space="0" w:color="5B9BD5"/>
            </w:tcBorders>
            <w:shd w:val="clear" w:color="auto" w:fill="EEEEEE"/>
          </w:tcPr>
          <w:p w14:paraId="061CDA0E" w14:textId="77777777" w:rsidR="00AB1590" w:rsidRDefault="000F7481">
            <w:pPr>
              <w:pBdr>
                <w:top w:val="nil"/>
                <w:left w:val="nil"/>
                <w:bottom w:val="nil"/>
                <w:right w:val="nil"/>
                <w:between w:val="nil"/>
              </w:pBdr>
              <w:spacing w:before="120" w:after="120" w:line="240" w:lineRule="auto"/>
              <w:rPr>
                <w:rFonts w:ascii="Arial Narrow" w:eastAsia="Arial Narrow" w:hAnsi="Arial Narrow" w:cs="Arial Narrow"/>
                <w:b/>
                <w:smallCaps/>
                <w:color w:val="000000"/>
                <w:sz w:val="20"/>
                <w:szCs w:val="20"/>
              </w:rPr>
            </w:pPr>
            <w:r>
              <w:rPr>
                <w:rFonts w:ascii="Arial Narrow" w:eastAsia="Arial Narrow" w:hAnsi="Arial Narrow" w:cs="Arial Narrow"/>
                <w:b/>
                <w:smallCaps/>
                <w:color w:val="000000"/>
                <w:sz w:val="20"/>
                <w:szCs w:val="20"/>
              </w:rPr>
              <w:t xml:space="preserve">ABSTRACT </w:t>
            </w:r>
          </w:p>
        </w:tc>
        <w:tc>
          <w:tcPr>
            <w:tcW w:w="284" w:type="dxa"/>
            <w:tcBorders>
              <w:left w:val="single" w:sz="4" w:space="0" w:color="5B9BD5"/>
            </w:tcBorders>
            <w:shd w:val="clear" w:color="auto" w:fill="auto"/>
          </w:tcPr>
          <w:p w14:paraId="1BE5F8CB" w14:textId="77777777" w:rsidR="00AB1590" w:rsidRDefault="00AB1590">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608655F1"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KEYWORDS</w:t>
            </w:r>
          </w:p>
        </w:tc>
      </w:tr>
      <w:tr w:rsidR="00AB1590" w14:paraId="10F26360" w14:textId="77777777">
        <w:trPr>
          <w:trHeight w:val="2583"/>
        </w:trPr>
        <w:tc>
          <w:tcPr>
            <w:tcW w:w="6804" w:type="dxa"/>
            <w:tcBorders>
              <w:left w:val="single" w:sz="4" w:space="0" w:color="5B9BD5"/>
              <w:bottom w:val="nil"/>
              <w:right w:val="single" w:sz="4" w:space="0" w:color="5B9BD5"/>
            </w:tcBorders>
            <w:shd w:val="clear" w:color="auto" w:fill="EEEEEE"/>
          </w:tcPr>
          <w:p w14:paraId="67584085" w14:textId="08C128C1" w:rsidR="00AB1590" w:rsidRPr="00D37F2A" w:rsidRDefault="000F7481" w:rsidP="00D37F2A">
            <w:pPr>
              <w:pBdr>
                <w:top w:val="nil"/>
                <w:left w:val="nil"/>
                <w:bottom w:val="nil"/>
                <w:right w:val="nil"/>
                <w:between w:val="nil"/>
              </w:pBdr>
              <w:spacing w:after="0" w:line="240" w:lineRule="auto"/>
              <w:jc w:val="both"/>
              <w:rPr>
                <w:rFonts w:ascii="Arial Narrow" w:eastAsia="Arial Narrow" w:hAnsi="Arial Narrow" w:cs="Arial Narrow"/>
                <w:color w:val="000000"/>
                <w:sz w:val="20"/>
                <w:szCs w:val="20"/>
              </w:rPr>
            </w:pPr>
            <w:r>
              <w:rPr>
                <w:rFonts w:ascii="Arial Narrow" w:eastAsia="Arial Narrow" w:hAnsi="Arial Narrow" w:cs="Arial Narrow"/>
                <w:sz w:val="20"/>
                <w:szCs w:val="20"/>
              </w:rPr>
              <w:t xml:space="preserve">This study aims to reveal the </w:t>
            </w:r>
            <w:r>
              <w:rPr>
                <w:rFonts w:ascii="Arial Narrow" w:eastAsia="Arial Narrow" w:hAnsi="Arial Narrow" w:cs="Arial Narrow"/>
                <w:sz w:val="20"/>
                <w:szCs w:val="20"/>
              </w:rPr>
              <w:t>effectiveness of Blended Learning as an online and mixed learning strategy by analyzing various research studies related to Blended Learning obtained from the Google Scholar database. The method used in this study is a method with a library approach or wha</w:t>
            </w:r>
            <w:r>
              <w:rPr>
                <w:rFonts w:ascii="Arial Narrow" w:eastAsia="Arial Narrow" w:hAnsi="Arial Narrow" w:cs="Arial Narrow"/>
                <w:sz w:val="20"/>
                <w:szCs w:val="20"/>
              </w:rPr>
              <w:t>t is known as a literature study from research articles for 2020-2022. Article selection is carried out through the process of identification, screening, and eligibility. So that 10 articles are relevant to the objectives and problems of the literature stu</w:t>
            </w:r>
            <w:r>
              <w:rPr>
                <w:rFonts w:ascii="Arial Narrow" w:eastAsia="Arial Narrow" w:hAnsi="Arial Narrow" w:cs="Arial Narrow"/>
                <w:sz w:val="20"/>
                <w:szCs w:val="20"/>
              </w:rPr>
              <w:t>dy. Based on the literature study that has been carried out, the results show that the use of Blended Learning by utilizing several digital technology-based applications as learning support can be said to be effective for increasing literacy skills, critic</w:t>
            </w:r>
            <w:r>
              <w:rPr>
                <w:rFonts w:ascii="Arial Narrow" w:eastAsia="Arial Narrow" w:hAnsi="Arial Narrow" w:cs="Arial Narrow"/>
                <w:sz w:val="20"/>
                <w:szCs w:val="20"/>
              </w:rPr>
              <w:t>al skills, problem-solving abilities, and cognitive learning outcomes of students.</w:t>
            </w:r>
            <w:r w:rsidR="00D37F2A">
              <w:rPr>
                <w:rFonts w:ascii="Arial Narrow" w:eastAsia="Arial Narrow" w:hAnsi="Arial Narrow" w:cs="Arial Narrow"/>
                <w:color w:val="000000"/>
                <w:sz w:val="20"/>
                <w:szCs w:val="20"/>
              </w:rPr>
              <w:t xml:space="preserve"> </w:t>
            </w:r>
          </w:p>
        </w:tc>
        <w:tc>
          <w:tcPr>
            <w:tcW w:w="284" w:type="dxa"/>
            <w:tcBorders>
              <w:left w:val="single" w:sz="4" w:space="0" w:color="5B9BD5"/>
            </w:tcBorders>
            <w:shd w:val="clear" w:color="auto" w:fill="auto"/>
          </w:tcPr>
          <w:p w14:paraId="3FB0186A" w14:textId="77777777" w:rsidR="00AB1590" w:rsidRDefault="00AB1590">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61A57C23"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Blended Learning,</w:t>
            </w:r>
          </w:p>
          <w:p w14:paraId="24983E8E"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Study,</w:t>
            </w:r>
          </w:p>
          <w:p w14:paraId="7FA4A061"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Literature,</w:t>
            </w:r>
          </w:p>
          <w:p w14:paraId="69A99E6D"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Article,</w:t>
            </w:r>
          </w:p>
          <w:p w14:paraId="2B2F98BC"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rFonts w:ascii="Arial Narrow" w:eastAsia="Arial Narrow" w:hAnsi="Arial Narrow" w:cs="Arial Narrow"/>
                <w:sz w:val="20"/>
                <w:szCs w:val="20"/>
              </w:rPr>
              <w:t>Method</w:t>
            </w:r>
          </w:p>
          <w:p w14:paraId="5C0335AB" w14:textId="77777777" w:rsidR="00AB1590" w:rsidRDefault="00AB1590">
            <w:pPr>
              <w:pBdr>
                <w:top w:val="nil"/>
                <w:left w:val="nil"/>
                <w:bottom w:val="nil"/>
                <w:right w:val="nil"/>
                <w:between w:val="nil"/>
              </w:pBdr>
              <w:spacing w:after="0" w:line="200" w:lineRule="auto"/>
              <w:rPr>
                <w:rFonts w:ascii="Arial Narrow" w:eastAsia="Arial Narrow" w:hAnsi="Arial Narrow" w:cs="Arial Narrow"/>
                <w:color w:val="000000"/>
                <w:sz w:val="20"/>
                <w:szCs w:val="20"/>
              </w:rPr>
            </w:pPr>
          </w:p>
          <w:p w14:paraId="022EC501" w14:textId="77777777" w:rsidR="00AB1590" w:rsidRDefault="000F7481">
            <w:pPr>
              <w:pBdr>
                <w:top w:val="nil"/>
                <w:left w:val="nil"/>
                <w:bottom w:val="nil"/>
                <w:right w:val="nil"/>
                <w:between w:val="nil"/>
              </w:pBdr>
              <w:spacing w:after="0" w:line="240" w:lineRule="auto"/>
              <w:ind w:right="149"/>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This is an open-access article under the </w:t>
            </w:r>
            <w:hyperlink r:id="rId13">
              <w:r>
                <w:rPr>
                  <w:rFonts w:ascii="Arial Narrow" w:eastAsia="Arial Narrow" w:hAnsi="Arial Narrow" w:cs="Arial Narrow"/>
                  <w:color w:val="0563C1"/>
                  <w:sz w:val="20"/>
                  <w:szCs w:val="20"/>
                </w:rPr>
                <w:t>CC–BY-SA</w:t>
              </w:r>
            </w:hyperlink>
            <w:r>
              <w:rPr>
                <w:rFonts w:ascii="Arial Narrow" w:eastAsia="Arial Narrow" w:hAnsi="Arial Narrow" w:cs="Arial Narrow"/>
                <w:color w:val="000000"/>
                <w:sz w:val="20"/>
                <w:szCs w:val="20"/>
              </w:rPr>
              <w:t xml:space="preserve"> license</w:t>
            </w:r>
          </w:p>
          <w:p w14:paraId="57486FB5" w14:textId="77777777" w:rsidR="00AB1590" w:rsidRDefault="000F7481">
            <w:pPr>
              <w:pBdr>
                <w:top w:val="nil"/>
                <w:left w:val="nil"/>
                <w:bottom w:val="nil"/>
                <w:right w:val="nil"/>
                <w:between w:val="nil"/>
              </w:pBdr>
              <w:spacing w:after="0" w:line="200" w:lineRule="auto"/>
              <w:rPr>
                <w:rFonts w:ascii="Arial Narrow" w:eastAsia="Arial Narrow" w:hAnsi="Arial Narrow" w:cs="Arial Narrow"/>
                <w:color w:val="000000"/>
                <w:sz w:val="20"/>
                <w:szCs w:val="20"/>
              </w:rPr>
            </w:pPr>
            <w:r>
              <w:rPr>
                <w:noProof/>
              </w:rPr>
              <w:drawing>
                <wp:anchor distT="0" distB="0" distL="114300" distR="114300" simplePos="0" relativeHeight="251659264" behindDoc="0" locked="0" layoutInCell="1" hidden="0" allowOverlap="1" wp14:anchorId="0B64A03B" wp14:editId="2E63A823">
                  <wp:simplePos x="0" y="0"/>
                  <wp:positionH relativeFrom="column">
                    <wp:posOffset>-4444</wp:posOffset>
                  </wp:positionH>
                  <wp:positionV relativeFrom="paragraph">
                    <wp:posOffset>36195</wp:posOffset>
                  </wp:positionV>
                  <wp:extent cx="840105" cy="297180"/>
                  <wp:effectExtent l="0" t="0" r="0" b="0"/>
                  <wp:wrapTopAndBottom distT="0" distB="0"/>
                  <wp:docPr id="216" name="image5.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5.png" descr="https://licensebuttons.net/l/by-sa/3.0/88x31.png"/>
                          <pic:cNvPicPr preferRelativeResize="0"/>
                        </pic:nvPicPr>
                        <pic:blipFill>
                          <a:blip r:embed="rId14"/>
                          <a:srcRect/>
                          <a:stretch>
                            <a:fillRect/>
                          </a:stretch>
                        </pic:blipFill>
                        <pic:spPr>
                          <a:xfrm>
                            <a:off x="0" y="0"/>
                            <a:ext cx="840105" cy="297180"/>
                          </a:xfrm>
                          <a:prstGeom prst="rect">
                            <a:avLst/>
                          </a:prstGeom>
                          <a:ln/>
                        </pic:spPr>
                      </pic:pic>
                    </a:graphicData>
                  </a:graphic>
                </wp:anchor>
              </w:drawing>
            </w:r>
          </w:p>
        </w:tc>
      </w:tr>
      <w:tr w:rsidR="00AB1590" w14:paraId="6579ED37" w14:textId="77777777">
        <w:tc>
          <w:tcPr>
            <w:tcW w:w="6804" w:type="dxa"/>
            <w:tcBorders>
              <w:top w:val="nil"/>
              <w:left w:val="single" w:sz="4" w:space="0" w:color="5B9BD5"/>
              <w:bottom w:val="nil"/>
              <w:right w:val="single" w:sz="4" w:space="0" w:color="5B9BD5"/>
            </w:tcBorders>
            <w:shd w:val="clear" w:color="auto" w:fill="EEEEEE"/>
          </w:tcPr>
          <w:p w14:paraId="3DDB2494" w14:textId="45459D2C" w:rsidR="00AB1590" w:rsidRDefault="00AB1590">
            <w:pPr>
              <w:spacing w:before="120" w:after="120" w:line="240" w:lineRule="auto"/>
              <w:rPr>
                <w:rFonts w:ascii="Arial Narrow" w:eastAsia="Arial Narrow" w:hAnsi="Arial Narrow" w:cs="Arial Narrow"/>
                <w:color w:val="000000"/>
                <w:sz w:val="20"/>
                <w:szCs w:val="20"/>
              </w:rPr>
            </w:pPr>
          </w:p>
        </w:tc>
        <w:tc>
          <w:tcPr>
            <w:tcW w:w="284" w:type="dxa"/>
            <w:tcBorders>
              <w:left w:val="single" w:sz="4" w:space="0" w:color="5B9BD5"/>
            </w:tcBorders>
            <w:shd w:val="clear" w:color="auto" w:fill="auto"/>
          </w:tcPr>
          <w:p w14:paraId="1B171F47" w14:textId="77777777" w:rsidR="00AB1590" w:rsidRDefault="00AB1590">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6117B4A4" w14:textId="77777777" w:rsidR="00AB1590" w:rsidRDefault="00AB1590">
            <w:pPr>
              <w:pBdr>
                <w:top w:val="nil"/>
                <w:left w:val="nil"/>
                <w:bottom w:val="nil"/>
                <w:right w:val="nil"/>
                <w:between w:val="nil"/>
              </w:pBdr>
              <w:spacing w:after="0" w:line="200" w:lineRule="auto"/>
              <w:rPr>
                <w:rFonts w:ascii="Arial Narrow" w:eastAsia="Arial Narrow" w:hAnsi="Arial Narrow" w:cs="Arial Narrow"/>
                <w:color w:val="000000"/>
                <w:sz w:val="20"/>
                <w:szCs w:val="20"/>
              </w:rPr>
            </w:pPr>
          </w:p>
        </w:tc>
      </w:tr>
      <w:tr w:rsidR="00AB1590" w14:paraId="020271F4" w14:textId="77777777" w:rsidTr="00D37F2A">
        <w:trPr>
          <w:trHeight w:val="89"/>
        </w:trPr>
        <w:tc>
          <w:tcPr>
            <w:tcW w:w="6804" w:type="dxa"/>
            <w:tcBorders>
              <w:top w:val="nil"/>
              <w:left w:val="single" w:sz="4" w:space="0" w:color="5B9BD5"/>
              <w:bottom w:val="single" w:sz="4" w:space="0" w:color="5B9BD5"/>
              <w:right w:val="single" w:sz="4" w:space="0" w:color="5B9BD5"/>
            </w:tcBorders>
            <w:shd w:val="clear" w:color="auto" w:fill="EEEEEE"/>
          </w:tcPr>
          <w:p w14:paraId="118E3791" w14:textId="30AF0452" w:rsidR="00AB1590" w:rsidRDefault="00AB1590">
            <w:pPr>
              <w:spacing w:after="0" w:line="240" w:lineRule="auto"/>
              <w:jc w:val="both"/>
              <w:rPr>
                <w:rFonts w:ascii="Arial Narrow" w:eastAsia="Arial Narrow" w:hAnsi="Arial Narrow" w:cs="Arial Narrow"/>
                <w:sz w:val="20"/>
                <w:szCs w:val="20"/>
              </w:rPr>
            </w:pPr>
          </w:p>
        </w:tc>
        <w:tc>
          <w:tcPr>
            <w:tcW w:w="284" w:type="dxa"/>
            <w:tcBorders>
              <w:left w:val="single" w:sz="4" w:space="0" w:color="5B9BD5"/>
            </w:tcBorders>
            <w:shd w:val="clear" w:color="auto" w:fill="auto"/>
          </w:tcPr>
          <w:p w14:paraId="17F66E53" w14:textId="77777777" w:rsidR="00AB1590" w:rsidRDefault="00AB1590">
            <w:pPr>
              <w:widowControl w:val="0"/>
              <w:spacing w:after="0" w:line="240" w:lineRule="auto"/>
              <w:jc w:val="both"/>
              <w:rPr>
                <w:rFonts w:ascii="Times New Roman" w:eastAsia="Times New Roman" w:hAnsi="Times New Roman" w:cs="Times New Roman"/>
                <w:sz w:val="18"/>
                <w:szCs w:val="18"/>
              </w:rPr>
            </w:pPr>
          </w:p>
        </w:tc>
        <w:tc>
          <w:tcPr>
            <w:tcW w:w="1667" w:type="dxa"/>
            <w:shd w:val="clear" w:color="auto" w:fill="auto"/>
          </w:tcPr>
          <w:p w14:paraId="63F325EA" w14:textId="77777777" w:rsidR="00AB1590" w:rsidRDefault="00AB1590">
            <w:pPr>
              <w:pBdr>
                <w:top w:val="nil"/>
                <w:left w:val="nil"/>
                <w:bottom w:val="nil"/>
                <w:right w:val="nil"/>
                <w:between w:val="nil"/>
              </w:pBdr>
              <w:spacing w:after="0" w:line="200" w:lineRule="auto"/>
              <w:rPr>
                <w:rFonts w:ascii="Arial Narrow" w:eastAsia="Arial Narrow" w:hAnsi="Arial Narrow" w:cs="Arial Narrow"/>
                <w:color w:val="000000"/>
                <w:sz w:val="20"/>
                <w:szCs w:val="20"/>
              </w:rPr>
            </w:pPr>
          </w:p>
        </w:tc>
      </w:tr>
    </w:tbl>
    <w:p w14:paraId="32DA5F5B" w14:textId="77777777" w:rsidR="00AB1590" w:rsidRDefault="000F7481">
      <w:pPr>
        <w:pStyle w:val="Heading1"/>
        <w:numPr>
          <w:ilvl w:val="0"/>
          <w:numId w:val="2"/>
        </w:numPr>
        <w:rPr>
          <w:rFonts w:ascii="Arial" w:eastAsia="Arial" w:hAnsi="Arial" w:cs="Arial"/>
          <w:i/>
          <w:sz w:val="22"/>
          <w:szCs w:val="22"/>
        </w:rPr>
      </w:pPr>
      <w:r>
        <w:rPr>
          <w:sz w:val="22"/>
          <w:szCs w:val="22"/>
        </w:rPr>
        <w:t xml:space="preserve">Introduction </w:t>
      </w:r>
    </w:p>
    <w:p w14:paraId="7E88E4FF" w14:textId="77777777" w:rsidR="00AB1590" w:rsidRDefault="000F7481">
      <w:pPr>
        <w:pBdr>
          <w:top w:val="nil"/>
          <w:left w:val="nil"/>
          <w:bottom w:val="nil"/>
          <w:right w:val="nil"/>
          <w:between w:val="nil"/>
        </w:pBdr>
        <w:tabs>
          <w:tab w:val="left" w:pos="444"/>
        </w:tabs>
        <w:spacing w:after="0" w:line="240" w:lineRule="auto"/>
        <w:ind w:firstLine="450"/>
        <w:jc w:val="both"/>
        <w:rPr>
          <w:rFonts w:ascii="EB Garamond" w:eastAsia="EB Garamond" w:hAnsi="EB Garamond" w:cs="EB Garamond"/>
        </w:rPr>
      </w:pPr>
      <w:bookmarkStart w:id="0" w:name="_heading=h.gjdgxs" w:colFirst="0" w:colLast="0"/>
      <w:bookmarkEnd w:id="0"/>
      <w:r>
        <w:rPr>
          <w:rFonts w:ascii="EB Garamond" w:eastAsia="EB Garamond" w:hAnsi="EB Garamond" w:cs="EB Garamond"/>
        </w:rPr>
        <w:t xml:space="preserve">Learning in the 21st century cannot be separated from the influence of the 4.0 education era, the 4.0 industrial revolution, and the 5.0 social revolution. Moreover, this influence was accelerated by </w:t>
      </w:r>
      <w:r>
        <w:rPr>
          <w:rFonts w:ascii="EB Garamond" w:eastAsia="EB Garamond" w:hAnsi="EB Garamond" w:cs="EB Garamond"/>
        </w:rPr>
        <w:t>the COVID-19 pandemic. All lines of education, from early childhood education to universities, are advised to use distance learning technology. This is in line with what UNESCO suggested that for education in the era of the COVID-19 pandemic to continue to</w:t>
      </w:r>
      <w:r>
        <w:rPr>
          <w:rFonts w:ascii="EB Garamond" w:eastAsia="EB Garamond" w:hAnsi="EB Garamond" w:cs="EB Garamond"/>
        </w:rPr>
        <w:t xml:space="preserve"> run smoothly, it is necessary to use various platforms and applications that can facilitate distance learning on a large scale (UNESCO, 2020). Even though the pandemic has passed, the trend of using distance learning platforms and applications will contin</w:t>
      </w:r>
      <w:r>
        <w:rPr>
          <w:rFonts w:ascii="EB Garamond" w:eastAsia="EB Garamond" w:hAnsi="EB Garamond" w:cs="EB Garamond"/>
        </w:rPr>
        <w:t>ue.</w:t>
      </w:r>
    </w:p>
    <w:p w14:paraId="64C611A8" w14:textId="77777777" w:rsidR="00AB1590" w:rsidRDefault="000F7481">
      <w:pPr>
        <w:pBdr>
          <w:top w:val="nil"/>
          <w:left w:val="nil"/>
          <w:bottom w:val="nil"/>
          <w:right w:val="nil"/>
          <w:between w:val="nil"/>
        </w:pBdr>
        <w:tabs>
          <w:tab w:val="left" w:pos="444"/>
        </w:tabs>
        <w:spacing w:after="0" w:line="240" w:lineRule="auto"/>
        <w:ind w:firstLine="450"/>
        <w:jc w:val="both"/>
        <w:rPr>
          <w:rFonts w:ascii="EB Garamond" w:eastAsia="EB Garamond" w:hAnsi="EB Garamond" w:cs="EB Garamond"/>
        </w:rPr>
      </w:pPr>
      <w:bookmarkStart w:id="1" w:name="_heading=h.wmkswh8ix2t7" w:colFirst="0" w:colLast="0"/>
      <w:bookmarkEnd w:id="1"/>
      <w:r>
        <w:rPr>
          <w:rFonts w:ascii="EB Garamond" w:eastAsia="EB Garamond" w:hAnsi="EB Garamond" w:cs="EB Garamond"/>
        </w:rPr>
        <w:t>The government in implementing the Independent Curriculum also requires educators to integrate technology into learning, one of which is biology. The concept of education in the Free Learning Curriculum integrates literacy skills, knowledge skills, psy</w:t>
      </w:r>
      <w:r>
        <w:rPr>
          <w:rFonts w:ascii="EB Garamond" w:eastAsia="EB Garamond" w:hAnsi="EB Garamond" w:cs="EB Garamond"/>
        </w:rPr>
        <w:t>chomotor skills, and attitudes, as well as mastery of technology. Through this concept, students are given the freedom to think to maximize the knowledge that must be taken (Ariga, 2022).</w:t>
      </w:r>
    </w:p>
    <w:p w14:paraId="1DA04029" w14:textId="77777777" w:rsidR="00AB1590" w:rsidRDefault="000F7481">
      <w:pPr>
        <w:pBdr>
          <w:top w:val="nil"/>
          <w:left w:val="nil"/>
          <w:bottom w:val="nil"/>
          <w:right w:val="nil"/>
          <w:between w:val="nil"/>
        </w:pBdr>
        <w:tabs>
          <w:tab w:val="left" w:pos="444"/>
        </w:tabs>
        <w:spacing w:after="0" w:line="240" w:lineRule="auto"/>
        <w:ind w:firstLine="450"/>
        <w:jc w:val="both"/>
        <w:rPr>
          <w:rFonts w:ascii="EB Garamond" w:eastAsia="EB Garamond" w:hAnsi="EB Garamond" w:cs="EB Garamond"/>
        </w:rPr>
      </w:pPr>
      <w:bookmarkStart w:id="2" w:name="_heading=h.y3hdsjjc3dd6" w:colFirst="0" w:colLast="0"/>
      <w:bookmarkEnd w:id="2"/>
      <w:r>
        <w:rPr>
          <w:rFonts w:ascii="EB Garamond" w:eastAsia="EB Garamond" w:hAnsi="EB Garamond" w:cs="EB Garamond"/>
        </w:rPr>
        <w:t>One of the technologies used in distance learning is mobile technolo</w:t>
      </w:r>
      <w:r>
        <w:rPr>
          <w:rFonts w:ascii="EB Garamond" w:eastAsia="EB Garamond" w:hAnsi="EB Garamond" w:cs="EB Garamond"/>
        </w:rPr>
        <w:t xml:space="preserve">gy. This is under what was conveyed by </w:t>
      </w:r>
      <w:proofErr w:type="spellStart"/>
      <w:r>
        <w:rPr>
          <w:rFonts w:ascii="EB Garamond" w:eastAsia="EB Garamond" w:hAnsi="EB Garamond" w:cs="EB Garamond"/>
        </w:rPr>
        <w:t>Firman</w:t>
      </w:r>
      <w:proofErr w:type="spellEnd"/>
      <w:r>
        <w:rPr>
          <w:rFonts w:ascii="EB Garamond" w:eastAsia="EB Garamond" w:hAnsi="EB Garamond" w:cs="EB Garamond"/>
        </w:rPr>
        <w:t xml:space="preserve"> (2020), that the use of mobile technology has made a major contribution to the world of education, including the achievement of distance learning. Mobile technology provides flexibility for its use where in the</w:t>
      </w:r>
      <w:r>
        <w:rPr>
          <w:rFonts w:ascii="EB Garamond" w:eastAsia="EB Garamond" w:hAnsi="EB Garamond" w:cs="EB Garamond"/>
        </w:rPr>
        <w:t xml:space="preserve"> implementation of learning, all learning resources on the internet can be accessed easily anytime and anywhere. The use of mobile technology is also very flexible because it shortens the process of instruction between educators and students. Therefore, wh</w:t>
      </w:r>
      <w:r>
        <w:rPr>
          <w:rFonts w:ascii="EB Garamond" w:eastAsia="EB Garamond" w:hAnsi="EB Garamond" w:cs="EB Garamond"/>
        </w:rPr>
        <w:t>en learning has returned to face-to-face, many educators want to carry out learning using this mobile technology.</w:t>
      </w:r>
    </w:p>
    <w:p w14:paraId="27CA2E7A" w14:textId="77777777" w:rsidR="00AB1590" w:rsidRDefault="000F7481">
      <w:pPr>
        <w:pBdr>
          <w:top w:val="nil"/>
          <w:left w:val="nil"/>
          <w:bottom w:val="nil"/>
          <w:right w:val="nil"/>
          <w:between w:val="nil"/>
        </w:pBdr>
        <w:tabs>
          <w:tab w:val="left" w:pos="444"/>
        </w:tabs>
        <w:spacing w:after="0" w:line="240" w:lineRule="auto"/>
        <w:ind w:firstLine="450"/>
        <w:jc w:val="both"/>
        <w:rPr>
          <w:rFonts w:ascii="EB Garamond" w:eastAsia="EB Garamond" w:hAnsi="EB Garamond" w:cs="EB Garamond"/>
        </w:rPr>
      </w:pPr>
      <w:bookmarkStart w:id="3" w:name="_heading=h.7f10xcdbarjc" w:colFirst="0" w:colLast="0"/>
      <w:bookmarkEnd w:id="3"/>
      <w:r>
        <w:rPr>
          <w:rFonts w:ascii="EB Garamond" w:eastAsia="EB Garamond" w:hAnsi="EB Garamond" w:cs="EB Garamond"/>
        </w:rPr>
        <w:t>Face-to-face learning based on mobile technology such as smartphones and tablets is a learning strategy known as blended learning. Blended lea</w:t>
      </w:r>
      <w:r>
        <w:rPr>
          <w:rFonts w:ascii="EB Garamond" w:eastAsia="EB Garamond" w:hAnsi="EB Garamond" w:cs="EB Garamond"/>
        </w:rPr>
        <w:t xml:space="preserve">rning is considered the most effective </w:t>
      </w:r>
      <w:r>
        <w:rPr>
          <w:rFonts w:ascii="EB Garamond" w:eastAsia="EB Garamond" w:hAnsi="EB Garamond" w:cs="EB Garamond"/>
        </w:rPr>
        <w:lastRenderedPageBreak/>
        <w:t>and popular learning strategy adopted by educational institutions due to its perceived effectiveness in providing flexible, timely, and continuous learning (Rasheed, 2020). Through blended learning, it is hoped that e</w:t>
      </w:r>
      <w:r>
        <w:rPr>
          <w:rFonts w:ascii="EB Garamond" w:eastAsia="EB Garamond" w:hAnsi="EB Garamond" w:cs="EB Garamond"/>
        </w:rPr>
        <w:t>ducators can provide quality service to students following the times.</w:t>
      </w:r>
    </w:p>
    <w:p w14:paraId="1265C009" w14:textId="77777777" w:rsidR="00AB1590" w:rsidRDefault="000F7481">
      <w:pPr>
        <w:pBdr>
          <w:top w:val="nil"/>
          <w:left w:val="nil"/>
          <w:bottom w:val="nil"/>
          <w:right w:val="nil"/>
          <w:between w:val="nil"/>
        </w:pBdr>
        <w:tabs>
          <w:tab w:val="left" w:pos="444"/>
        </w:tabs>
        <w:spacing w:after="120" w:line="240" w:lineRule="auto"/>
        <w:ind w:firstLine="450"/>
        <w:jc w:val="both"/>
        <w:rPr>
          <w:rFonts w:ascii="EB Garamond" w:eastAsia="EB Garamond" w:hAnsi="EB Garamond" w:cs="EB Garamond"/>
          <w:color w:val="000000"/>
        </w:rPr>
      </w:pPr>
      <w:bookmarkStart w:id="4" w:name="_heading=h.u4wt22vefncc" w:colFirst="0" w:colLast="0"/>
      <w:bookmarkEnd w:id="4"/>
      <w:r>
        <w:rPr>
          <w:rFonts w:ascii="EB Garamond" w:eastAsia="EB Garamond" w:hAnsi="EB Garamond" w:cs="EB Garamond"/>
        </w:rPr>
        <w:t xml:space="preserve">Research on blended learning has been carried out quite a lot by researchers and academics in Indonesia. Various articles and research journals seek to explore the application or use of </w:t>
      </w:r>
      <w:r>
        <w:rPr>
          <w:rFonts w:ascii="EB Garamond" w:eastAsia="EB Garamond" w:hAnsi="EB Garamond" w:cs="EB Garamond"/>
        </w:rPr>
        <w:t>blended learning so that it can provide a lot of information related to blended learning. Based on this, we are interested in uncovering the effectiveness of blended learning as an online learning strategy and mix by analyzing various research studies rela</w:t>
      </w:r>
      <w:r>
        <w:rPr>
          <w:rFonts w:ascii="EB Garamond" w:eastAsia="EB Garamond" w:hAnsi="EB Garamond" w:cs="EB Garamond"/>
        </w:rPr>
        <w:t>ted to blended learning obtained from the Google Scholar database.</w:t>
      </w:r>
    </w:p>
    <w:p w14:paraId="6484D835" w14:textId="77777777" w:rsidR="00AB1590" w:rsidRDefault="000F7481">
      <w:pPr>
        <w:pStyle w:val="Heading1"/>
        <w:numPr>
          <w:ilvl w:val="0"/>
          <w:numId w:val="2"/>
        </w:numPr>
        <w:spacing w:before="0"/>
        <w:rPr>
          <w:rFonts w:ascii="Arial" w:eastAsia="Arial" w:hAnsi="Arial" w:cs="Arial"/>
          <w:i/>
          <w:sz w:val="22"/>
          <w:szCs w:val="22"/>
        </w:rPr>
      </w:pPr>
      <w:r>
        <w:rPr>
          <w:sz w:val="22"/>
          <w:szCs w:val="22"/>
        </w:rPr>
        <w:t xml:space="preserve">Method </w:t>
      </w:r>
    </w:p>
    <w:p w14:paraId="57675945" w14:textId="061AE2C9" w:rsidR="00AB1590" w:rsidRDefault="000F7481">
      <w:pPr>
        <w:pBdr>
          <w:top w:val="nil"/>
          <w:left w:val="nil"/>
          <w:bottom w:val="nil"/>
          <w:right w:val="nil"/>
          <w:between w:val="nil"/>
        </w:pBdr>
        <w:tabs>
          <w:tab w:val="left" w:pos="444"/>
        </w:tabs>
        <w:spacing w:after="0" w:line="240" w:lineRule="auto"/>
        <w:ind w:firstLine="450"/>
        <w:jc w:val="both"/>
        <w:rPr>
          <w:rFonts w:ascii="EB Garamond" w:eastAsia="EB Garamond" w:hAnsi="EB Garamond" w:cs="EB Garamond"/>
        </w:rPr>
      </w:pPr>
      <w:r>
        <w:rPr>
          <w:rFonts w:ascii="EB Garamond" w:eastAsia="EB Garamond" w:hAnsi="EB Garamond" w:cs="EB Garamond"/>
        </w:rPr>
        <w:t>The method used in this study is a method with a library research approach or what is known as a literature study. Literature study or literature study is a series of activities sta</w:t>
      </w:r>
      <w:r>
        <w:rPr>
          <w:rFonts w:ascii="EB Garamond" w:eastAsia="EB Garamond" w:hAnsi="EB Garamond" w:cs="EB Garamond"/>
        </w:rPr>
        <w:t>rting from collecting library data, reading and recording and processing research materials (Zed, 2004). This literature study was obtained from research articles for 2020-2022 using Google Scholar. Writing this article is aimed at the application of onlin</w:t>
      </w:r>
      <w:r w:rsidR="00D37F2A">
        <w:rPr>
          <w:rFonts w:ascii="EB Garamond" w:eastAsia="EB Garamond" w:hAnsi="EB Garamond" w:cs="EB Garamond"/>
        </w:rPr>
        <w:t xml:space="preserve">e and mixed learning </w:t>
      </w:r>
      <w:r>
        <w:rPr>
          <w:rFonts w:ascii="EB Garamond" w:eastAsia="EB Garamond" w:hAnsi="EB Garamond" w:cs="EB Garamond"/>
        </w:rPr>
        <w:t xml:space="preserve">of biology subjects at schools. Therefore, the search for articles focused on the keywords "Implementation of Online Learning and Mixing in Biology Subjects in Schools" found 442 articles. Article selection is carried out through the </w:t>
      </w:r>
      <w:r>
        <w:rPr>
          <w:rFonts w:ascii="EB Garamond" w:eastAsia="EB Garamond" w:hAnsi="EB Garamond" w:cs="EB Garamond"/>
        </w:rPr>
        <w:t>process of identification, screening, and eligibility. So that 10 articles were selected that were relevant to the objectives and problems of the literature study.</w:t>
      </w:r>
    </w:p>
    <w:p w14:paraId="32D89B1C" w14:textId="77777777" w:rsidR="00AB1590" w:rsidRDefault="000F7481">
      <w:pPr>
        <w:pBdr>
          <w:top w:val="nil"/>
          <w:left w:val="nil"/>
          <w:bottom w:val="nil"/>
          <w:right w:val="nil"/>
          <w:between w:val="nil"/>
        </w:pBdr>
        <w:tabs>
          <w:tab w:val="left" w:pos="444"/>
        </w:tabs>
        <w:spacing w:after="200" w:line="240" w:lineRule="auto"/>
        <w:ind w:firstLine="450"/>
        <w:jc w:val="both"/>
        <w:rPr>
          <w:rFonts w:ascii="EB Garamond" w:eastAsia="EB Garamond" w:hAnsi="EB Garamond" w:cs="EB Garamond"/>
          <w:color w:val="000000"/>
        </w:rPr>
      </w:pPr>
      <w:r>
        <w:rPr>
          <w:rFonts w:ascii="EB Garamond" w:eastAsia="EB Garamond" w:hAnsi="EB Garamond" w:cs="EB Garamond"/>
        </w:rPr>
        <w:t>In literature study research or literature study there are four main characteristics: First,</w:t>
      </w:r>
      <w:r>
        <w:rPr>
          <w:rFonts w:ascii="EB Garamond" w:eastAsia="EB Garamond" w:hAnsi="EB Garamond" w:cs="EB Garamond"/>
        </w:rPr>
        <w:t xml:space="preserve"> the writer deals directly with text or numerical data, not with direct knowledge of the field. Second, the literature data is "ready to use", meaning the author does not go into the field because he is dealing directly with the data sources in the article</w:t>
      </w:r>
      <w:r>
        <w:rPr>
          <w:rFonts w:ascii="EB Garamond" w:eastAsia="EB Garamond" w:hAnsi="EB Garamond" w:cs="EB Garamond"/>
        </w:rPr>
        <w:t>. Third, the literature data is a secondary source, namely, the author obtains data from secondhand and not original data from first data in the field. Fourth, namely, the condition of the literature data is not limited by space and time (Zed, 2004). Based</w:t>
      </w:r>
      <w:r>
        <w:rPr>
          <w:rFonts w:ascii="EB Garamond" w:eastAsia="EB Garamond" w:hAnsi="EB Garamond" w:cs="EB Garamond"/>
        </w:rPr>
        <w:t xml:space="preserve"> on this, the authors collect research data by reviewing and exploring several national and international journals, books, and data sources that are considered relevant to the research or study to be further analyzed and presented in the form of results an</w:t>
      </w:r>
      <w:r>
        <w:rPr>
          <w:rFonts w:ascii="EB Garamond" w:eastAsia="EB Garamond" w:hAnsi="EB Garamond" w:cs="EB Garamond"/>
        </w:rPr>
        <w:t>d discussion so that conclusions can be drawn from the research conducted. have been done.</w:t>
      </w:r>
    </w:p>
    <w:p w14:paraId="3AC3625B" w14:textId="77777777" w:rsidR="00AB1590" w:rsidRDefault="000F7481">
      <w:pPr>
        <w:pStyle w:val="Heading1"/>
        <w:numPr>
          <w:ilvl w:val="0"/>
          <w:numId w:val="1"/>
        </w:numPr>
        <w:spacing w:before="0"/>
        <w:rPr>
          <w:sz w:val="22"/>
          <w:szCs w:val="22"/>
        </w:rPr>
      </w:pPr>
      <w:r>
        <w:rPr>
          <w:sz w:val="22"/>
          <w:szCs w:val="22"/>
        </w:rPr>
        <w:t>Results and Discussion</w:t>
      </w:r>
    </w:p>
    <w:p w14:paraId="58926AF1" w14:textId="507ADEB5" w:rsidR="00254FD3" w:rsidRDefault="000F7481" w:rsidP="00254FD3">
      <w:pPr>
        <w:tabs>
          <w:tab w:val="left" w:pos="444"/>
        </w:tabs>
        <w:spacing w:after="0" w:line="240" w:lineRule="auto"/>
        <w:jc w:val="both"/>
        <w:rPr>
          <w:rFonts w:ascii="Times New Roman" w:eastAsia="Times New Roman" w:hAnsi="Times New Roman" w:cs="Times New Roman"/>
          <w:color w:val="202124"/>
          <w:sz w:val="24"/>
          <w:szCs w:val="24"/>
          <w:shd w:val="clear" w:color="auto" w:fill="F8F9FA"/>
        </w:rPr>
      </w:pPr>
      <w:r>
        <w:rPr>
          <w:rFonts w:ascii="Times New Roman" w:eastAsia="Times New Roman" w:hAnsi="Times New Roman" w:cs="Times New Roman"/>
          <w:color w:val="202124"/>
          <w:sz w:val="24"/>
          <w:szCs w:val="24"/>
          <w:shd w:val="clear" w:color="auto" w:fill="F8F9FA"/>
        </w:rPr>
        <w:tab/>
      </w:r>
      <w:r>
        <w:rPr>
          <w:rFonts w:ascii="EB Garamond" w:eastAsia="EB Garamond" w:hAnsi="EB Garamond" w:cs="EB Garamond"/>
        </w:rPr>
        <w:t xml:space="preserve">Based on the results of 442 articles after identification, screening, and eligibility </w:t>
      </w:r>
      <w:proofErr w:type="spellStart"/>
      <w:r>
        <w:rPr>
          <w:rFonts w:ascii="EB Garamond" w:eastAsia="EB Garamond" w:hAnsi="EB Garamond" w:cs="EB Garamond"/>
        </w:rPr>
        <w:t>then</w:t>
      </w:r>
      <w:proofErr w:type="spellEnd"/>
      <w:r>
        <w:rPr>
          <w:rFonts w:ascii="EB Garamond" w:eastAsia="EB Garamond" w:hAnsi="EB Garamond" w:cs="EB Garamond"/>
        </w:rPr>
        <w:t xml:space="preserve"> 10 articles are relevant to the research objectives. This article focuses on the application of online learning and a mix of biology subjects in schools. Analysis 10 the articles are shown in table 1.</w:t>
      </w:r>
    </w:p>
    <w:p w14:paraId="7C870350" w14:textId="77777777" w:rsidR="00254FD3" w:rsidRPr="00254FD3" w:rsidRDefault="00254FD3" w:rsidP="00254FD3">
      <w:pPr>
        <w:tabs>
          <w:tab w:val="left" w:pos="444"/>
        </w:tabs>
        <w:spacing w:after="0" w:line="240" w:lineRule="auto"/>
        <w:jc w:val="both"/>
        <w:rPr>
          <w:rFonts w:ascii="Times New Roman" w:eastAsia="Times New Roman" w:hAnsi="Times New Roman" w:cs="Times New Roman"/>
          <w:color w:val="202124"/>
          <w:sz w:val="24"/>
          <w:szCs w:val="24"/>
          <w:shd w:val="clear" w:color="auto" w:fill="F8F9FA"/>
        </w:rPr>
      </w:pPr>
    </w:p>
    <w:p w14:paraId="7F837180" w14:textId="77777777" w:rsidR="00AB1590" w:rsidRDefault="000F7481">
      <w:pPr>
        <w:tabs>
          <w:tab w:val="left" w:pos="216"/>
        </w:tabs>
        <w:spacing w:after="0" w:line="480" w:lineRule="auto"/>
        <w:jc w:val="center"/>
        <w:rPr>
          <w:rFonts w:ascii="Times New Roman" w:eastAsia="Times New Roman" w:hAnsi="Times New Roman" w:cs="Times New Roman"/>
          <w:color w:val="202124"/>
          <w:sz w:val="24"/>
          <w:szCs w:val="24"/>
          <w:shd w:val="clear" w:color="auto" w:fill="F8F9FA"/>
        </w:rPr>
      </w:pPr>
      <w:r>
        <w:rPr>
          <w:rFonts w:ascii="Arial Narrow" w:eastAsia="Arial Narrow" w:hAnsi="Arial Narrow" w:cs="Arial Narrow"/>
          <w:b/>
        </w:rPr>
        <w:t xml:space="preserve">Table 1. </w:t>
      </w:r>
      <w:r>
        <w:rPr>
          <w:rFonts w:ascii="Arial Narrow" w:eastAsia="Arial Narrow" w:hAnsi="Arial Narrow" w:cs="Arial Narrow"/>
        </w:rPr>
        <w:t>Data Analysis Results of 10 Articles</w:t>
      </w:r>
    </w:p>
    <w:tbl>
      <w:tblPr>
        <w:tblStyle w:val="a0"/>
        <w:tblW w:w="9255"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510"/>
        <w:gridCol w:w="1980"/>
        <w:gridCol w:w="3315"/>
        <w:gridCol w:w="3450"/>
      </w:tblGrid>
      <w:tr w:rsidR="00AB1590" w14:paraId="4FEDA17B" w14:textId="77777777">
        <w:trPr>
          <w:trHeight w:val="485"/>
        </w:trPr>
        <w:tc>
          <w:tcPr>
            <w:tcW w:w="510" w:type="dxa"/>
            <w:tcBorders>
              <w:top w:val="single" w:sz="6" w:space="0" w:color="000000"/>
              <w:bottom w:val="single" w:sz="6" w:space="0" w:color="000000"/>
            </w:tcBorders>
            <w:tcMar>
              <w:top w:w="100" w:type="dxa"/>
              <w:left w:w="100" w:type="dxa"/>
              <w:bottom w:w="100" w:type="dxa"/>
              <w:right w:w="100" w:type="dxa"/>
            </w:tcMar>
          </w:tcPr>
          <w:p w14:paraId="70A63AE0" w14:textId="77777777" w:rsidR="00AB1590" w:rsidRDefault="000F7481">
            <w:pPr>
              <w:tabs>
                <w:tab w:val="left" w:pos="216"/>
              </w:tabs>
              <w:spacing w:after="0" w:line="240" w:lineRule="auto"/>
              <w:jc w:val="center"/>
              <w:rPr>
                <w:rFonts w:ascii="Arial Narrow" w:eastAsia="Arial Narrow" w:hAnsi="Arial Narrow" w:cs="Arial Narrow"/>
                <w:b/>
                <w:i/>
              </w:rPr>
            </w:pPr>
            <w:r>
              <w:rPr>
                <w:rFonts w:ascii="Arial Narrow" w:eastAsia="Arial Narrow" w:hAnsi="Arial Narrow" w:cs="Arial Narrow"/>
                <w:b/>
                <w:i/>
              </w:rPr>
              <w:t>No</w:t>
            </w:r>
          </w:p>
        </w:tc>
        <w:tc>
          <w:tcPr>
            <w:tcW w:w="1980" w:type="dxa"/>
            <w:tcBorders>
              <w:top w:val="single" w:sz="6" w:space="0" w:color="000000"/>
              <w:bottom w:val="single" w:sz="6" w:space="0" w:color="000000"/>
            </w:tcBorders>
            <w:tcMar>
              <w:top w:w="100" w:type="dxa"/>
              <w:left w:w="100" w:type="dxa"/>
              <w:bottom w:w="100" w:type="dxa"/>
              <w:right w:w="100" w:type="dxa"/>
            </w:tcMar>
          </w:tcPr>
          <w:p w14:paraId="342D9B7C" w14:textId="77777777" w:rsidR="00AB1590" w:rsidRDefault="000F7481">
            <w:pPr>
              <w:tabs>
                <w:tab w:val="left" w:pos="216"/>
              </w:tabs>
              <w:spacing w:after="0" w:line="240" w:lineRule="auto"/>
              <w:jc w:val="center"/>
              <w:rPr>
                <w:rFonts w:ascii="Arial Narrow" w:eastAsia="Arial Narrow" w:hAnsi="Arial Narrow" w:cs="Arial Narrow"/>
                <w:b/>
                <w:i/>
              </w:rPr>
            </w:pPr>
            <w:r>
              <w:rPr>
                <w:rFonts w:ascii="Arial Narrow" w:eastAsia="Arial Narrow" w:hAnsi="Arial Narrow" w:cs="Arial Narrow"/>
                <w:b/>
                <w:i/>
              </w:rPr>
              <w:t>Author and Title</w:t>
            </w:r>
          </w:p>
        </w:tc>
        <w:tc>
          <w:tcPr>
            <w:tcW w:w="3315" w:type="dxa"/>
            <w:tcBorders>
              <w:top w:val="single" w:sz="6" w:space="0" w:color="000000"/>
              <w:bottom w:val="single" w:sz="6" w:space="0" w:color="000000"/>
            </w:tcBorders>
            <w:tcMar>
              <w:top w:w="100" w:type="dxa"/>
              <w:left w:w="100" w:type="dxa"/>
              <w:bottom w:w="100" w:type="dxa"/>
              <w:right w:w="100" w:type="dxa"/>
            </w:tcMar>
          </w:tcPr>
          <w:p w14:paraId="54B2C47B" w14:textId="77777777" w:rsidR="00AB1590" w:rsidRDefault="000F7481">
            <w:pPr>
              <w:tabs>
                <w:tab w:val="left" w:pos="216"/>
              </w:tabs>
              <w:spacing w:after="0" w:line="240" w:lineRule="auto"/>
              <w:jc w:val="center"/>
              <w:rPr>
                <w:rFonts w:ascii="Arial Narrow" w:eastAsia="Arial Narrow" w:hAnsi="Arial Narrow" w:cs="Arial Narrow"/>
                <w:b/>
                <w:i/>
              </w:rPr>
            </w:pPr>
            <w:r>
              <w:rPr>
                <w:rFonts w:ascii="Arial Narrow" w:eastAsia="Arial Narrow" w:hAnsi="Arial Narrow" w:cs="Arial Narrow"/>
                <w:b/>
                <w:i/>
              </w:rPr>
              <w:t>Methods and Instruments</w:t>
            </w:r>
          </w:p>
        </w:tc>
        <w:tc>
          <w:tcPr>
            <w:tcW w:w="3450" w:type="dxa"/>
            <w:tcBorders>
              <w:top w:val="single" w:sz="6" w:space="0" w:color="000000"/>
              <w:bottom w:val="single" w:sz="6" w:space="0" w:color="000000"/>
            </w:tcBorders>
            <w:tcMar>
              <w:top w:w="100" w:type="dxa"/>
              <w:left w:w="100" w:type="dxa"/>
              <w:bottom w:w="100" w:type="dxa"/>
              <w:right w:w="100" w:type="dxa"/>
            </w:tcMar>
          </w:tcPr>
          <w:p w14:paraId="692873C1" w14:textId="77777777" w:rsidR="00AB1590" w:rsidRDefault="000F7481">
            <w:pPr>
              <w:tabs>
                <w:tab w:val="left" w:pos="216"/>
              </w:tabs>
              <w:spacing w:after="0" w:line="240" w:lineRule="auto"/>
              <w:jc w:val="center"/>
              <w:rPr>
                <w:rFonts w:ascii="Arial Narrow" w:eastAsia="Arial Narrow" w:hAnsi="Arial Narrow" w:cs="Arial Narrow"/>
                <w:b/>
                <w:i/>
              </w:rPr>
            </w:pPr>
            <w:r>
              <w:rPr>
                <w:rFonts w:ascii="Arial Narrow" w:eastAsia="Arial Narrow" w:hAnsi="Arial Narrow" w:cs="Arial Narrow"/>
                <w:b/>
                <w:i/>
              </w:rPr>
              <w:t>Results</w:t>
            </w:r>
          </w:p>
        </w:tc>
      </w:tr>
      <w:tr w:rsidR="00AB1590" w14:paraId="224BBEC2" w14:textId="77777777">
        <w:trPr>
          <w:trHeight w:val="1415"/>
        </w:trPr>
        <w:tc>
          <w:tcPr>
            <w:tcW w:w="510" w:type="dxa"/>
            <w:tcBorders>
              <w:top w:val="nil"/>
              <w:bottom w:val="single" w:sz="6" w:space="0" w:color="000000"/>
            </w:tcBorders>
            <w:tcMar>
              <w:top w:w="100" w:type="dxa"/>
              <w:left w:w="100" w:type="dxa"/>
              <w:bottom w:w="100" w:type="dxa"/>
              <w:right w:w="100" w:type="dxa"/>
            </w:tcMar>
          </w:tcPr>
          <w:p w14:paraId="6A58DAE0" w14:textId="77777777" w:rsidR="00AB1590" w:rsidRDefault="000F7481">
            <w:pPr>
              <w:tabs>
                <w:tab w:val="left" w:pos="216"/>
              </w:tabs>
              <w:spacing w:line="240" w:lineRule="auto"/>
              <w:jc w:val="both"/>
              <w:rPr>
                <w:rFonts w:ascii="Arial Narrow" w:eastAsia="Arial Narrow" w:hAnsi="Arial Narrow" w:cs="Arial Narrow"/>
              </w:rPr>
            </w:pPr>
            <w:r>
              <w:rPr>
                <w:rFonts w:ascii="Arial Narrow" w:eastAsia="Arial Narrow" w:hAnsi="Arial Narrow" w:cs="Arial Narrow"/>
              </w:rPr>
              <w:t>1</w:t>
            </w:r>
          </w:p>
        </w:tc>
        <w:tc>
          <w:tcPr>
            <w:tcW w:w="1980" w:type="dxa"/>
            <w:tcBorders>
              <w:top w:val="nil"/>
              <w:bottom w:val="single" w:sz="6" w:space="0" w:color="000000"/>
            </w:tcBorders>
            <w:tcMar>
              <w:top w:w="100" w:type="dxa"/>
              <w:left w:w="100" w:type="dxa"/>
              <w:bottom w:w="100" w:type="dxa"/>
              <w:right w:w="100" w:type="dxa"/>
            </w:tcMar>
          </w:tcPr>
          <w:p w14:paraId="6DD1B27E"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Reza, </w:t>
            </w:r>
            <w:proofErr w:type="spellStart"/>
            <w:r>
              <w:rPr>
                <w:rFonts w:ascii="Arial Narrow" w:eastAsia="Arial Narrow" w:hAnsi="Arial Narrow" w:cs="Arial Narrow"/>
              </w:rPr>
              <w:t>Olviana</w:t>
            </w:r>
            <w:proofErr w:type="spellEnd"/>
            <w:r>
              <w:rPr>
                <w:rFonts w:ascii="Arial Narrow" w:eastAsia="Arial Narrow" w:hAnsi="Arial Narrow" w:cs="Arial Narrow"/>
              </w:rPr>
              <w:t xml:space="preserve">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Berbasis</w:t>
            </w:r>
            <w:proofErr w:type="spellEnd"/>
            <w:r>
              <w:rPr>
                <w:rFonts w:ascii="Arial Narrow" w:eastAsia="Arial Narrow" w:hAnsi="Arial Narrow" w:cs="Arial Narrow"/>
              </w:rPr>
              <w:t xml:space="preserve"> SETS </w:t>
            </w:r>
            <w:proofErr w:type="spellStart"/>
            <w:r>
              <w:rPr>
                <w:rFonts w:ascii="Arial Narrow" w:eastAsia="Arial Narrow" w:hAnsi="Arial Narrow" w:cs="Arial Narrow"/>
              </w:rPr>
              <w:t>Berbantu</w:t>
            </w:r>
            <w:proofErr w:type="spellEnd"/>
            <w:r>
              <w:rPr>
                <w:rFonts w:ascii="Arial Narrow" w:eastAsia="Arial Narrow" w:hAnsi="Arial Narrow" w:cs="Arial Narrow"/>
              </w:rPr>
              <w:t xml:space="preserve"> Zoom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Mata </w:t>
            </w:r>
            <w:proofErr w:type="spellStart"/>
            <w:r>
              <w:rPr>
                <w:rFonts w:ascii="Arial Narrow" w:eastAsia="Arial Narrow" w:hAnsi="Arial Narrow" w:cs="Arial Narrow"/>
              </w:rPr>
              <w:t>Pelajaran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Biologi</w:t>
            </w:r>
            <w:proofErr w:type="spellEnd"/>
            <w:r>
              <w:rPr>
                <w:rFonts w:ascii="Arial Narrow" w:eastAsia="Arial Narrow" w:hAnsi="Arial Narrow" w:cs="Arial Narrow"/>
              </w:rPr>
              <w:t xml:space="preserve">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Literasi</w:t>
            </w:r>
            <w:proofErr w:type="spellEnd"/>
            <w:r>
              <w:rPr>
                <w:rFonts w:ascii="Arial Narrow" w:eastAsia="Arial Narrow" w:hAnsi="Arial Narrow" w:cs="Arial Narrow"/>
              </w:rPr>
              <w:t xml:space="preserve"> </w:t>
            </w:r>
            <w:proofErr w:type="spellStart"/>
            <w:r>
              <w:rPr>
                <w:rFonts w:ascii="Arial Narrow" w:eastAsia="Arial Narrow" w:hAnsi="Arial Narrow" w:cs="Arial Narrow"/>
              </w:rPr>
              <w:t>Sains</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Peserta</w:t>
            </w:r>
            <w:proofErr w:type="spellEnd"/>
            <w:r>
              <w:rPr>
                <w:rFonts w:ascii="Arial Narrow" w:eastAsia="Arial Narrow" w:hAnsi="Arial Narrow" w:cs="Arial Narrow"/>
              </w:rPr>
              <w:t xml:space="preserve"> </w:t>
            </w:r>
            <w:proofErr w:type="spellStart"/>
            <w:r>
              <w:rPr>
                <w:rFonts w:ascii="Arial Narrow" w:eastAsia="Arial Narrow" w:hAnsi="Arial Narrow" w:cs="Arial Narrow"/>
              </w:rPr>
              <w:lastRenderedPageBreak/>
              <w:t>Didik</w:t>
            </w:r>
            <w:proofErr w:type="spellEnd"/>
            <w:r>
              <w:rPr>
                <w:rFonts w:ascii="Arial Narrow" w:eastAsia="Arial Narrow" w:hAnsi="Arial Narrow" w:cs="Arial Narrow"/>
              </w:rPr>
              <w:t xml:space="preserve"> MAN 1 Lampung Tengah”.</w:t>
            </w:r>
          </w:p>
        </w:tc>
        <w:tc>
          <w:tcPr>
            <w:tcW w:w="3315" w:type="dxa"/>
            <w:tcBorders>
              <w:top w:val="nil"/>
              <w:bottom w:val="single" w:sz="6" w:space="0" w:color="000000"/>
            </w:tcBorders>
            <w:tcMar>
              <w:top w:w="100" w:type="dxa"/>
              <w:left w:w="100" w:type="dxa"/>
              <w:bottom w:w="100" w:type="dxa"/>
              <w:right w:w="100" w:type="dxa"/>
            </w:tcMar>
          </w:tcPr>
          <w:p w14:paraId="20B973ED"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 xml:space="preserve">This research is a type of research quantitatively using the </w:t>
            </w:r>
            <w:proofErr w:type="spellStart"/>
            <w:r>
              <w:rPr>
                <w:rFonts w:ascii="Arial Narrow" w:eastAsia="Arial Narrow" w:hAnsi="Arial Narrow" w:cs="Arial Narrow"/>
              </w:rPr>
              <w:t>Quaisy</w:t>
            </w:r>
            <w:proofErr w:type="spellEnd"/>
            <w:r>
              <w:rPr>
                <w:rFonts w:ascii="Arial Narrow" w:eastAsia="Arial Narrow" w:hAnsi="Arial Narrow" w:cs="Arial Narrow"/>
              </w:rPr>
              <w:t xml:space="preserve"> Experiment method, subjects consists of 30 students divided into two class </w:t>
            </w:r>
            <w:proofErr w:type="gramStart"/>
            <w:r>
              <w:rPr>
                <w:rFonts w:ascii="Arial Narrow" w:eastAsia="Arial Narrow" w:hAnsi="Arial Narrow" w:cs="Arial Narrow"/>
              </w:rPr>
              <w:t>groups</w:t>
            </w:r>
            <w:proofErr w:type="gramEnd"/>
            <w:r>
              <w:rPr>
                <w:rFonts w:ascii="Arial Narrow" w:eastAsia="Arial Narrow" w:hAnsi="Arial Narrow" w:cs="Arial Narrow"/>
              </w:rPr>
              <w:t xml:space="preserve"> namely experimental class and class control. The design used in this study Posttest Control Group Design. </w:t>
            </w:r>
            <w:r>
              <w:rPr>
                <w:rFonts w:ascii="Arial Narrow" w:eastAsia="Arial Narrow" w:hAnsi="Arial Narrow" w:cs="Arial Narrow"/>
              </w:rPr>
              <w:t>Research instrument using a test in the form of literacy questions</w:t>
            </w:r>
          </w:p>
          <w:p w14:paraId="05A11129"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science.</w:t>
            </w:r>
          </w:p>
        </w:tc>
        <w:tc>
          <w:tcPr>
            <w:tcW w:w="3450" w:type="dxa"/>
            <w:tcBorders>
              <w:top w:val="nil"/>
              <w:bottom w:val="single" w:sz="6" w:space="0" w:color="000000"/>
            </w:tcBorders>
            <w:tcMar>
              <w:top w:w="100" w:type="dxa"/>
              <w:left w:w="100" w:type="dxa"/>
              <w:bottom w:w="100" w:type="dxa"/>
              <w:right w:w="100" w:type="dxa"/>
            </w:tcMar>
          </w:tcPr>
          <w:p w14:paraId="0F1BFF01"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The use of models blended learning zoom-assisted SETS-based can improve the literacy of student science. Based on research that has been done at MAN 1 Central Lampung there is an i</w:t>
            </w:r>
            <w:r>
              <w:rPr>
                <w:rFonts w:ascii="Arial Narrow" w:eastAsia="Arial Narrow" w:hAnsi="Arial Narrow" w:cs="Arial Narrow"/>
              </w:rPr>
              <w:t xml:space="preserve">nfluence significant on the models blended learning zoom-assisted SETS-based in biology subjects on the scientific literacy of the participants students of MAN I </w:t>
            </w:r>
            <w:r>
              <w:rPr>
                <w:rFonts w:ascii="Arial Narrow" w:eastAsia="Arial Narrow" w:hAnsi="Arial Narrow" w:cs="Arial Narrow"/>
              </w:rPr>
              <w:lastRenderedPageBreak/>
              <w:t xml:space="preserve">Central Lampung. </w:t>
            </w:r>
          </w:p>
          <w:p w14:paraId="40128A2D" w14:textId="77777777" w:rsidR="00AB1590" w:rsidRDefault="00AB1590">
            <w:pPr>
              <w:widowControl w:val="0"/>
              <w:pBdr>
                <w:top w:val="nil"/>
                <w:left w:val="nil"/>
                <w:bottom w:val="nil"/>
                <w:right w:val="nil"/>
                <w:between w:val="nil"/>
              </w:pBdr>
              <w:spacing w:after="0" w:line="240" w:lineRule="auto"/>
              <w:jc w:val="both"/>
              <w:rPr>
                <w:rFonts w:ascii="Arial Narrow" w:eastAsia="Arial Narrow" w:hAnsi="Arial Narrow" w:cs="Arial Narrow"/>
              </w:rPr>
            </w:pPr>
          </w:p>
        </w:tc>
      </w:tr>
      <w:tr w:rsidR="00AB1590" w14:paraId="335777A7" w14:textId="77777777">
        <w:trPr>
          <w:trHeight w:val="2375"/>
        </w:trPr>
        <w:tc>
          <w:tcPr>
            <w:tcW w:w="510" w:type="dxa"/>
            <w:tcBorders>
              <w:top w:val="nil"/>
              <w:bottom w:val="single" w:sz="6" w:space="0" w:color="000000"/>
            </w:tcBorders>
            <w:tcMar>
              <w:top w:w="100" w:type="dxa"/>
              <w:left w:w="100" w:type="dxa"/>
              <w:bottom w:w="100" w:type="dxa"/>
              <w:right w:w="100" w:type="dxa"/>
            </w:tcMar>
          </w:tcPr>
          <w:p w14:paraId="4EE1ED3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2</w:t>
            </w:r>
          </w:p>
        </w:tc>
        <w:tc>
          <w:tcPr>
            <w:tcW w:w="1980" w:type="dxa"/>
            <w:tcBorders>
              <w:top w:val="nil"/>
              <w:bottom w:val="single" w:sz="6" w:space="0" w:color="000000"/>
            </w:tcBorders>
            <w:tcMar>
              <w:top w:w="100" w:type="dxa"/>
              <w:left w:w="100" w:type="dxa"/>
              <w:bottom w:w="100" w:type="dxa"/>
              <w:right w:w="100" w:type="dxa"/>
            </w:tcMar>
          </w:tcPr>
          <w:p w14:paraId="4C5667E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proofErr w:type="spellStart"/>
            <w:r>
              <w:rPr>
                <w:rFonts w:ascii="Arial Narrow" w:eastAsia="Arial Narrow" w:hAnsi="Arial Narrow" w:cs="Arial Narrow"/>
              </w:rPr>
              <w:t>Maulina</w:t>
            </w:r>
            <w:proofErr w:type="spellEnd"/>
            <w:r>
              <w:rPr>
                <w:rFonts w:ascii="Arial Narrow" w:eastAsia="Arial Narrow" w:hAnsi="Arial Narrow" w:cs="Arial Narrow"/>
              </w:rPr>
              <w:t xml:space="preserve">, D., </w:t>
            </w:r>
            <w:proofErr w:type="spellStart"/>
            <w:r>
              <w:rPr>
                <w:rFonts w:ascii="Arial Narrow" w:eastAsia="Arial Narrow" w:hAnsi="Arial Narrow" w:cs="Arial Narrow"/>
              </w:rPr>
              <w:t>dkk</w:t>
            </w:r>
            <w:proofErr w:type="spellEnd"/>
            <w:r>
              <w:rPr>
                <w:rFonts w:ascii="Arial Narrow" w:eastAsia="Arial Narrow" w:hAnsi="Arial Narrow" w:cs="Arial Narrow"/>
              </w:rPr>
              <w:t>.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Problem Based Learning </w:t>
            </w:r>
            <w:proofErr w:type="spellStart"/>
            <w:r>
              <w:rPr>
                <w:rFonts w:ascii="Arial Narrow" w:eastAsia="Arial Narrow" w:hAnsi="Arial Narrow" w:cs="Arial Narrow"/>
              </w:rPr>
              <w:t>Berbasis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Bauran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Keterampilan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Berpikir</w:t>
            </w:r>
            <w:proofErr w:type="spellEnd"/>
            <w:r>
              <w:rPr>
                <w:rFonts w:ascii="Arial Narrow" w:eastAsia="Arial Narrow" w:hAnsi="Arial Narrow" w:cs="Arial Narrow"/>
              </w:rPr>
              <w:t xml:space="preserve"> </w:t>
            </w:r>
            <w:proofErr w:type="spellStart"/>
            <w:r>
              <w:rPr>
                <w:rFonts w:ascii="Arial Narrow" w:eastAsia="Arial Narrow" w:hAnsi="Arial Narrow" w:cs="Arial Narrow"/>
              </w:rPr>
              <w:t>Kritis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Siswa</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X SMAN 1 </w:t>
            </w:r>
            <w:proofErr w:type="spellStart"/>
            <w:r>
              <w:rPr>
                <w:rFonts w:ascii="Arial Narrow" w:eastAsia="Arial Narrow" w:hAnsi="Arial Narrow" w:cs="Arial Narrow"/>
              </w:rPr>
              <w:t>Kuripan</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29DC7AE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This research is a research experiment with approaches</w:t>
            </w:r>
          </w:p>
          <w:p w14:paraId="0A63F166"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quantitative. The experimental method used in this research is Quasi Experimental (experiments pseudo). The research</w:t>
            </w:r>
            <w:r>
              <w:rPr>
                <w:rFonts w:ascii="Arial Narrow" w:eastAsia="Arial Narrow" w:hAnsi="Arial Narrow" w:cs="Arial Narrow"/>
              </w:rPr>
              <w:t xml:space="preserve"> design used is a pretest-posttest control group design. Which instrument used to measure deep critical thinking skills this study is a test instrument in multiple choice form choice) with a total of 20 questions.</w:t>
            </w:r>
          </w:p>
        </w:tc>
        <w:tc>
          <w:tcPr>
            <w:tcW w:w="3450" w:type="dxa"/>
            <w:tcBorders>
              <w:top w:val="nil"/>
              <w:bottom w:val="single" w:sz="6" w:space="0" w:color="000000"/>
            </w:tcBorders>
            <w:tcMar>
              <w:top w:w="100" w:type="dxa"/>
              <w:left w:w="100" w:type="dxa"/>
              <w:bottom w:w="100" w:type="dxa"/>
              <w:right w:w="100" w:type="dxa"/>
            </w:tcMar>
          </w:tcPr>
          <w:p w14:paraId="373084BC" w14:textId="77777777" w:rsidR="00AB1590" w:rsidRDefault="000F7481">
            <w:pPr>
              <w:widowControl w:val="0"/>
              <w:spacing w:after="0" w:line="240" w:lineRule="auto"/>
              <w:jc w:val="both"/>
              <w:rPr>
                <w:rFonts w:ascii="Arial Narrow" w:eastAsia="Arial Narrow" w:hAnsi="Arial Narrow" w:cs="Arial Narrow"/>
              </w:rPr>
            </w:pPr>
            <w:r>
              <w:rPr>
                <w:rFonts w:ascii="Arial Narrow" w:eastAsia="Arial Narrow" w:hAnsi="Arial Narrow" w:cs="Arial Narrow"/>
              </w:rPr>
              <w:t>Based on Tests of Between Subjects Effects</w:t>
            </w:r>
            <w:r>
              <w:rPr>
                <w:rFonts w:ascii="Arial Narrow" w:eastAsia="Arial Narrow" w:hAnsi="Arial Narrow" w:cs="Arial Narrow"/>
              </w:rPr>
              <w:t xml:space="preserve"> obtained critical thinking skills Value </w:t>
            </w:r>
            <w:r>
              <w:rPr>
                <w:rFonts w:ascii="Arial Narrow" w:eastAsia="Arial Narrow" w:hAnsi="Arial Narrow" w:cs="Arial Narrow"/>
              </w:rPr>
              <w:t>𝐹</w:t>
            </w:r>
            <w:r>
              <w:rPr>
                <w:rFonts w:ascii="Arial Narrow" w:eastAsia="Arial Narrow" w:hAnsi="Arial Narrow" w:cs="Arial Narrow"/>
              </w:rPr>
              <w:t>ℎ</w:t>
            </w:r>
            <w:r>
              <w:rPr>
                <w:rFonts w:ascii="Arial Narrow" w:eastAsia="Arial Narrow" w:hAnsi="Arial Narrow" w:cs="Arial Narrow"/>
              </w:rPr>
              <w:t>𝑖𝑡𝑢𝑛𝑔</w:t>
            </w:r>
            <w:r>
              <w:rPr>
                <w:rFonts w:ascii="Arial Narrow" w:eastAsia="Arial Narrow" w:hAnsi="Arial Narrow" w:cs="Arial Narrow"/>
              </w:rPr>
              <w:t xml:space="preserve"> = 0.41 with a level</w:t>
            </w:r>
          </w:p>
          <w:p w14:paraId="5B61005B" w14:textId="77777777" w:rsidR="00AB1590" w:rsidRDefault="000F7481">
            <w:pPr>
              <w:widowControl w:val="0"/>
              <w:spacing w:after="0" w:line="240" w:lineRule="auto"/>
              <w:jc w:val="both"/>
              <w:rPr>
                <w:rFonts w:ascii="Arial Narrow" w:eastAsia="Arial Narrow" w:hAnsi="Arial Narrow" w:cs="Arial Narrow"/>
              </w:rPr>
            </w:pPr>
            <w:r>
              <w:rPr>
                <w:rFonts w:ascii="Arial Narrow" w:eastAsia="Arial Narrow" w:hAnsi="Arial Narrow" w:cs="Arial Narrow"/>
              </w:rPr>
              <w:t>significance 0.002 (p &lt;0.05), which shows that there is the effect of problem learning mix-based based learning on thinking skills critical thinking and literacy of class X students</w:t>
            </w:r>
            <w:r>
              <w:rPr>
                <w:rFonts w:ascii="Arial Narrow" w:eastAsia="Arial Narrow" w:hAnsi="Arial Narrow" w:cs="Arial Narrow"/>
              </w:rPr>
              <w:t xml:space="preserve"> SMAN 1 </w:t>
            </w:r>
            <w:proofErr w:type="spellStart"/>
            <w:r>
              <w:rPr>
                <w:rFonts w:ascii="Arial Narrow" w:eastAsia="Arial Narrow" w:hAnsi="Arial Narrow" w:cs="Arial Narrow"/>
              </w:rPr>
              <w:t>Kuripan</w:t>
            </w:r>
            <w:proofErr w:type="spellEnd"/>
            <w:r>
              <w:rPr>
                <w:rFonts w:ascii="Arial Narrow" w:eastAsia="Arial Narrow" w:hAnsi="Arial Narrow" w:cs="Arial Narrow"/>
              </w:rPr>
              <w:t xml:space="preserve"> academic year 2022/2023.</w:t>
            </w:r>
          </w:p>
        </w:tc>
      </w:tr>
      <w:tr w:rsidR="00AB1590" w14:paraId="55D195F4" w14:textId="77777777">
        <w:trPr>
          <w:trHeight w:val="1415"/>
        </w:trPr>
        <w:tc>
          <w:tcPr>
            <w:tcW w:w="510" w:type="dxa"/>
            <w:tcBorders>
              <w:top w:val="nil"/>
              <w:bottom w:val="single" w:sz="6" w:space="0" w:color="000000"/>
            </w:tcBorders>
            <w:tcMar>
              <w:top w:w="100" w:type="dxa"/>
              <w:left w:w="100" w:type="dxa"/>
              <w:bottom w:w="100" w:type="dxa"/>
              <w:right w:w="100" w:type="dxa"/>
            </w:tcMar>
          </w:tcPr>
          <w:p w14:paraId="3D961E4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3</w:t>
            </w:r>
          </w:p>
        </w:tc>
        <w:tc>
          <w:tcPr>
            <w:tcW w:w="1980" w:type="dxa"/>
            <w:tcBorders>
              <w:top w:val="nil"/>
              <w:bottom w:val="single" w:sz="6" w:space="0" w:color="000000"/>
            </w:tcBorders>
            <w:tcMar>
              <w:top w:w="100" w:type="dxa"/>
              <w:left w:w="100" w:type="dxa"/>
              <w:bottom w:w="100" w:type="dxa"/>
              <w:right w:w="100" w:type="dxa"/>
            </w:tcMar>
          </w:tcPr>
          <w:p w14:paraId="4314771D"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Jannah, M., &amp; </w:t>
            </w:r>
            <w:proofErr w:type="spellStart"/>
            <w:r>
              <w:rPr>
                <w:rFonts w:ascii="Arial Narrow" w:eastAsia="Arial Narrow" w:hAnsi="Arial Narrow" w:cs="Arial Narrow"/>
              </w:rPr>
              <w:t>Nurdiyanti</w:t>
            </w:r>
            <w:proofErr w:type="spellEnd"/>
            <w:r>
              <w:rPr>
                <w:rFonts w:ascii="Arial Narrow" w:eastAsia="Arial Narrow" w:hAnsi="Arial Narrow" w:cs="Arial Narrow"/>
              </w:rPr>
              <w:t>, N. (2021).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Online </w:t>
            </w:r>
            <w:proofErr w:type="spellStart"/>
            <w:r>
              <w:rPr>
                <w:rFonts w:ascii="Arial Narrow" w:eastAsia="Arial Narrow" w:hAnsi="Arial Narrow" w:cs="Arial Narrow"/>
              </w:rPr>
              <w:t>Berbantuan</w:t>
            </w:r>
            <w:proofErr w:type="spellEnd"/>
            <w:r>
              <w:rPr>
                <w:rFonts w:ascii="Arial Narrow" w:eastAsia="Arial Narrow" w:hAnsi="Arial Narrow" w:cs="Arial Narrow"/>
              </w:rPr>
              <w:t xml:space="preserve"> Google Classroom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Hasil</w:t>
            </w:r>
            <w:proofErr w:type="spellEnd"/>
            <w:r>
              <w:rPr>
                <w:rFonts w:ascii="Arial Narrow" w:eastAsia="Arial Narrow" w:hAnsi="Arial Narrow" w:cs="Arial Narrow"/>
              </w:rPr>
              <w:t xml:space="preserve"> </w:t>
            </w:r>
            <w:proofErr w:type="spellStart"/>
            <w:r>
              <w:rPr>
                <w:rFonts w:ascii="Arial Narrow" w:eastAsia="Arial Narrow" w:hAnsi="Arial Narrow" w:cs="Arial Narrow"/>
              </w:rPr>
              <w:t>Belajar</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Peserta</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Didik</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Materi</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Sistem</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Peredaraan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Darah</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Manusia</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XI SMA Buq’atun Mubarakah Makassar”.</w:t>
            </w:r>
          </w:p>
        </w:tc>
        <w:tc>
          <w:tcPr>
            <w:tcW w:w="3315" w:type="dxa"/>
            <w:tcBorders>
              <w:top w:val="nil"/>
              <w:bottom w:val="single" w:sz="6" w:space="0" w:color="000000"/>
            </w:tcBorders>
            <w:tcMar>
              <w:top w:w="100" w:type="dxa"/>
              <w:left w:w="100" w:type="dxa"/>
              <w:bottom w:w="100" w:type="dxa"/>
              <w:right w:w="100" w:type="dxa"/>
            </w:tcMar>
          </w:tcPr>
          <w:p w14:paraId="032A6DE7"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This research uses the method of experimental research with a quantitative approach. Design The research used is the </w:t>
            </w:r>
            <w:proofErr w:type="spellStart"/>
            <w:r>
              <w:rPr>
                <w:rFonts w:ascii="Arial Narrow" w:eastAsia="Arial Narrow" w:hAnsi="Arial Narrow" w:cs="Arial Narrow"/>
              </w:rPr>
              <w:t>OneGroup</w:t>
            </w:r>
            <w:proofErr w:type="spellEnd"/>
            <w:r>
              <w:rPr>
                <w:rFonts w:ascii="Arial Narrow" w:eastAsia="Arial Narrow" w:hAnsi="Arial Narrow" w:cs="Arial Narrow"/>
              </w:rPr>
              <w:t xml:space="preserve"> pretest-posttest design. The population in this study is class XI Buq'atun Mubarakah H</w:t>
            </w:r>
            <w:r>
              <w:rPr>
                <w:rFonts w:ascii="Arial Narrow" w:eastAsia="Arial Narrow" w:hAnsi="Arial Narrow" w:cs="Arial Narrow"/>
              </w:rPr>
              <w:t xml:space="preserve">igh School Makassar which consists of two classes. The sample of this research is class XI MIA 2 selected purposively sampling. Research variables consist of the independent variable namely learning Online while the dependent variable </w:t>
            </w:r>
            <w:proofErr w:type="spellStart"/>
            <w:r>
              <w:rPr>
                <w:rFonts w:ascii="Arial Narrow" w:eastAsia="Arial Narrow" w:hAnsi="Arial Narrow" w:cs="Arial Narrow"/>
              </w:rPr>
              <w:t>ie</w:t>
            </w:r>
            <w:proofErr w:type="spellEnd"/>
            <w:r>
              <w:rPr>
                <w:rFonts w:ascii="Arial Narrow" w:eastAsia="Arial Narrow" w:hAnsi="Arial Narrow" w:cs="Arial Narrow"/>
              </w:rPr>
              <w:t xml:space="preserve"> student cognitive </w:t>
            </w:r>
            <w:r>
              <w:rPr>
                <w:rFonts w:ascii="Arial Narrow" w:eastAsia="Arial Narrow" w:hAnsi="Arial Narrow" w:cs="Arial Narrow"/>
              </w:rPr>
              <w:t>learning outcomes. Data collection is done through the provision of pretest instruments and posttests.</w:t>
            </w:r>
          </w:p>
        </w:tc>
        <w:tc>
          <w:tcPr>
            <w:tcW w:w="3450" w:type="dxa"/>
            <w:tcBorders>
              <w:top w:val="nil"/>
              <w:bottom w:val="single" w:sz="6" w:space="0" w:color="000000"/>
            </w:tcBorders>
            <w:tcMar>
              <w:top w:w="100" w:type="dxa"/>
              <w:left w:w="100" w:type="dxa"/>
              <w:bottom w:w="100" w:type="dxa"/>
              <w:right w:w="100" w:type="dxa"/>
            </w:tcMar>
          </w:tcPr>
          <w:p w14:paraId="0DC6ECA5"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The research results show the average value of the student's pretest is 50.40 with a standard deviation of 12,180 and the average value post-test is with</w:t>
            </w:r>
            <w:r>
              <w:rPr>
                <w:rFonts w:ascii="Arial Narrow" w:eastAsia="Arial Narrow" w:hAnsi="Arial Narrow" w:cs="Arial Narrow"/>
              </w:rPr>
              <w:t xml:space="preserve"> 86.85 standard deviations of 8190. Test results Independent t-test obtained a significance value p = 0.000 &lt; α = 0.05. This means that Ho rejected and HI accepted, with Thus the Learning model Online effect on participants' cognitive learning outcomes in </w:t>
            </w:r>
            <w:r>
              <w:rPr>
                <w:rFonts w:ascii="Arial Narrow" w:eastAsia="Arial Narrow" w:hAnsi="Arial Narrow" w:cs="Arial Narrow"/>
              </w:rPr>
              <w:t>class XI SMA Buq'atun Mubarakah Makassar.</w:t>
            </w:r>
          </w:p>
          <w:p w14:paraId="2371327D" w14:textId="77777777" w:rsidR="00AB1590" w:rsidRDefault="00AB1590">
            <w:pPr>
              <w:widowControl w:val="0"/>
              <w:pBdr>
                <w:top w:val="nil"/>
                <w:left w:val="nil"/>
                <w:bottom w:val="nil"/>
                <w:right w:val="nil"/>
                <w:between w:val="nil"/>
              </w:pBdr>
              <w:spacing w:after="0" w:line="240" w:lineRule="auto"/>
              <w:jc w:val="both"/>
              <w:rPr>
                <w:rFonts w:ascii="Arial Narrow" w:eastAsia="Arial Narrow" w:hAnsi="Arial Narrow" w:cs="Arial Narrow"/>
              </w:rPr>
            </w:pPr>
          </w:p>
          <w:p w14:paraId="48AAA6E6" w14:textId="77777777" w:rsidR="00AB1590" w:rsidRDefault="00AB1590">
            <w:pPr>
              <w:widowControl w:val="0"/>
              <w:pBdr>
                <w:top w:val="nil"/>
                <w:left w:val="nil"/>
                <w:bottom w:val="nil"/>
                <w:right w:val="nil"/>
                <w:between w:val="nil"/>
              </w:pBdr>
              <w:spacing w:after="0" w:line="240" w:lineRule="auto"/>
              <w:jc w:val="both"/>
              <w:rPr>
                <w:rFonts w:ascii="Arial Narrow" w:eastAsia="Arial Narrow" w:hAnsi="Arial Narrow" w:cs="Arial Narrow"/>
              </w:rPr>
            </w:pPr>
          </w:p>
        </w:tc>
      </w:tr>
      <w:tr w:rsidR="00AB1590" w14:paraId="1ACBC34D" w14:textId="77777777">
        <w:trPr>
          <w:trHeight w:val="950"/>
        </w:trPr>
        <w:tc>
          <w:tcPr>
            <w:tcW w:w="510" w:type="dxa"/>
            <w:tcBorders>
              <w:top w:val="nil"/>
              <w:bottom w:val="single" w:sz="6" w:space="0" w:color="000000"/>
            </w:tcBorders>
            <w:tcMar>
              <w:top w:w="100" w:type="dxa"/>
              <w:left w:w="100" w:type="dxa"/>
              <w:bottom w:w="100" w:type="dxa"/>
              <w:right w:w="100" w:type="dxa"/>
            </w:tcMar>
          </w:tcPr>
          <w:p w14:paraId="647287A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4</w:t>
            </w:r>
          </w:p>
        </w:tc>
        <w:tc>
          <w:tcPr>
            <w:tcW w:w="1980" w:type="dxa"/>
            <w:tcBorders>
              <w:top w:val="nil"/>
              <w:bottom w:val="single" w:sz="6" w:space="0" w:color="000000"/>
            </w:tcBorders>
            <w:tcMar>
              <w:top w:w="100" w:type="dxa"/>
              <w:left w:w="100" w:type="dxa"/>
              <w:bottom w:w="100" w:type="dxa"/>
              <w:right w:w="100" w:type="dxa"/>
            </w:tcMar>
          </w:tcPr>
          <w:p w14:paraId="18CB25F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Wahyuni, A.S. (2022). “</w:t>
            </w:r>
            <w:proofErr w:type="spellStart"/>
            <w:r>
              <w:rPr>
                <w:rFonts w:ascii="Arial Narrow" w:eastAsia="Arial Narrow" w:hAnsi="Arial Narrow" w:cs="Arial Narrow"/>
              </w:rPr>
              <w:t>Analisis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Respon</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Siswa</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XII SMA </w:t>
            </w:r>
            <w:proofErr w:type="spellStart"/>
            <w:r>
              <w:rPr>
                <w:rFonts w:ascii="Arial Narrow" w:eastAsia="Arial Narrow" w:hAnsi="Arial Narrow" w:cs="Arial Narrow"/>
              </w:rPr>
              <w:t>Negeri</w:t>
            </w:r>
            <w:proofErr w:type="spellEnd"/>
            <w:r>
              <w:rPr>
                <w:rFonts w:ascii="Arial Narrow" w:eastAsia="Arial Narrow" w:hAnsi="Arial Narrow" w:cs="Arial Narrow"/>
              </w:rPr>
              <w:t xml:space="preserve"> 9 Makassar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Penerapan</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dalam</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Tatap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Muka</w:t>
            </w:r>
            <w:proofErr w:type="spellEnd"/>
            <w:r>
              <w:rPr>
                <w:rFonts w:ascii="Arial Narrow" w:eastAsia="Arial Narrow" w:hAnsi="Arial Narrow" w:cs="Arial Narrow"/>
              </w:rPr>
              <w:t xml:space="preserve"> </w:t>
            </w:r>
            <w:proofErr w:type="spellStart"/>
            <w:r>
              <w:rPr>
                <w:rFonts w:ascii="Arial Narrow" w:eastAsia="Arial Narrow" w:hAnsi="Arial Narrow" w:cs="Arial Narrow"/>
              </w:rPr>
              <w:t>Terbatas</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Materi</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Pewarisan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Sifat</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Makhluk</w:t>
            </w:r>
            <w:proofErr w:type="spellEnd"/>
            <w:r>
              <w:rPr>
                <w:rFonts w:ascii="Arial Narrow" w:eastAsia="Arial Narrow" w:hAnsi="Arial Narrow" w:cs="Arial Narrow"/>
              </w:rPr>
              <w:t xml:space="preserve"> </w:t>
            </w:r>
            <w:proofErr w:type="spellStart"/>
            <w:r>
              <w:rPr>
                <w:rFonts w:ascii="Arial Narrow" w:eastAsia="Arial Narrow" w:hAnsi="Arial Narrow" w:cs="Arial Narrow"/>
              </w:rPr>
              <w:t>Hidup</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447BC706"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This research uses types of descriptive qualitative research by observation method, open questionnaire, and interview. This method is used for equalizing perceptions of researchers and research objects. The instruments used are observation sheets and quest</w:t>
            </w:r>
            <w:r>
              <w:rPr>
                <w:rFonts w:ascii="Arial Narrow" w:eastAsia="Arial Narrow" w:hAnsi="Arial Narrow" w:cs="Arial Narrow"/>
              </w:rPr>
              <w:t>ionnaires accessed via the google form application, as well as the interview sheet not structured.</w:t>
            </w:r>
          </w:p>
        </w:tc>
        <w:tc>
          <w:tcPr>
            <w:tcW w:w="3450" w:type="dxa"/>
            <w:tcBorders>
              <w:top w:val="nil"/>
              <w:bottom w:val="single" w:sz="6" w:space="0" w:color="000000"/>
            </w:tcBorders>
            <w:tcMar>
              <w:top w:w="100" w:type="dxa"/>
              <w:left w:w="100" w:type="dxa"/>
              <w:bottom w:w="100" w:type="dxa"/>
              <w:right w:w="100" w:type="dxa"/>
            </w:tcMar>
          </w:tcPr>
          <w:p w14:paraId="5B8F12A9"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Application of Blended Learning in face-to-face learning face is limited to students in class XII SMAN 9 Makassar on the matter of Inheritance of Properties </w:t>
            </w:r>
            <w:r>
              <w:rPr>
                <w:rFonts w:ascii="Arial Narrow" w:eastAsia="Arial Narrow" w:hAnsi="Arial Narrow" w:cs="Arial Narrow"/>
              </w:rPr>
              <w:t>Sentient Beings get a good response from students. However, regarding the mechanism of face-to-face learning limited enforced research is still needed because there are related student responses to this research.</w:t>
            </w:r>
          </w:p>
        </w:tc>
      </w:tr>
      <w:tr w:rsidR="00AB1590" w14:paraId="159CD292" w14:textId="77777777">
        <w:trPr>
          <w:trHeight w:val="485"/>
        </w:trPr>
        <w:tc>
          <w:tcPr>
            <w:tcW w:w="510" w:type="dxa"/>
            <w:tcBorders>
              <w:top w:val="nil"/>
              <w:bottom w:val="single" w:sz="6" w:space="0" w:color="000000"/>
            </w:tcBorders>
            <w:tcMar>
              <w:top w:w="100" w:type="dxa"/>
              <w:left w:w="100" w:type="dxa"/>
              <w:bottom w:w="100" w:type="dxa"/>
              <w:right w:w="100" w:type="dxa"/>
            </w:tcMar>
          </w:tcPr>
          <w:p w14:paraId="161015A6"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5</w:t>
            </w:r>
          </w:p>
        </w:tc>
        <w:tc>
          <w:tcPr>
            <w:tcW w:w="1980" w:type="dxa"/>
            <w:tcBorders>
              <w:top w:val="nil"/>
              <w:bottom w:val="single" w:sz="6" w:space="0" w:color="000000"/>
            </w:tcBorders>
            <w:tcMar>
              <w:top w:w="100" w:type="dxa"/>
              <w:left w:w="100" w:type="dxa"/>
              <w:bottom w:w="100" w:type="dxa"/>
              <w:right w:w="100" w:type="dxa"/>
            </w:tcMar>
          </w:tcPr>
          <w:p w14:paraId="021B4F62"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proofErr w:type="spellStart"/>
            <w:r>
              <w:rPr>
                <w:rFonts w:ascii="Arial Narrow" w:eastAsia="Arial Narrow" w:hAnsi="Arial Narrow" w:cs="Arial Narrow"/>
              </w:rPr>
              <w:t>Triyanti</w:t>
            </w:r>
            <w:proofErr w:type="spellEnd"/>
            <w:r>
              <w:rPr>
                <w:rFonts w:ascii="Arial Narrow" w:eastAsia="Arial Narrow" w:hAnsi="Arial Narrow" w:cs="Arial Narrow"/>
              </w:rPr>
              <w:t>, M.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Problem Based Learning </w:t>
            </w:r>
            <w:proofErr w:type="spellStart"/>
            <w:r>
              <w:rPr>
                <w:rFonts w:ascii="Arial Narrow" w:eastAsia="Arial Narrow" w:hAnsi="Arial Narrow" w:cs="Arial Narrow"/>
              </w:rPr>
              <w:t>Berbasis</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lastRenderedPageBreak/>
              <w:t>Kemampuan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Berpikir</w:t>
            </w:r>
            <w:proofErr w:type="spellEnd"/>
            <w:r>
              <w:rPr>
                <w:rFonts w:ascii="Arial Narrow" w:eastAsia="Arial Narrow" w:hAnsi="Arial Narrow" w:cs="Arial Narrow"/>
              </w:rPr>
              <w:t xml:space="preserve"> </w:t>
            </w:r>
            <w:proofErr w:type="spellStart"/>
            <w:r>
              <w:rPr>
                <w:rFonts w:ascii="Arial Narrow" w:eastAsia="Arial Narrow" w:hAnsi="Arial Narrow" w:cs="Arial Narrow"/>
              </w:rPr>
              <w:t>Kritis</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Siswa</w:t>
            </w:r>
            <w:proofErr w:type="spellEnd"/>
            <w:r>
              <w:rPr>
                <w:rFonts w:ascii="Arial Narrow" w:eastAsia="Arial Narrow" w:hAnsi="Arial Narrow" w:cs="Arial Narrow"/>
              </w:rPr>
              <w:t xml:space="preserve"> di SMA </w:t>
            </w:r>
            <w:proofErr w:type="spellStart"/>
            <w:r>
              <w:rPr>
                <w:rFonts w:ascii="Arial Narrow" w:eastAsia="Arial Narrow" w:hAnsi="Arial Narrow" w:cs="Arial Narrow"/>
              </w:rPr>
              <w:t>Negeri</w:t>
            </w:r>
            <w:proofErr w:type="spellEnd"/>
            <w:r>
              <w:rPr>
                <w:rFonts w:ascii="Arial Narrow" w:eastAsia="Arial Narrow" w:hAnsi="Arial Narrow" w:cs="Arial Narrow"/>
              </w:rPr>
              <w:t xml:space="preserve"> 4 </w:t>
            </w:r>
            <w:proofErr w:type="spellStart"/>
            <w:r>
              <w:rPr>
                <w:rFonts w:ascii="Arial Narrow" w:eastAsia="Arial Narrow" w:hAnsi="Arial Narrow" w:cs="Arial Narrow"/>
              </w:rPr>
              <w:t>Rejang</w:t>
            </w:r>
            <w:proofErr w:type="spellEnd"/>
            <w:r>
              <w:rPr>
                <w:rFonts w:ascii="Arial Narrow" w:eastAsia="Arial Narrow" w:hAnsi="Arial Narrow" w:cs="Arial Narrow"/>
              </w:rPr>
              <w:t xml:space="preserve"> </w:t>
            </w:r>
            <w:proofErr w:type="spellStart"/>
            <w:r>
              <w:rPr>
                <w:rFonts w:ascii="Arial Narrow" w:eastAsia="Arial Narrow" w:hAnsi="Arial Narrow" w:cs="Arial Narrow"/>
              </w:rPr>
              <w:t>Lebong</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6CC1206A"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 xml:space="preserve">This research uses quasi-experiment and non-equivalent design (Pretest and Posttest) Control-Group Design. Method of collecting data </w:t>
            </w:r>
            <w:r>
              <w:rPr>
                <w:rFonts w:ascii="Arial Narrow" w:eastAsia="Arial Narrow" w:hAnsi="Arial Narrow" w:cs="Arial Narrow"/>
              </w:rPr>
              <w:t xml:space="preserve">using a thinking ability test critical students in </w:t>
            </w:r>
            <w:r>
              <w:rPr>
                <w:rFonts w:ascii="Arial Narrow" w:eastAsia="Arial Narrow" w:hAnsi="Arial Narrow" w:cs="Arial Narrow"/>
              </w:rPr>
              <w:lastRenderedPageBreak/>
              <w:t xml:space="preserve">the form of instrument questions multiple choice and description. Instrument critical thinking skills are created refers to indicators of critical thinking according to Fisher. Research data analyzed by </w:t>
            </w:r>
            <w:proofErr w:type="spellStart"/>
            <w:r>
              <w:rPr>
                <w:rFonts w:ascii="Arial Narrow" w:eastAsia="Arial Narrow" w:hAnsi="Arial Narrow" w:cs="Arial Narrow"/>
              </w:rPr>
              <w:t>An</w:t>
            </w:r>
            <w:r>
              <w:rPr>
                <w:rFonts w:ascii="Arial Narrow" w:eastAsia="Arial Narrow" w:hAnsi="Arial Narrow" w:cs="Arial Narrow"/>
              </w:rPr>
              <w:t>kova</w:t>
            </w:r>
            <w:proofErr w:type="spellEnd"/>
            <w:r>
              <w:rPr>
                <w:rFonts w:ascii="Arial Narrow" w:eastAsia="Arial Narrow" w:hAnsi="Arial Narrow" w:cs="Arial Narrow"/>
              </w:rPr>
              <w:t xml:space="preserve"> test.</w:t>
            </w:r>
          </w:p>
        </w:tc>
        <w:tc>
          <w:tcPr>
            <w:tcW w:w="3450" w:type="dxa"/>
            <w:tcBorders>
              <w:top w:val="nil"/>
              <w:bottom w:val="single" w:sz="6" w:space="0" w:color="000000"/>
            </w:tcBorders>
            <w:tcMar>
              <w:top w:w="100" w:type="dxa"/>
              <w:left w:w="100" w:type="dxa"/>
              <w:bottom w:w="100" w:type="dxa"/>
              <w:right w:w="100" w:type="dxa"/>
            </w:tcMar>
          </w:tcPr>
          <w:p w14:paraId="48057D1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 xml:space="preserve">The research results show the presence of PBL-based influence Blended Learning against students' critical thinking skills and effective to improve several indicators of ability critical </w:t>
            </w:r>
            <w:r>
              <w:rPr>
                <w:rFonts w:ascii="Arial Narrow" w:eastAsia="Arial Narrow" w:hAnsi="Arial Narrow" w:cs="Arial Narrow"/>
              </w:rPr>
              <w:lastRenderedPageBreak/>
              <w:t>thinking students on the eye 4th State Senior High School B</w:t>
            </w:r>
            <w:r>
              <w:rPr>
                <w:rFonts w:ascii="Arial Narrow" w:eastAsia="Arial Narrow" w:hAnsi="Arial Narrow" w:cs="Arial Narrow"/>
              </w:rPr>
              <w:t xml:space="preserve">iology lesson </w:t>
            </w:r>
            <w:proofErr w:type="spellStart"/>
            <w:r>
              <w:rPr>
                <w:rFonts w:ascii="Arial Narrow" w:eastAsia="Arial Narrow" w:hAnsi="Arial Narrow" w:cs="Arial Narrow"/>
              </w:rPr>
              <w:t>Rejang</w:t>
            </w:r>
            <w:proofErr w:type="spellEnd"/>
            <w:r>
              <w:rPr>
                <w:rFonts w:ascii="Arial Narrow" w:eastAsia="Arial Narrow" w:hAnsi="Arial Narrow" w:cs="Arial Narrow"/>
              </w:rPr>
              <w:t xml:space="preserve"> </w:t>
            </w:r>
            <w:proofErr w:type="spellStart"/>
            <w:r>
              <w:rPr>
                <w:rFonts w:ascii="Arial Narrow" w:eastAsia="Arial Narrow" w:hAnsi="Arial Narrow" w:cs="Arial Narrow"/>
              </w:rPr>
              <w:t>Lebong</w:t>
            </w:r>
            <w:proofErr w:type="spellEnd"/>
            <w:r>
              <w:rPr>
                <w:rFonts w:ascii="Arial Narrow" w:eastAsia="Arial Narrow" w:hAnsi="Arial Narrow" w:cs="Arial Narrow"/>
              </w:rPr>
              <w:t>.</w:t>
            </w:r>
          </w:p>
        </w:tc>
      </w:tr>
      <w:tr w:rsidR="00AB1590" w14:paraId="74FCAC40" w14:textId="77777777">
        <w:trPr>
          <w:trHeight w:val="1880"/>
        </w:trPr>
        <w:tc>
          <w:tcPr>
            <w:tcW w:w="510" w:type="dxa"/>
            <w:tcBorders>
              <w:top w:val="nil"/>
              <w:bottom w:val="single" w:sz="6" w:space="0" w:color="000000"/>
            </w:tcBorders>
            <w:tcMar>
              <w:top w:w="100" w:type="dxa"/>
              <w:left w:w="100" w:type="dxa"/>
              <w:bottom w:w="100" w:type="dxa"/>
              <w:right w:w="100" w:type="dxa"/>
            </w:tcMar>
          </w:tcPr>
          <w:p w14:paraId="3C46DE2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6</w:t>
            </w:r>
          </w:p>
        </w:tc>
        <w:tc>
          <w:tcPr>
            <w:tcW w:w="1980" w:type="dxa"/>
            <w:tcBorders>
              <w:top w:val="nil"/>
              <w:bottom w:val="single" w:sz="6" w:space="0" w:color="000000"/>
            </w:tcBorders>
            <w:tcMar>
              <w:top w:w="100" w:type="dxa"/>
              <w:left w:w="100" w:type="dxa"/>
              <w:bottom w:w="100" w:type="dxa"/>
              <w:right w:w="100" w:type="dxa"/>
            </w:tcMar>
          </w:tcPr>
          <w:p w14:paraId="05C4E047"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proofErr w:type="spellStart"/>
            <w:r>
              <w:rPr>
                <w:rFonts w:ascii="Arial Narrow" w:eastAsia="Arial Narrow" w:hAnsi="Arial Narrow" w:cs="Arial Narrow"/>
              </w:rPr>
              <w:t>Usemahu</w:t>
            </w:r>
            <w:proofErr w:type="spellEnd"/>
            <w:r>
              <w:rPr>
                <w:rFonts w:ascii="Arial Narrow" w:eastAsia="Arial Narrow" w:hAnsi="Arial Narrow" w:cs="Arial Narrow"/>
              </w:rPr>
              <w:t>, A. (2022). “</w:t>
            </w:r>
            <w:proofErr w:type="spellStart"/>
            <w:r>
              <w:rPr>
                <w:rFonts w:ascii="Arial Narrow" w:eastAsia="Arial Narrow" w:hAnsi="Arial Narrow" w:cs="Arial Narrow"/>
              </w:rPr>
              <w:t>Penerapan</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dengan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Pendekatan</w:t>
            </w:r>
            <w:proofErr w:type="spellEnd"/>
            <w:r>
              <w:rPr>
                <w:rFonts w:ascii="Arial Narrow" w:eastAsia="Arial Narrow" w:hAnsi="Arial Narrow" w:cs="Arial Narrow"/>
              </w:rPr>
              <w:t xml:space="preserve"> STEM </w:t>
            </w:r>
            <w:proofErr w:type="spellStart"/>
            <w:r>
              <w:rPr>
                <w:rFonts w:ascii="Arial Narrow" w:eastAsia="Arial Narrow" w:hAnsi="Arial Narrow" w:cs="Arial Narrow"/>
              </w:rPr>
              <w:t>untuk</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Meningkatkan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Literasi</w:t>
            </w:r>
            <w:proofErr w:type="spellEnd"/>
            <w:r>
              <w:rPr>
                <w:rFonts w:ascii="Arial Narrow" w:eastAsia="Arial Narrow" w:hAnsi="Arial Narrow" w:cs="Arial Narrow"/>
              </w:rPr>
              <w:t xml:space="preserve"> </w:t>
            </w:r>
            <w:proofErr w:type="spellStart"/>
            <w:r>
              <w:rPr>
                <w:rFonts w:ascii="Arial Narrow" w:eastAsia="Arial Narrow" w:hAnsi="Arial Narrow" w:cs="Arial Narrow"/>
              </w:rPr>
              <w:t>Sains</w:t>
            </w:r>
            <w:proofErr w:type="spellEnd"/>
            <w:r>
              <w:rPr>
                <w:rFonts w:ascii="Arial Narrow" w:eastAsia="Arial Narrow" w:hAnsi="Arial Narrow" w:cs="Arial Narrow"/>
              </w:rPr>
              <w:t xml:space="preserve"> </w:t>
            </w:r>
            <w:proofErr w:type="spellStart"/>
            <w:r>
              <w:rPr>
                <w:rFonts w:ascii="Arial Narrow" w:eastAsia="Arial Narrow" w:hAnsi="Arial Narrow" w:cs="Arial Narrow"/>
              </w:rPr>
              <w:t>dan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Kemampuan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Kognitif</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Siswa</w:t>
            </w:r>
            <w:proofErr w:type="spellEnd"/>
            <w:r>
              <w:rPr>
                <w:rFonts w:ascii="Arial Narrow" w:eastAsia="Arial Narrow" w:hAnsi="Arial Narrow" w:cs="Arial Narrow"/>
              </w:rPr>
              <w:t xml:space="preserve"> SMA”.</w:t>
            </w:r>
          </w:p>
        </w:tc>
        <w:tc>
          <w:tcPr>
            <w:tcW w:w="3315" w:type="dxa"/>
            <w:tcBorders>
              <w:top w:val="nil"/>
              <w:bottom w:val="single" w:sz="6" w:space="0" w:color="000000"/>
            </w:tcBorders>
            <w:tcMar>
              <w:top w:w="100" w:type="dxa"/>
              <w:left w:w="100" w:type="dxa"/>
              <w:bottom w:w="100" w:type="dxa"/>
              <w:right w:w="100" w:type="dxa"/>
            </w:tcMar>
          </w:tcPr>
          <w:p w14:paraId="6CDCA50F"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This study used a pre-experiment with a one-group design pretest-posttest. Which </w:t>
            </w:r>
            <w:r>
              <w:rPr>
                <w:rFonts w:ascii="Arial Narrow" w:eastAsia="Arial Narrow" w:hAnsi="Arial Narrow" w:cs="Arial Narrow"/>
              </w:rPr>
              <w:t>instrument used is a matter of understanding concepts and literacy questions with shapes multiple choice test. In this research Two types of observation, sheets were used namely, the implementation observation sheet blended learning method with a STEM appr</w:t>
            </w:r>
            <w:r>
              <w:rPr>
                <w:rFonts w:ascii="Arial Narrow" w:eastAsia="Arial Narrow" w:hAnsi="Arial Narrow" w:cs="Arial Narrow"/>
              </w:rPr>
              <w:t>oach and student activity. research subjects who</w:t>
            </w:r>
          </w:p>
          <w:p w14:paraId="67B5232A"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Involved were students of class XII MIA-4 at SMAN 11 Ambon as many as 36 students in the 2021-2022 school year.</w:t>
            </w:r>
          </w:p>
          <w:p w14:paraId="2B12DFB2" w14:textId="77777777" w:rsidR="00AB1590" w:rsidRDefault="00AB1590">
            <w:pPr>
              <w:widowControl w:val="0"/>
              <w:pBdr>
                <w:top w:val="nil"/>
                <w:left w:val="nil"/>
                <w:bottom w:val="nil"/>
                <w:right w:val="nil"/>
                <w:between w:val="nil"/>
              </w:pBdr>
              <w:spacing w:after="0" w:line="240" w:lineRule="auto"/>
              <w:jc w:val="both"/>
              <w:rPr>
                <w:rFonts w:ascii="Arial Narrow" w:eastAsia="Arial Narrow" w:hAnsi="Arial Narrow" w:cs="Arial Narrow"/>
              </w:rPr>
            </w:pPr>
          </w:p>
        </w:tc>
        <w:tc>
          <w:tcPr>
            <w:tcW w:w="3450" w:type="dxa"/>
            <w:tcBorders>
              <w:top w:val="nil"/>
              <w:bottom w:val="single" w:sz="6" w:space="0" w:color="000000"/>
            </w:tcBorders>
            <w:tcMar>
              <w:top w:w="100" w:type="dxa"/>
              <w:left w:w="100" w:type="dxa"/>
              <w:bottom w:w="100" w:type="dxa"/>
              <w:right w:w="100" w:type="dxa"/>
            </w:tcMar>
          </w:tcPr>
          <w:p w14:paraId="0E1C768D"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Based on the results and discussion above, then you can conclude that there is an effect of ap</w:t>
            </w:r>
            <w:r>
              <w:rPr>
                <w:rFonts w:ascii="Arial Narrow" w:eastAsia="Arial Narrow" w:hAnsi="Arial Narrow" w:cs="Arial Narrow"/>
              </w:rPr>
              <w:t xml:space="preserve">plying blended approach learning STEM towards improvement scientific literacy and ability cognitive skills of class XII high school students Negeri 11 Ambon in the new era normal. As for average students' scientific literacy abilities from the application </w:t>
            </w:r>
            <w:r>
              <w:rPr>
                <w:rFonts w:ascii="Arial Narrow" w:eastAsia="Arial Narrow" w:hAnsi="Arial Narrow" w:cs="Arial Narrow"/>
              </w:rPr>
              <w:t>of blended learning with a STEM, the approach has a percentage of 86.53% with very category high, while ability cognitive students obtained an average N-gain value of 67.48% showing that the use of models blended learning with a STEM approach effective eno</w:t>
            </w:r>
            <w:r>
              <w:rPr>
                <w:rFonts w:ascii="Arial Narrow" w:eastAsia="Arial Narrow" w:hAnsi="Arial Narrow" w:cs="Arial Narrow"/>
              </w:rPr>
              <w:t>ugh for improving the ability of scientific literacy and cognitive outcomes in class XII high school students Negeri 11 Ambon. Besides that, the STEM-based blended learning model has a good response to student learning activities.</w:t>
            </w:r>
          </w:p>
        </w:tc>
      </w:tr>
      <w:tr w:rsidR="00AB1590" w14:paraId="55C3FC62" w14:textId="77777777">
        <w:trPr>
          <w:trHeight w:val="1370"/>
        </w:trPr>
        <w:tc>
          <w:tcPr>
            <w:tcW w:w="510" w:type="dxa"/>
            <w:tcBorders>
              <w:top w:val="nil"/>
              <w:bottom w:val="single" w:sz="6" w:space="0" w:color="000000"/>
            </w:tcBorders>
            <w:tcMar>
              <w:top w:w="100" w:type="dxa"/>
              <w:left w:w="100" w:type="dxa"/>
              <w:bottom w:w="100" w:type="dxa"/>
              <w:right w:w="100" w:type="dxa"/>
            </w:tcMar>
          </w:tcPr>
          <w:p w14:paraId="1C6919D3"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7</w:t>
            </w:r>
          </w:p>
        </w:tc>
        <w:tc>
          <w:tcPr>
            <w:tcW w:w="1980" w:type="dxa"/>
            <w:tcBorders>
              <w:top w:val="nil"/>
              <w:bottom w:val="single" w:sz="6" w:space="0" w:color="000000"/>
            </w:tcBorders>
            <w:tcMar>
              <w:top w:w="100" w:type="dxa"/>
              <w:left w:w="100" w:type="dxa"/>
              <w:bottom w:w="100" w:type="dxa"/>
              <w:right w:w="100" w:type="dxa"/>
            </w:tcMar>
          </w:tcPr>
          <w:p w14:paraId="07106FD3"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proofErr w:type="spellStart"/>
            <w:r>
              <w:rPr>
                <w:rFonts w:ascii="Arial Narrow" w:eastAsia="Arial Narrow" w:hAnsi="Arial Narrow" w:cs="Arial Narrow"/>
              </w:rPr>
              <w:t>Rezeki</w:t>
            </w:r>
            <w:proofErr w:type="spellEnd"/>
            <w:r>
              <w:rPr>
                <w:rFonts w:ascii="Arial Narrow" w:eastAsia="Arial Narrow" w:hAnsi="Arial Narrow" w:cs="Arial Narrow"/>
              </w:rPr>
              <w:t>, S.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E-LKPD </w:t>
            </w:r>
            <w:proofErr w:type="spellStart"/>
            <w:r>
              <w:rPr>
                <w:rFonts w:ascii="Arial Narrow" w:eastAsia="Arial Narrow" w:hAnsi="Arial Narrow" w:cs="Arial Narrow"/>
              </w:rPr>
              <w:t>Berbasis</w:t>
            </w:r>
            <w:proofErr w:type="spellEnd"/>
            <w:r>
              <w:rPr>
                <w:rFonts w:ascii="Arial Narrow" w:eastAsia="Arial Narrow" w:hAnsi="Arial Narrow" w:cs="Arial Narrow"/>
              </w:rPr>
              <w:t xml:space="preserve"> Discovery Learning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Hasil</w:t>
            </w:r>
            <w:proofErr w:type="spellEnd"/>
            <w:r>
              <w:rPr>
                <w:rFonts w:ascii="Arial Narrow" w:eastAsia="Arial Narrow" w:hAnsi="Arial Narrow" w:cs="Arial Narrow"/>
              </w:rPr>
              <w:t xml:space="preserve"> </w:t>
            </w:r>
            <w:proofErr w:type="spellStart"/>
            <w:r>
              <w:rPr>
                <w:rFonts w:ascii="Arial Narrow" w:eastAsia="Arial Narrow" w:hAnsi="Arial Narrow" w:cs="Arial Narrow"/>
              </w:rPr>
              <w:t>Belajar</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Peserta</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Didik</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Konsep</w:t>
            </w:r>
            <w:proofErr w:type="spellEnd"/>
            <w:r>
              <w:rPr>
                <w:rFonts w:ascii="Arial Narrow" w:eastAsia="Arial Narrow" w:hAnsi="Arial Narrow" w:cs="Arial Narrow"/>
              </w:rPr>
              <w:t xml:space="preserve"> Animalia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X di SMA </w:t>
            </w:r>
            <w:proofErr w:type="spellStart"/>
            <w:r>
              <w:rPr>
                <w:rFonts w:ascii="Arial Narrow" w:eastAsia="Arial Narrow" w:hAnsi="Arial Narrow" w:cs="Arial Narrow"/>
              </w:rPr>
              <w:t>Negeri</w:t>
            </w:r>
            <w:proofErr w:type="spellEnd"/>
            <w:r>
              <w:rPr>
                <w:rFonts w:ascii="Arial Narrow" w:eastAsia="Arial Narrow" w:hAnsi="Arial Narrow" w:cs="Arial Narrow"/>
              </w:rPr>
              <w:t xml:space="preserve"> 2 </w:t>
            </w:r>
            <w:proofErr w:type="spellStart"/>
            <w:r>
              <w:rPr>
                <w:rFonts w:ascii="Arial Narrow" w:eastAsia="Arial Narrow" w:hAnsi="Arial Narrow" w:cs="Arial Narrow"/>
              </w:rPr>
              <w:t>Gowa</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1C9E9FA9"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This research uses a quantitative research approach with this type of research used is a quasi-experiment.</w:t>
            </w:r>
          </w:p>
          <w:p w14:paraId="0C5FDE1B"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The research des</w:t>
            </w:r>
            <w:r>
              <w:rPr>
                <w:rFonts w:ascii="Arial Narrow" w:eastAsia="Arial Narrow" w:hAnsi="Arial Narrow" w:cs="Arial Narrow"/>
              </w:rPr>
              <w:t xml:space="preserve">ign used is the pretest-posttest control group design. The population in this research are all students of class X IPA SMA </w:t>
            </w:r>
            <w:proofErr w:type="spellStart"/>
            <w:r>
              <w:rPr>
                <w:rFonts w:ascii="Arial Narrow" w:eastAsia="Arial Narrow" w:hAnsi="Arial Narrow" w:cs="Arial Narrow"/>
              </w:rPr>
              <w:t>Negeri</w:t>
            </w:r>
            <w:proofErr w:type="spellEnd"/>
            <w:r>
              <w:rPr>
                <w:rFonts w:ascii="Arial Narrow" w:eastAsia="Arial Narrow" w:hAnsi="Arial Narrow" w:cs="Arial Narrow"/>
              </w:rPr>
              <w:t xml:space="preserve"> 2 </w:t>
            </w:r>
            <w:proofErr w:type="spellStart"/>
            <w:r>
              <w:rPr>
                <w:rFonts w:ascii="Arial Narrow" w:eastAsia="Arial Narrow" w:hAnsi="Arial Narrow" w:cs="Arial Narrow"/>
              </w:rPr>
              <w:t>Gowa</w:t>
            </w:r>
            <w:proofErr w:type="spellEnd"/>
            <w:r>
              <w:rPr>
                <w:rFonts w:ascii="Arial Narrow" w:eastAsia="Arial Narrow" w:hAnsi="Arial Narrow" w:cs="Arial Narrow"/>
              </w:rPr>
              <w:t>, which consists of 9 classes with a number of participants students 323. The sample used research using techniques</w:t>
            </w:r>
          </w:p>
          <w:p w14:paraId="54D85EC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rand</w:t>
            </w:r>
            <w:r>
              <w:rPr>
                <w:rFonts w:ascii="Arial Narrow" w:eastAsia="Arial Narrow" w:hAnsi="Arial Narrow" w:cs="Arial Narrow"/>
              </w:rPr>
              <w:t xml:space="preserve">om sampling is a technique randomly selected with no pay attention to the level. The sample selected is class X IPA 1 as the experimental class and X IPA 2 as the control class, the number of students used as a sample of 40 participants studied at SMA </w:t>
            </w:r>
            <w:proofErr w:type="spellStart"/>
            <w:r>
              <w:rPr>
                <w:rFonts w:ascii="Arial Narrow" w:eastAsia="Arial Narrow" w:hAnsi="Arial Narrow" w:cs="Arial Narrow"/>
              </w:rPr>
              <w:t>Nege</w:t>
            </w:r>
            <w:r>
              <w:rPr>
                <w:rFonts w:ascii="Arial Narrow" w:eastAsia="Arial Narrow" w:hAnsi="Arial Narrow" w:cs="Arial Narrow"/>
              </w:rPr>
              <w:t>ri</w:t>
            </w:r>
            <w:proofErr w:type="spellEnd"/>
            <w:r>
              <w:rPr>
                <w:rFonts w:ascii="Arial Narrow" w:eastAsia="Arial Narrow" w:hAnsi="Arial Narrow" w:cs="Arial Narrow"/>
              </w:rPr>
              <w:t xml:space="preserve"> 2 </w:t>
            </w:r>
            <w:proofErr w:type="spellStart"/>
            <w:r>
              <w:rPr>
                <w:rFonts w:ascii="Arial Narrow" w:eastAsia="Arial Narrow" w:hAnsi="Arial Narrow" w:cs="Arial Narrow"/>
              </w:rPr>
              <w:t>Gowa</w:t>
            </w:r>
            <w:proofErr w:type="spellEnd"/>
            <w:r>
              <w:rPr>
                <w:rFonts w:ascii="Arial Narrow" w:eastAsia="Arial Narrow" w:hAnsi="Arial Narrow" w:cs="Arial Narrow"/>
              </w:rPr>
              <w:t xml:space="preserve"> teaching 2021/2022.</w:t>
            </w:r>
          </w:p>
        </w:tc>
        <w:tc>
          <w:tcPr>
            <w:tcW w:w="3450" w:type="dxa"/>
            <w:tcBorders>
              <w:top w:val="nil"/>
              <w:bottom w:val="single" w:sz="6" w:space="0" w:color="000000"/>
            </w:tcBorders>
            <w:tcMar>
              <w:top w:w="100" w:type="dxa"/>
              <w:left w:w="100" w:type="dxa"/>
              <w:bottom w:w="100" w:type="dxa"/>
              <w:right w:w="100" w:type="dxa"/>
            </w:tcMar>
          </w:tcPr>
          <w:p w14:paraId="0BB85E72"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The research results show the influence of the implementation of ELKPD-based Discovery Learning on material Animalia on learning outcomes of biology students in class X IPA 1 at SMA </w:t>
            </w:r>
            <w:proofErr w:type="spellStart"/>
            <w:r>
              <w:rPr>
                <w:rFonts w:ascii="Arial Narrow" w:eastAsia="Arial Narrow" w:hAnsi="Arial Narrow" w:cs="Arial Narrow"/>
              </w:rPr>
              <w:t>Negeri</w:t>
            </w:r>
            <w:proofErr w:type="spellEnd"/>
            <w:r>
              <w:rPr>
                <w:rFonts w:ascii="Arial Narrow" w:eastAsia="Arial Narrow" w:hAnsi="Arial Narrow" w:cs="Arial Narrow"/>
              </w:rPr>
              <w:t xml:space="preserve"> 2 </w:t>
            </w:r>
            <w:proofErr w:type="spellStart"/>
            <w:r>
              <w:rPr>
                <w:rFonts w:ascii="Arial Narrow" w:eastAsia="Arial Narrow" w:hAnsi="Arial Narrow" w:cs="Arial Narrow"/>
              </w:rPr>
              <w:t>Gowa</w:t>
            </w:r>
            <w:proofErr w:type="spellEnd"/>
            <w:r>
              <w:rPr>
                <w:rFonts w:ascii="Arial Narrow" w:eastAsia="Arial Narrow" w:hAnsi="Arial Narrow" w:cs="Arial Narrow"/>
              </w:rPr>
              <w:t>. This can be seen from the sig</w:t>
            </w:r>
            <w:r>
              <w:rPr>
                <w:rFonts w:ascii="Arial Narrow" w:eastAsia="Arial Narrow" w:hAnsi="Arial Narrow" w:cs="Arial Narrow"/>
              </w:rPr>
              <w:t>nificance value obtained on the results of hypothesis data testing who use Independent Sample T-Test, which value its significance shows 0.001 (Sig&gt;0.05). So that</w:t>
            </w:r>
          </w:p>
          <w:p w14:paraId="3B0BFBB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it can be concluded that H0 which has no effect is rejected and H1 which has influence is acc</w:t>
            </w:r>
            <w:r>
              <w:rPr>
                <w:rFonts w:ascii="Arial Narrow" w:eastAsia="Arial Narrow" w:hAnsi="Arial Narrow" w:cs="Arial Narrow"/>
              </w:rPr>
              <w:t>epted.</w:t>
            </w:r>
          </w:p>
        </w:tc>
      </w:tr>
      <w:tr w:rsidR="00AB1590" w14:paraId="3F66EF73" w14:textId="77777777">
        <w:trPr>
          <w:trHeight w:val="1460"/>
        </w:trPr>
        <w:tc>
          <w:tcPr>
            <w:tcW w:w="510" w:type="dxa"/>
            <w:tcBorders>
              <w:top w:val="nil"/>
              <w:bottom w:val="single" w:sz="6" w:space="0" w:color="000000"/>
            </w:tcBorders>
            <w:tcMar>
              <w:top w:w="100" w:type="dxa"/>
              <w:left w:w="100" w:type="dxa"/>
              <w:bottom w:w="100" w:type="dxa"/>
              <w:right w:w="100" w:type="dxa"/>
            </w:tcMar>
          </w:tcPr>
          <w:p w14:paraId="5AB62D31"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8</w:t>
            </w:r>
          </w:p>
        </w:tc>
        <w:tc>
          <w:tcPr>
            <w:tcW w:w="1980" w:type="dxa"/>
            <w:tcBorders>
              <w:top w:val="nil"/>
              <w:bottom w:val="single" w:sz="6" w:space="0" w:color="000000"/>
            </w:tcBorders>
            <w:tcMar>
              <w:top w:w="100" w:type="dxa"/>
              <w:left w:w="100" w:type="dxa"/>
              <w:bottom w:w="100" w:type="dxa"/>
              <w:right w:w="100" w:type="dxa"/>
            </w:tcMar>
          </w:tcPr>
          <w:p w14:paraId="19F098BB"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Khairunnisa, N &amp; Yatri, I.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Model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Masa</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Pandemi</w:t>
            </w:r>
            <w:proofErr w:type="spellEnd"/>
            <w:r>
              <w:rPr>
                <w:rFonts w:ascii="Arial Narrow" w:eastAsia="Arial Narrow" w:hAnsi="Arial Narrow" w:cs="Arial Narrow"/>
              </w:rPr>
              <w:t xml:space="preserve"> Covid-19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Kemampuan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Membaca</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Pemahaman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Peserta</w:t>
            </w:r>
            <w:proofErr w:type="spellEnd"/>
            <w:r>
              <w:rPr>
                <w:rFonts w:ascii="Arial Narrow" w:eastAsia="Arial Narrow" w:hAnsi="Arial Narrow" w:cs="Arial Narrow"/>
              </w:rPr>
              <w:t xml:space="preserve"> </w:t>
            </w:r>
            <w:proofErr w:type="spellStart"/>
            <w:r>
              <w:rPr>
                <w:rFonts w:ascii="Arial Narrow" w:eastAsia="Arial Narrow" w:hAnsi="Arial Narrow" w:cs="Arial Narrow"/>
              </w:rPr>
              <w:t>Didik</w:t>
            </w:r>
            <w:proofErr w:type="spellEnd"/>
            <w:r>
              <w:rPr>
                <w:rFonts w:ascii="Arial Narrow" w:eastAsia="Arial Narrow" w:hAnsi="Arial Narrow" w:cs="Arial Narrow"/>
              </w:rPr>
              <w:t xml:space="preserve"> di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IV </w:t>
            </w:r>
            <w:proofErr w:type="spellStart"/>
            <w:r>
              <w:rPr>
                <w:rFonts w:ascii="Arial Narrow" w:eastAsia="Arial Narrow" w:hAnsi="Arial Narrow" w:cs="Arial Narrow"/>
              </w:rPr>
              <w:t>Sekolah</w:t>
            </w:r>
            <w:proofErr w:type="spellEnd"/>
            <w:r>
              <w:rPr>
                <w:rFonts w:ascii="Arial Narrow" w:eastAsia="Arial Narrow" w:hAnsi="Arial Narrow" w:cs="Arial Narrow"/>
              </w:rPr>
              <w:t xml:space="preserve"> </w:t>
            </w:r>
            <w:proofErr w:type="spellStart"/>
            <w:r>
              <w:rPr>
                <w:rFonts w:ascii="Arial Narrow" w:eastAsia="Arial Narrow" w:hAnsi="Arial Narrow" w:cs="Arial Narrow"/>
              </w:rPr>
              <w:t>Dasar</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3E1FEEF0"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This research is included in a quantitative approach using </w:t>
            </w:r>
            <w:r>
              <w:rPr>
                <w:rFonts w:ascii="Arial Narrow" w:eastAsia="Arial Narrow" w:hAnsi="Arial Narrow" w:cs="Arial Narrow"/>
              </w:rPr>
              <w:t>quasi-research methods experimentally. A research design used is the posttest-only control design. Instruments were used</w:t>
            </w:r>
          </w:p>
          <w:p w14:paraId="6A1E3F15"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in the form of a test consisting of 10 questions multiple choice and 5 questions in the form essay that has been tested for validity an</w:t>
            </w:r>
            <w:r>
              <w:rPr>
                <w:rFonts w:ascii="Arial Narrow" w:eastAsia="Arial Narrow" w:hAnsi="Arial Narrow" w:cs="Arial Narrow"/>
              </w:rPr>
              <w:t>d reliability. The test is administered to each class that consists of 30 learners with the aim to see how far ability reading students have.</w:t>
            </w:r>
          </w:p>
        </w:tc>
        <w:tc>
          <w:tcPr>
            <w:tcW w:w="3450" w:type="dxa"/>
            <w:tcBorders>
              <w:top w:val="nil"/>
              <w:bottom w:val="single" w:sz="6" w:space="0" w:color="000000"/>
            </w:tcBorders>
            <w:tcMar>
              <w:top w:w="100" w:type="dxa"/>
              <w:left w:w="100" w:type="dxa"/>
              <w:bottom w:w="100" w:type="dxa"/>
              <w:right w:w="100" w:type="dxa"/>
            </w:tcMar>
          </w:tcPr>
          <w:p w14:paraId="2566F6ED" w14:textId="77777777" w:rsidR="00AB1590" w:rsidRDefault="000F7481">
            <w:pPr>
              <w:tabs>
                <w:tab w:val="left" w:pos="216"/>
              </w:tabs>
              <w:spacing w:after="0" w:line="240" w:lineRule="auto"/>
              <w:jc w:val="both"/>
              <w:rPr>
                <w:rFonts w:ascii="Arial Narrow" w:eastAsia="Arial Narrow" w:hAnsi="Arial Narrow" w:cs="Arial Narrow"/>
              </w:rPr>
            </w:pPr>
            <w:r>
              <w:rPr>
                <w:rFonts w:ascii="Arial Narrow" w:eastAsia="Arial Narrow" w:hAnsi="Arial Narrow" w:cs="Arial Narrow"/>
              </w:rPr>
              <w:t>Based on data analysis the result is that there are differences in scientific attitudes significant between the po</w:t>
            </w:r>
            <w:r>
              <w:rPr>
                <w:rFonts w:ascii="Arial Narrow" w:eastAsia="Arial Narrow" w:hAnsi="Arial Narrow" w:cs="Arial Narrow"/>
              </w:rPr>
              <w:t xml:space="preserve">sttest experimental class with class control. That way it can be concluded that there is the influence of learning models blended learning against participants' reading ability studied at SDN </w:t>
            </w:r>
            <w:proofErr w:type="spellStart"/>
            <w:r>
              <w:rPr>
                <w:rFonts w:ascii="Arial Narrow" w:eastAsia="Arial Narrow" w:hAnsi="Arial Narrow" w:cs="Arial Narrow"/>
              </w:rPr>
              <w:t>Lenteng</w:t>
            </w:r>
            <w:proofErr w:type="spellEnd"/>
            <w:r>
              <w:rPr>
                <w:rFonts w:ascii="Arial Narrow" w:eastAsia="Arial Narrow" w:hAnsi="Arial Narrow" w:cs="Arial Narrow"/>
              </w:rPr>
              <w:t xml:space="preserve"> </w:t>
            </w:r>
            <w:proofErr w:type="spellStart"/>
            <w:r>
              <w:rPr>
                <w:rFonts w:ascii="Arial Narrow" w:eastAsia="Arial Narrow" w:hAnsi="Arial Narrow" w:cs="Arial Narrow"/>
              </w:rPr>
              <w:t>Agung</w:t>
            </w:r>
            <w:proofErr w:type="spellEnd"/>
            <w:r>
              <w:rPr>
                <w:rFonts w:ascii="Arial Narrow" w:eastAsia="Arial Narrow" w:hAnsi="Arial Narrow" w:cs="Arial Narrow"/>
              </w:rPr>
              <w:t xml:space="preserve"> 07.</w:t>
            </w:r>
          </w:p>
          <w:p w14:paraId="7A1BA3F5" w14:textId="77777777" w:rsidR="00AB1590" w:rsidRDefault="000F7481">
            <w:pPr>
              <w:tabs>
                <w:tab w:val="left" w:pos="216"/>
              </w:tabs>
              <w:spacing w:before="240" w:after="0" w:line="240" w:lineRule="auto"/>
              <w:jc w:val="both"/>
              <w:rPr>
                <w:rFonts w:ascii="Arial Narrow" w:eastAsia="Arial Narrow" w:hAnsi="Arial Narrow" w:cs="Arial Narrow"/>
              </w:rPr>
            </w:pPr>
            <w:r>
              <w:rPr>
                <w:rFonts w:ascii="Arial Narrow" w:eastAsia="Arial Narrow" w:hAnsi="Arial Narrow" w:cs="Arial Narrow"/>
              </w:rPr>
              <w:t xml:space="preserve"> </w:t>
            </w:r>
          </w:p>
          <w:p w14:paraId="116DE13F" w14:textId="77777777" w:rsidR="00AB1590" w:rsidRDefault="000F7481">
            <w:pPr>
              <w:tabs>
                <w:tab w:val="left" w:pos="216"/>
              </w:tabs>
              <w:spacing w:line="240" w:lineRule="auto"/>
              <w:jc w:val="both"/>
              <w:rPr>
                <w:rFonts w:ascii="Arial Narrow" w:eastAsia="Arial Narrow" w:hAnsi="Arial Narrow" w:cs="Arial Narrow"/>
              </w:rPr>
            </w:pPr>
            <w:r>
              <w:rPr>
                <w:rFonts w:ascii="Arial Narrow" w:eastAsia="Arial Narrow" w:hAnsi="Arial Narrow" w:cs="Arial Narrow"/>
              </w:rPr>
              <w:t xml:space="preserve"> </w:t>
            </w:r>
          </w:p>
        </w:tc>
      </w:tr>
      <w:tr w:rsidR="00AB1590" w14:paraId="33479846" w14:textId="77777777">
        <w:trPr>
          <w:trHeight w:val="5718"/>
        </w:trPr>
        <w:tc>
          <w:tcPr>
            <w:tcW w:w="510" w:type="dxa"/>
            <w:tcBorders>
              <w:top w:val="nil"/>
              <w:bottom w:val="single" w:sz="6" w:space="0" w:color="000000"/>
            </w:tcBorders>
            <w:tcMar>
              <w:top w:w="100" w:type="dxa"/>
              <w:left w:w="100" w:type="dxa"/>
              <w:bottom w:w="100" w:type="dxa"/>
              <w:right w:w="100" w:type="dxa"/>
            </w:tcMar>
          </w:tcPr>
          <w:p w14:paraId="6AFCE624"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9</w:t>
            </w:r>
          </w:p>
        </w:tc>
        <w:tc>
          <w:tcPr>
            <w:tcW w:w="1980" w:type="dxa"/>
            <w:tcBorders>
              <w:top w:val="nil"/>
              <w:bottom w:val="single" w:sz="6" w:space="0" w:color="000000"/>
            </w:tcBorders>
            <w:tcMar>
              <w:top w:w="100" w:type="dxa"/>
              <w:left w:w="100" w:type="dxa"/>
              <w:bottom w:w="100" w:type="dxa"/>
              <w:right w:w="100" w:type="dxa"/>
            </w:tcMar>
          </w:tcPr>
          <w:p w14:paraId="0315EB58"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proofErr w:type="spellStart"/>
            <w:r>
              <w:rPr>
                <w:rFonts w:ascii="Arial Narrow" w:eastAsia="Arial Narrow" w:hAnsi="Arial Narrow" w:cs="Arial Narrow"/>
              </w:rPr>
              <w:t>Nugroho</w:t>
            </w:r>
            <w:proofErr w:type="spellEnd"/>
            <w:r>
              <w:rPr>
                <w:rFonts w:ascii="Arial Narrow" w:eastAsia="Arial Narrow" w:hAnsi="Arial Narrow" w:cs="Arial Narrow"/>
              </w:rPr>
              <w:t xml:space="preserve">, P.S &amp; </w:t>
            </w:r>
            <w:proofErr w:type="spellStart"/>
            <w:r>
              <w:rPr>
                <w:rFonts w:ascii="Arial Narrow" w:eastAsia="Arial Narrow" w:hAnsi="Arial Narrow" w:cs="Arial Narrow"/>
              </w:rPr>
              <w:t>Septiani</w:t>
            </w:r>
            <w:proofErr w:type="spellEnd"/>
            <w:r>
              <w:rPr>
                <w:rFonts w:ascii="Arial Narrow" w:eastAsia="Arial Narrow" w:hAnsi="Arial Narrow" w:cs="Arial Narrow"/>
              </w:rPr>
              <w:t>, D. (2022). “</w:t>
            </w:r>
            <w:proofErr w:type="spellStart"/>
            <w:r>
              <w:rPr>
                <w:rFonts w:ascii="Arial Narrow" w:eastAsia="Arial Narrow" w:hAnsi="Arial Narrow" w:cs="Arial Narrow"/>
              </w:rPr>
              <w:t>Penggunaan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Blanded</w:t>
            </w:r>
            <w:proofErr w:type="spellEnd"/>
            <w:r>
              <w:rPr>
                <w:rFonts w:ascii="Arial Narrow" w:eastAsia="Arial Narrow" w:hAnsi="Arial Narrow" w:cs="Arial Narrow"/>
              </w:rPr>
              <w:t xml:space="preserve"> Learning Mata </w:t>
            </w:r>
            <w:proofErr w:type="spellStart"/>
            <w:r>
              <w:rPr>
                <w:rFonts w:ascii="Arial Narrow" w:eastAsia="Arial Narrow" w:hAnsi="Arial Narrow" w:cs="Arial Narrow"/>
              </w:rPr>
              <w:t>Pelajaran</w:t>
            </w:r>
            <w:proofErr w:type="spellEnd"/>
            <w:r>
              <w:rPr>
                <w:rFonts w:ascii="Arial Narrow" w:eastAsia="Arial Narrow" w:hAnsi="Arial Narrow" w:cs="Arial Narrow"/>
              </w:rPr>
              <w:t xml:space="preserve"> IPA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Peningkatan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Hasil</w:t>
            </w:r>
            <w:proofErr w:type="spellEnd"/>
            <w:r>
              <w:rPr>
                <w:rFonts w:ascii="Arial Narrow" w:eastAsia="Arial Narrow" w:hAnsi="Arial Narrow" w:cs="Arial Narrow"/>
              </w:rPr>
              <w:t xml:space="preserve"> </w:t>
            </w:r>
            <w:proofErr w:type="spellStart"/>
            <w:r>
              <w:rPr>
                <w:rFonts w:ascii="Arial Narrow" w:eastAsia="Arial Narrow" w:hAnsi="Arial Narrow" w:cs="Arial Narrow"/>
              </w:rPr>
              <w:t>Belajar</w:t>
            </w:r>
            <w:proofErr w:type="spellEnd"/>
            <w:r>
              <w:rPr>
                <w:rFonts w:ascii="Arial Narrow" w:eastAsia="Arial Narrow" w:hAnsi="Arial Narrow" w:cs="Arial Narrow"/>
              </w:rPr>
              <w:t xml:space="preserve"> </w:t>
            </w:r>
            <w:proofErr w:type="spellStart"/>
            <w:r>
              <w:rPr>
                <w:rFonts w:ascii="Arial Narrow" w:eastAsia="Arial Narrow" w:hAnsi="Arial Narrow" w:cs="Arial Narrow"/>
              </w:rPr>
              <w:t>Siswa</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Materi</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Kemagnetan</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7AF2309C" w14:textId="77777777" w:rsidR="00AB1590" w:rsidRDefault="000F7481">
            <w:pPr>
              <w:tabs>
                <w:tab w:val="left" w:pos="216"/>
              </w:tabs>
              <w:spacing w:after="0" w:line="240" w:lineRule="auto"/>
              <w:jc w:val="both"/>
              <w:rPr>
                <w:rFonts w:ascii="Arial Narrow" w:eastAsia="Arial Narrow" w:hAnsi="Arial Narrow" w:cs="Arial Narrow"/>
              </w:rPr>
            </w:pPr>
            <w:r>
              <w:rPr>
                <w:rFonts w:ascii="Arial Narrow" w:eastAsia="Arial Narrow" w:hAnsi="Arial Narrow" w:cs="Arial Narrow"/>
              </w:rPr>
              <w:t>This research includes the type of research class action by adopting</w:t>
            </w:r>
          </w:p>
          <w:p w14:paraId="383FBFDE" w14:textId="77777777" w:rsidR="00AB1590" w:rsidRDefault="000F7481">
            <w:pPr>
              <w:tabs>
                <w:tab w:val="left" w:pos="216"/>
              </w:tabs>
              <w:spacing w:after="0" w:line="240" w:lineRule="auto"/>
              <w:jc w:val="both"/>
              <w:rPr>
                <w:rFonts w:ascii="Arial Narrow" w:eastAsia="Arial Narrow" w:hAnsi="Arial Narrow" w:cs="Arial Narrow"/>
              </w:rPr>
            </w:pPr>
            <w:r>
              <w:rPr>
                <w:rFonts w:ascii="Arial Narrow" w:eastAsia="Arial Narrow" w:hAnsi="Arial Narrow" w:cs="Arial Narrow"/>
              </w:rPr>
              <w:t xml:space="preserve">the Kurt Lewin model consisting of four components, namely planning, action, observation, and reflection. The sample in this research is students in class IX 2 SMP N 1 </w:t>
            </w:r>
            <w:proofErr w:type="spellStart"/>
            <w:r>
              <w:rPr>
                <w:rFonts w:ascii="Arial Narrow" w:eastAsia="Arial Narrow" w:hAnsi="Arial Narrow" w:cs="Arial Narrow"/>
              </w:rPr>
              <w:t>Bungaraya</w:t>
            </w:r>
            <w:proofErr w:type="spellEnd"/>
            <w:r>
              <w:rPr>
                <w:rFonts w:ascii="Arial Narrow" w:eastAsia="Arial Narrow" w:hAnsi="Arial Narrow" w:cs="Arial Narrow"/>
              </w:rPr>
              <w:t xml:space="preserve"> as many as 20 students. Inside the instrument, This study consists of instrume</w:t>
            </w:r>
            <w:r>
              <w:rPr>
                <w:rFonts w:ascii="Arial Narrow" w:eastAsia="Arial Narrow" w:hAnsi="Arial Narrow" w:cs="Arial Narrow"/>
              </w:rPr>
              <w:t>nts learning and instruments study. Learning instruments includes RPP and LKS, meanwhile, research instrument consists of cognitive test instruments and student observation sheet instruments.</w:t>
            </w:r>
          </w:p>
          <w:p w14:paraId="00B0877C" w14:textId="77777777" w:rsidR="00AB1590" w:rsidRDefault="00AB1590">
            <w:pPr>
              <w:tabs>
                <w:tab w:val="left" w:pos="216"/>
              </w:tabs>
              <w:spacing w:after="0" w:line="240" w:lineRule="auto"/>
              <w:jc w:val="both"/>
              <w:rPr>
                <w:rFonts w:ascii="Arial Narrow" w:eastAsia="Arial Narrow" w:hAnsi="Arial Narrow" w:cs="Arial Narrow"/>
              </w:rPr>
            </w:pPr>
          </w:p>
        </w:tc>
        <w:tc>
          <w:tcPr>
            <w:tcW w:w="3450" w:type="dxa"/>
            <w:tcBorders>
              <w:top w:val="nil"/>
              <w:bottom w:val="single" w:sz="6" w:space="0" w:color="000000"/>
            </w:tcBorders>
            <w:tcMar>
              <w:top w:w="100" w:type="dxa"/>
              <w:left w:w="100" w:type="dxa"/>
              <w:bottom w:w="100" w:type="dxa"/>
              <w:right w:w="100" w:type="dxa"/>
            </w:tcMar>
          </w:tcPr>
          <w:p w14:paraId="0F4A5FBD" w14:textId="77777777" w:rsidR="00AB1590" w:rsidRDefault="000F7481">
            <w:pPr>
              <w:tabs>
                <w:tab w:val="left" w:pos="216"/>
              </w:tabs>
              <w:spacing w:after="0" w:line="240" w:lineRule="auto"/>
              <w:jc w:val="both"/>
              <w:rPr>
                <w:rFonts w:ascii="Arial Narrow" w:eastAsia="Arial Narrow" w:hAnsi="Arial Narrow" w:cs="Arial Narrow"/>
              </w:rPr>
            </w:pPr>
            <w:r>
              <w:rPr>
                <w:rFonts w:ascii="Arial Narrow" w:eastAsia="Arial Narrow" w:hAnsi="Arial Narrow" w:cs="Arial Narrow"/>
              </w:rPr>
              <w:t xml:space="preserve">Based on the data in Table 1 about the average learning </w:t>
            </w:r>
            <w:r>
              <w:rPr>
                <w:rFonts w:ascii="Arial Narrow" w:eastAsia="Arial Narrow" w:hAnsi="Arial Narrow" w:cs="Arial Narrow"/>
              </w:rPr>
              <w:t>outcomes IPA cycle I and Table 2 about the average learning outcomes IPA cycle II can be concluded that there was an increase in the average value of students from 56.80 to 85.60, it shows that the Blended Learning method applied to make an impact signific</w:t>
            </w:r>
            <w:r>
              <w:rPr>
                <w:rFonts w:ascii="Arial Narrow" w:eastAsia="Arial Narrow" w:hAnsi="Arial Narrow" w:cs="Arial Narrow"/>
              </w:rPr>
              <w:t>ant effect on the results learn students. Meanwhile, graph 3 gives an overview of us that has happened increase in the percentage of completeness owned by class IX.2 of Cycle I and Cycle II of 70% which was 25% of participants completed education to 95%. T</w:t>
            </w:r>
            <w:r>
              <w:rPr>
                <w:rFonts w:ascii="Arial Narrow" w:eastAsia="Arial Narrow" w:hAnsi="Arial Narrow" w:cs="Arial Narrow"/>
              </w:rPr>
              <w:t>he percentage increased significantly this is what convinced me that that method implemented really effectively. Based on the description above can be concluded that the Blended Learning method can improve learning outcomes for students significantly.</w:t>
            </w:r>
          </w:p>
        </w:tc>
      </w:tr>
      <w:tr w:rsidR="00AB1590" w14:paraId="39C1C21B" w14:textId="77777777">
        <w:trPr>
          <w:trHeight w:val="4215"/>
        </w:trPr>
        <w:tc>
          <w:tcPr>
            <w:tcW w:w="510" w:type="dxa"/>
            <w:tcBorders>
              <w:top w:val="nil"/>
              <w:bottom w:val="single" w:sz="6" w:space="0" w:color="000000"/>
            </w:tcBorders>
            <w:tcMar>
              <w:top w:w="100" w:type="dxa"/>
              <w:left w:w="100" w:type="dxa"/>
              <w:bottom w:w="100" w:type="dxa"/>
              <w:right w:w="100" w:type="dxa"/>
            </w:tcMar>
          </w:tcPr>
          <w:p w14:paraId="5CA986C3"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lastRenderedPageBreak/>
              <w:t>10</w:t>
            </w:r>
          </w:p>
        </w:tc>
        <w:tc>
          <w:tcPr>
            <w:tcW w:w="1980" w:type="dxa"/>
            <w:tcBorders>
              <w:top w:val="nil"/>
              <w:bottom w:val="single" w:sz="6" w:space="0" w:color="000000"/>
            </w:tcBorders>
            <w:tcMar>
              <w:top w:w="100" w:type="dxa"/>
              <w:left w:w="100" w:type="dxa"/>
              <w:bottom w:w="100" w:type="dxa"/>
              <w:right w:w="100" w:type="dxa"/>
            </w:tcMar>
          </w:tcPr>
          <w:p w14:paraId="6EA3DA6A"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Martia, A.D. (2022). “</w:t>
            </w:r>
            <w:proofErr w:type="spellStart"/>
            <w:r>
              <w:rPr>
                <w:rFonts w:ascii="Arial Narrow" w:eastAsia="Arial Narrow" w:hAnsi="Arial Narrow" w:cs="Arial Narrow"/>
              </w:rPr>
              <w:t>Pengaruh</w:t>
            </w:r>
            <w:proofErr w:type="spellEnd"/>
            <w:r>
              <w:rPr>
                <w:rFonts w:ascii="Arial Narrow" w:eastAsia="Arial Narrow" w:hAnsi="Arial Narrow" w:cs="Arial Narrow"/>
              </w:rPr>
              <w:t xml:space="preserve"> Model </w:t>
            </w:r>
            <w:proofErr w:type="spellStart"/>
            <w:r>
              <w:rPr>
                <w:rFonts w:ascii="Arial Narrow" w:eastAsia="Arial Narrow" w:hAnsi="Arial Narrow" w:cs="Arial Narrow"/>
              </w:rPr>
              <w:t>Pembelajaran</w:t>
            </w:r>
            <w:proofErr w:type="spellEnd"/>
            <w:r>
              <w:rPr>
                <w:rFonts w:ascii="Arial Narrow" w:eastAsia="Arial Narrow" w:hAnsi="Arial Narrow" w:cs="Arial Narrow"/>
              </w:rPr>
              <w:t xml:space="preserve"> Blended Learning </w:t>
            </w:r>
            <w:proofErr w:type="spellStart"/>
            <w:r>
              <w:rPr>
                <w:rFonts w:ascii="Arial Narrow" w:eastAsia="Arial Narrow" w:hAnsi="Arial Narrow" w:cs="Arial Narrow"/>
              </w:rPr>
              <w:t>Menggunakan</w:t>
            </w:r>
            <w:proofErr w:type="spellEnd"/>
            <w:r>
              <w:rPr>
                <w:rFonts w:ascii="Arial Narrow" w:eastAsia="Arial Narrow" w:hAnsi="Arial Narrow" w:cs="Arial Narrow"/>
              </w:rPr>
              <w:t xml:space="preserve"> Google Classroom </w:t>
            </w:r>
            <w:proofErr w:type="spellStart"/>
            <w:r>
              <w:rPr>
                <w:rFonts w:ascii="Arial Narrow" w:eastAsia="Arial Narrow" w:hAnsi="Arial Narrow" w:cs="Arial Narrow"/>
              </w:rPr>
              <w:t>Terhadap</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Kemampuan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Pemecahan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Masalah</w:t>
            </w:r>
            <w:proofErr w:type="spellEnd"/>
            <w:r>
              <w:rPr>
                <w:rFonts w:ascii="Arial Narrow" w:eastAsia="Arial Narrow" w:hAnsi="Arial Narrow" w:cs="Arial Narrow"/>
              </w:rPr>
              <w:t xml:space="preserve"> </w:t>
            </w:r>
            <w:proofErr w:type="spellStart"/>
            <w:r>
              <w:rPr>
                <w:rFonts w:ascii="Arial Narrow" w:eastAsia="Arial Narrow" w:hAnsi="Arial Narrow" w:cs="Arial Narrow"/>
              </w:rPr>
              <w:t>Pada</w:t>
            </w:r>
            <w:proofErr w:type="spellEnd"/>
            <w:r>
              <w:rPr>
                <w:rFonts w:ascii="Arial Narrow" w:eastAsia="Arial Narrow" w:hAnsi="Arial Narrow" w:cs="Arial Narrow"/>
              </w:rPr>
              <w:t xml:space="preserve"> </w:t>
            </w:r>
            <w:proofErr w:type="spellStart"/>
            <w:r>
              <w:rPr>
                <w:rFonts w:ascii="Arial Narrow" w:eastAsia="Arial Narrow" w:hAnsi="Arial Narrow" w:cs="Arial Narrow"/>
              </w:rPr>
              <w:t>Materi</w:t>
            </w:r>
            <w:proofErr w:type="spellEnd"/>
            <w:r>
              <w:rPr>
                <w:rFonts w:ascii="Arial Narrow" w:eastAsia="Arial Narrow" w:hAnsi="Arial Narrow" w:cs="Arial Narrow"/>
              </w:rPr>
              <w:t xml:space="preserve"> </w:t>
            </w:r>
            <w:proofErr w:type="spellStart"/>
            <w:r>
              <w:rPr>
                <w:rFonts w:ascii="Arial Narrow" w:eastAsia="Arial Narrow" w:hAnsi="Arial Narrow" w:cs="Arial Narrow"/>
              </w:rPr>
              <w:t>Pencemaran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Lingkungan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Kelas</w:t>
            </w:r>
            <w:proofErr w:type="spellEnd"/>
            <w:r>
              <w:rPr>
                <w:rFonts w:ascii="Arial Narrow" w:eastAsia="Arial Narrow" w:hAnsi="Arial Narrow" w:cs="Arial Narrow"/>
              </w:rPr>
              <w:t xml:space="preserve"> VII di SMPN 02 </w:t>
            </w:r>
            <w:proofErr w:type="spellStart"/>
            <w:r>
              <w:rPr>
                <w:rFonts w:ascii="Arial Narrow" w:eastAsia="Arial Narrow" w:hAnsi="Arial Narrow" w:cs="Arial Narrow"/>
              </w:rPr>
              <w:t>Blambangan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Umpu</w:t>
            </w:r>
            <w:proofErr w:type="spellEnd"/>
            <w:r>
              <w:rPr>
                <w:rFonts w:ascii="Arial Narrow" w:eastAsia="Arial Narrow" w:hAnsi="Arial Narrow" w:cs="Arial Narrow"/>
              </w:rPr>
              <w:t>”.</w:t>
            </w:r>
          </w:p>
        </w:tc>
        <w:tc>
          <w:tcPr>
            <w:tcW w:w="3315" w:type="dxa"/>
            <w:tcBorders>
              <w:top w:val="nil"/>
              <w:bottom w:val="single" w:sz="6" w:space="0" w:color="000000"/>
            </w:tcBorders>
            <w:tcMar>
              <w:top w:w="100" w:type="dxa"/>
              <w:left w:w="100" w:type="dxa"/>
              <w:bottom w:w="100" w:type="dxa"/>
              <w:right w:w="100" w:type="dxa"/>
            </w:tcMar>
          </w:tcPr>
          <w:p w14:paraId="1EFF0880"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The research method used namely using a research d</w:t>
            </w:r>
            <w:r>
              <w:rPr>
                <w:rFonts w:ascii="Arial Narrow" w:eastAsia="Arial Narrow" w:hAnsi="Arial Narrow" w:cs="Arial Narrow"/>
              </w:rPr>
              <w:t xml:space="preserve">esign Pre-experimental one of the Pre experimental used namely One Group Pretest Posttest Design. This research was conducted in class VII SMPN 02 </w:t>
            </w:r>
            <w:proofErr w:type="spellStart"/>
            <w:r>
              <w:rPr>
                <w:rFonts w:ascii="Arial Narrow" w:eastAsia="Arial Narrow" w:hAnsi="Arial Narrow" w:cs="Arial Narrow"/>
              </w:rPr>
              <w:t>Blambangan</w:t>
            </w:r>
            <w:proofErr w:type="spellEnd"/>
            <w:r>
              <w:rPr>
                <w:rFonts w:ascii="Arial Narrow" w:eastAsia="Arial Narrow" w:hAnsi="Arial Narrow" w:cs="Arial Narrow"/>
              </w:rPr>
              <w:t xml:space="preserve"> </w:t>
            </w:r>
            <w:proofErr w:type="spellStart"/>
            <w:r>
              <w:rPr>
                <w:rFonts w:ascii="Arial Narrow" w:eastAsia="Arial Narrow" w:hAnsi="Arial Narrow" w:cs="Arial Narrow"/>
              </w:rPr>
              <w:t>Umpu</w:t>
            </w:r>
            <w:proofErr w:type="spellEnd"/>
            <w:r>
              <w:rPr>
                <w:rFonts w:ascii="Arial Narrow" w:eastAsia="Arial Narrow" w:hAnsi="Arial Narrow" w:cs="Arial Narrow"/>
              </w:rPr>
              <w:t xml:space="preserve"> using the capture technique sample simple random sampling with a sample of two classes consis</w:t>
            </w:r>
            <w:r>
              <w:rPr>
                <w:rFonts w:ascii="Arial Narrow" w:eastAsia="Arial Narrow" w:hAnsi="Arial Narrow" w:cs="Arial Narrow"/>
              </w:rPr>
              <w:t>ting of class VII A control class applying learning models conventional and class VII B applying learning models Blended Learning. Which instrument is used in the form of test questions given to students in classes VII A and VII B.</w:t>
            </w:r>
          </w:p>
        </w:tc>
        <w:tc>
          <w:tcPr>
            <w:tcW w:w="3450" w:type="dxa"/>
            <w:tcBorders>
              <w:top w:val="nil"/>
              <w:bottom w:val="single" w:sz="6" w:space="0" w:color="000000"/>
            </w:tcBorders>
            <w:tcMar>
              <w:top w:w="100" w:type="dxa"/>
              <w:left w:w="100" w:type="dxa"/>
              <w:bottom w:w="100" w:type="dxa"/>
              <w:right w:w="100" w:type="dxa"/>
            </w:tcMar>
          </w:tcPr>
          <w:p w14:paraId="38F5D0DF" w14:textId="77777777" w:rsidR="00AB1590" w:rsidRDefault="000F7481">
            <w:pPr>
              <w:widowControl w:val="0"/>
              <w:pBdr>
                <w:top w:val="nil"/>
                <w:left w:val="nil"/>
                <w:bottom w:val="nil"/>
                <w:right w:val="nil"/>
                <w:between w:val="nil"/>
              </w:pBdr>
              <w:spacing w:after="0" w:line="240" w:lineRule="auto"/>
              <w:jc w:val="both"/>
              <w:rPr>
                <w:rFonts w:ascii="Arial Narrow" w:eastAsia="Arial Narrow" w:hAnsi="Arial Narrow" w:cs="Arial Narrow"/>
              </w:rPr>
            </w:pPr>
            <w:r>
              <w:rPr>
                <w:rFonts w:ascii="Arial Narrow" w:eastAsia="Arial Narrow" w:hAnsi="Arial Narrow" w:cs="Arial Narrow"/>
              </w:rPr>
              <w:t xml:space="preserve">Based on the results of data analysis obtained by the calculation results two-sample t-test that does not correlated and a significant level of 5% obtained value so rejected and accepted. Conclusions that can be drawn from these calculations is there is a </w:t>
            </w:r>
            <w:r>
              <w:rPr>
                <w:rFonts w:ascii="Arial Narrow" w:eastAsia="Arial Narrow" w:hAnsi="Arial Narrow" w:cs="Arial Narrow"/>
              </w:rPr>
              <w:t xml:space="preserve">model effect Blended Learning </w:t>
            </w:r>
            <w:proofErr w:type="spellStart"/>
            <w:r>
              <w:rPr>
                <w:rFonts w:ascii="Arial Narrow" w:eastAsia="Arial Narrow" w:hAnsi="Arial Narrow" w:cs="Arial Narrow"/>
              </w:rPr>
              <w:t>Learning</w:t>
            </w:r>
            <w:proofErr w:type="spellEnd"/>
            <w:r>
              <w:rPr>
                <w:rFonts w:ascii="Arial Narrow" w:eastAsia="Arial Narrow" w:hAnsi="Arial Narrow" w:cs="Arial Narrow"/>
              </w:rPr>
              <w:t xml:space="preserve"> using Google Classroom on the ability to participate in problem-solving education.</w:t>
            </w:r>
          </w:p>
          <w:p w14:paraId="495AC198" w14:textId="77777777" w:rsidR="00AB1590" w:rsidRDefault="00AB1590">
            <w:pPr>
              <w:widowControl w:val="0"/>
              <w:pBdr>
                <w:top w:val="nil"/>
                <w:left w:val="nil"/>
                <w:bottom w:val="nil"/>
                <w:right w:val="nil"/>
                <w:between w:val="nil"/>
              </w:pBdr>
              <w:spacing w:after="0" w:line="240" w:lineRule="auto"/>
              <w:jc w:val="both"/>
              <w:rPr>
                <w:rFonts w:ascii="Arial Narrow" w:eastAsia="Arial Narrow" w:hAnsi="Arial Narrow" w:cs="Arial Narrow"/>
              </w:rPr>
            </w:pPr>
          </w:p>
        </w:tc>
      </w:tr>
    </w:tbl>
    <w:p w14:paraId="59405023" w14:textId="77777777" w:rsidR="00AB1590" w:rsidRDefault="000F7481">
      <w:pPr>
        <w:tabs>
          <w:tab w:val="left" w:pos="444"/>
        </w:tabs>
        <w:spacing w:after="0" w:line="240" w:lineRule="auto"/>
        <w:jc w:val="both"/>
        <w:rPr>
          <w:rFonts w:ascii="EB Garamond" w:eastAsia="EB Garamond" w:hAnsi="EB Garamond" w:cs="EB Garamond"/>
        </w:rPr>
      </w:pPr>
      <w:r>
        <w:rPr>
          <w:rFonts w:ascii="EB Garamond" w:eastAsia="EB Garamond" w:hAnsi="EB Garamond" w:cs="EB Garamond"/>
        </w:rPr>
        <w:tab/>
        <w:t xml:space="preserve">Based on table 1. there is a research article from </w:t>
      </w:r>
      <w:proofErr w:type="spellStart"/>
      <w:r>
        <w:rPr>
          <w:rFonts w:ascii="EB Garamond" w:eastAsia="EB Garamond" w:hAnsi="EB Garamond" w:cs="EB Garamond"/>
        </w:rPr>
        <w:t>Olviana</w:t>
      </w:r>
      <w:proofErr w:type="spellEnd"/>
      <w:r>
        <w:rPr>
          <w:rFonts w:ascii="EB Garamond" w:eastAsia="EB Garamond" w:hAnsi="EB Garamond" w:cs="EB Garamond"/>
        </w:rPr>
        <w:t xml:space="preserve"> Reza (2022), getting results that the use of SETS-based blended learning</w:t>
      </w:r>
      <w:r>
        <w:rPr>
          <w:rFonts w:ascii="EB Garamond" w:eastAsia="EB Garamond" w:hAnsi="EB Garamond" w:cs="EB Garamond"/>
        </w:rPr>
        <w:t xml:space="preserve"> models with the help of zoom can improve students' scientific literacy. Based on research that has been conducted at MAN 1 Central Lampung has a significant influence on the blended learning model SETS-based zoom assisted in biology subjects on the scient</w:t>
      </w:r>
      <w:r>
        <w:rPr>
          <w:rFonts w:ascii="EB Garamond" w:eastAsia="EB Garamond" w:hAnsi="EB Garamond" w:cs="EB Garamond"/>
        </w:rPr>
        <w:t xml:space="preserve">ific literacy of MAN I students Central Lampung. Maulana, et al (2022), found that based on the Tests of Between Subjects Effects, the ability to think critically was obtained. The value of </w:t>
      </w:r>
      <w:r>
        <w:rPr>
          <w:rFonts w:ascii="EB Garamond" w:eastAsia="EB Garamond" w:hAnsi="EB Garamond" w:cs="EB Garamond"/>
        </w:rPr>
        <w:t>𝐹</w:t>
      </w:r>
      <w:r>
        <w:rPr>
          <w:rFonts w:ascii="EB Garamond" w:eastAsia="EB Garamond" w:hAnsi="EB Garamond" w:cs="EB Garamond"/>
        </w:rPr>
        <w:t>ℎ</w:t>
      </w:r>
      <w:r>
        <w:rPr>
          <w:rFonts w:ascii="EB Garamond" w:eastAsia="EB Garamond" w:hAnsi="EB Garamond" w:cs="EB Garamond"/>
        </w:rPr>
        <w:t>𝑖𝑡𝑢𝑛𝑔</w:t>
      </w:r>
      <w:r>
        <w:rPr>
          <w:rFonts w:ascii="EB Garamond" w:eastAsia="EB Garamond" w:hAnsi="EB Garamond" w:cs="EB Garamond"/>
        </w:rPr>
        <w:t xml:space="preserve"> = 0.41 with a significance level of 0.002 (p &lt;0.05),</w:t>
      </w:r>
      <w:r>
        <w:rPr>
          <w:rFonts w:ascii="EB Garamond" w:eastAsia="EB Garamond" w:hAnsi="EB Garamond" w:cs="EB Garamond"/>
        </w:rPr>
        <w:t xml:space="preserve"> which indicates that there is an influence of problem-based learning based on the mix of critical thinking skills and literacy of class X SMAN 1 </w:t>
      </w:r>
      <w:proofErr w:type="spellStart"/>
      <w:r>
        <w:rPr>
          <w:rFonts w:ascii="EB Garamond" w:eastAsia="EB Garamond" w:hAnsi="EB Garamond" w:cs="EB Garamond"/>
        </w:rPr>
        <w:t>Kuripan</w:t>
      </w:r>
      <w:proofErr w:type="spellEnd"/>
      <w:r>
        <w:rPr>
          <w:rFonts w:ascii="EB Garamond" w:eastAsia="EB Garamond" w:hAnsi="EB Garamond" w:cs="EB Garamond"/>
        </w:rPr>
        <w:t xml:space="preserve"> academic year 2022/2023. Research by </w:t>
      </w:r>
      <w:proofErr w:type="spellStart"/>
      <w:r>
        <w:rPr>
          <w:rFonts w:ascii="EB Garamond" w:eastAsia="EB Garamond" w:hAnsi="EB Garamond" w:cs="EB Garamond"/>
        </w:rPr>
        <w:t>Jannah</w:t>
      </w:r>
      <w:proofErr w:type="spellEnd"/>
      <w:r>
        <w:rPr>
          <w:rFonts w:ascii="EB Garamond" w:eastAsia="EB Garamond" w:hAnsi="EB Garamond" w:cs="EB Garamond"/>
        </w:rPr>
        <w:t xml:space="preserve"> &amp; </w:t>
      </w:r>
      <w:proofErr w:type="spellStart"/>
      <w:r>
        <w:rPr>
          <w:rFonts w:ascii="EB Garamond" w:eastAsia="EB Garamond" w:hAnsi="EB Garamond" w:cs="EB Garamond"/>
        </w:rPr>
        <w:t>Nurdiyanti</w:t>
      </w:r>
      <w:proofErr w:type="spellEnd"/>
      <w:r>
        <w:rPr>
          <w:rFonts w:ascii="EB Garamond" w:eastAsia="EB Garamond" w:hAnsi="EB Garamond" w:cs="EB Garamond"/>
        </w:rPr>
        <w:t xml:space="preserve"> (2021), shows the results that the average pr</w:t>
      </w:r>
      <w:r>
        <w:rPr>
          <w:rFonts w:ascii="EB Garamond" w:eastAsia="EB Garamond" w:hAnsi="EB Garamond" w:cs="EB Garamond"/>
        </w:rPr>
        <w:t>etest score of students is 50.40 with a standard deviation of 12.180 and the average posttest score is 86.85 with a standard deviation of 8190. Independent t-test test results obtained a significance value of p = 0.000 &lt;α = 0.05. This means that Ho is reje</w:t>
      </w:r>
      <w:r>
        <w:rPr>
          <w:rFonts w:ascii="EB Garamond" w:eastAsia="EB Garamond" w:hAnsi="EB Garamond" w:cs="EB Garamond"/>
        </w:rPr>
        <w:t>cted and HI is accepted, thus the Online Learning model affects the cognitive learning outcomes of Class XI SMA Buq'atun Mubarakah Macassar. Research by Wahyuni ​​(2022), shows that the application of Blended Learning in face-to-face learning is limited to</w:t>
      </w:r>
      <w:r>
        <w:rPr>
          <w:rFonts w:ascii="EB Garamond" w:eastAsia="EB Garamond" w:hAnsi="EB Garamond" w:cs="EB Garamond"/>
        </w:rPr>
        <w:t xml:space="preserve"> class XII students of SMAN 9 Makassar on the material Inheritance of the Nature of Living Things gets a good response from students. However, regarding the limited face-to-face learning mechanism that is enforced, further studies are needed further becaus</w:t>
      </w:r>
      <w:r>
        <w:rPr>
          <w:rFonts w:ascii="EB Garamond" w:eastAsia="EB Garamond" w:hAnsi="EB Garamond" w:cs="EB Garamond"/>
        </w:rPr>
        <w:t>e of the various student responses related to this in this study.</w:t>
      </w:r>
    </w:p>
    <w:p w14:paraId="134F2FC0" w14:textId="77777777" w:rsidR="00AB1590" w:rsidRDefault="000F7481">
      <w:pPr>
        <w:tabs>
          <w:tab w:val="left" w:pos="444"/>
        </w:tabs>
        <w:spacing w:after="0" w:line="240" w:lineRule="auto"/>
        <w:jc w:val="both"/>
        <w:rPr>
          <w:rFonts w:ascii="EB Garamond" w:eastAsia="EB Garamond" w:hAnsi="EB Garamond" w:cs="EB Garamond"/>
        </w:rPr>
      </w:pPr>
      <w:r>
        <w:rPr>
          <w:rFonts w:ascii="EB Garamond" w:eastAsia="EB Garamond" w:hAnsi="EB Garamond" w:cs="EB Garamond"/>
        </w:rPr>
        <w:tab/>
      </w:r>
      <w:proofErr w:type="spellStart"/>
      <w:r>
        <w:rPr>
          <w:rFonts w:ascii="EB Garamond" w:eastAsia="EB Garamond" w:hAnsi="EB Garamond" w:cs="EB Garamond"/>
        </w:rPr>
        <w:t>Triyanti</w:t>
      </w:r>
      <w:proofErr w:type="spellEnd"/>
      <w:r>
        <w:rPr>
          <w:rFonts w:ascii="EB Garamond" w:eastAsia="EB Garamond" w:hAnsi="EB Garamond" w:cs="EB Garamond"/>
        </w:rPr>
        <w:t xml:space="preserve"> (2022) states that PBL based on Blended Learning has an effect on students' critical thinking skills and is effective in improving several indicators of students' critical thinking</w:t>
      </w:r>
      <w:r>
        <w:rPr>
          <w:rFonts w:ascii="EB Garamond" w:eastAsia="EB Garamond" w:hAnsi="EB Garamond" w:cs="EB Garamond"/>
        </w:rPr>
        <w:t xml:space="preserve"> skills in Biology subject at SMA </w:t>
      </w:r>
      <w:proofErr w:type="spellStart"/>
      <w:r>
        <w:rPr>
          <w:rFonts w:ascii="EB Garamond" w:eastAsia="EB Garamond" w:hAnsi="EB Garamond" w:cs="EB Garamond"/>
        </w:rPr>
        <w:t>Negeri</w:t>
      </w:r>
      <w:proofErr w:type="spellEnd"/>
      <w:r>
        <w:rPr>
          <w:rFonts w:ascii="EB Garamond" w:eastAsia="EB Garamond" w:hAnsi="EB Garamond" w:cs="EB Garamond"/>
        </w:rPr>
        <w:t xml:space="preserve"> 4 </w:t>
      </w:r>
      <w:proofErr w:type="spellStart"/>
      <w:r>
        <w:rPr>
          <w:rFonts w:ascii="EB Garamond" w:eastAsia="EB Garamond" w:hAnsi="EB Garamond" w:cs="EB Garamond"/>
        </w:rPr>
        <w:t>Rejang</w:t>
      </w:r>
      <w:proofErr w:type="spellEnd"/>
      <w:r>
        <w:rPr>
          <w:rFonts w:ascii="EB Garamond" w:eastAsia="EB Garamond" w:hAnsi="EB Garamond" w:cs="EB Garamond"/>
        </w:rPr>
        <w:t xml:space="preserve"> </w:t>
      </w:r>
      <w:proofErr w:type="spellStart"/>
      <w:r>
        <w:rPr>
          <w:rFonts w:ascii="EB Garamond" w:eastAsia="EB Garamond" w:hAnsi="EB Garamond" w:cs="EB Garamond"/>
        </w:rPr>
        <w:t>Lebong</w:t>
      </w:r>
      <w:proofErr w:type="spellEnd"/>
      <w:r>
        <w:rPr>
          <w:rFonts w:ascii="EB Garamond" w:eastAsia="EB Garamond" w:hAnsi="EB Garamond" w:cs="EB Garamond"/>
        </w:rPr>
        <w:t xml:space="preserve">. </w:t>
      </w:r>
      <w:proofErr w:type="spellStart"/>
      <w:r>
        <w:rPr>
          <w:rFonts w:ascii="EB Garamond" w:eastAsia="EB Garamond" w:hAnsi="EB Garamond" w:cs="EB Garamond"/>
        </w:rPr>
        <w:t>Usemahu</w:t>
      </w:r>
      <w:proofErr w:type="spellEnd"/>
      <w:r>
        <w:rPr>
          <w:rFonts w:ascii="EB Garamond" w:eastAsia="EB Garamond" w:hAnsi="EB Garamond" w:cs="EB Garamond"/>
        </w:rPr>
        <w:t xml:space="preserve"> (2022), gets the result that based on the results and discussion above, it can it was concluded that there was an effect of the application of blended learning with the STEM approach to incr</w:t>
      </w:r>
      <w:r>
        <w:rPr>
          <w:rFonts w:ascii="EB Garamond" w:eastAsia="EB Garamond" w:hAnsi="EB Garamond" w:cs="EB Garamond"/>
        </w:rPr>
        <w:t>easing scientific literacy and cognitive abilities of class XII students at SMA Negeri 11 Ambon in the future new normal. The average scientific literacy ability of students from the application of blended learning with the STEM approach has a percentage o</w:t>
      </w:r>
      <w:r>
        <w:rPr>
          <w:rFonts w:ascii="EB Garamond" w:eastAsia="EB Garamond" w:hAnsi="EB Garamond" w:cs="EB Garamond"/>
        </w:rPr>
        <w:t>f 86.53% with a very high category, meanwhile, students' cognitive abilities obtained an average N-gain value of 67.48% indicating that the use of blended learning models with the STEM approach is quite effective for improving scientific literacy skills an</w:t>
      </w:r>
      <w:r>
        <w:rPr>
          <w:rFonts w:ascii="EB Garamond" w:eastAsia="EB Garamond" w:hAnsi="EB Garamond" w:cs="EB Garamond"/>
        </w:rPr>
        <w:t xml:space="preserve">d cognitive outcomes in class XII students of SMA Negeri 11 Ambon. In addition, the STEM-based blended learning model has a good response to student learning activities. </w:t>
      </w:r>
      <w:proofErr w:type="spellStart"/>
      <w:r>
        <w:rPr>
          <w:rFonts w:ascii="EB Garamond" w:eastAsia="EB Garamond" w:hAnsi="EB Garamond" w:cs="EB Garamond"/>
        </w:rPr>
        <w:t>Rezeki</w:t>
      </w:r>
      <w:proofErr w:type="spellEnd"/>
      <w:r>
        <w:rPr>
          <w:rFonts w:ascii="EB Garamond" w:eastAsia="EB Garamond" w:hAnsi="EB Garamond" w:cs="EB Garamond"/>
        </w:rPr>
        <w:t xml:space="preserve"> (2022), obtained the result that there was an effect of the application of Disc</w:t>
      </w:r>
      <w:r>
        <w:rPr>
          <w:rFonts w:ascii="EB Garamond" w:eastAsia="EB Garamond" w:hAnsi="EB Garamond" w:cs="EB Garamond"/>
        </w:rPr>
        <w:t xml:space="preserve">overy Learning-based ELKPD on Animalia material on students' biology learning outcomes in class X IPA 1 at SMA </w:t>
      </w:r>
      <w:proofErr w:type="spellStart"/>
      <w:r>
        <w:rPr>
          <w:rFonts w:ascii="EB Garamond" w:eastAsia="EB Garamond" w:hAnsi="EB Garamond" w:cs="EB Garamond"/>
        </w:rPr>
        <w:t>Negeri</w:t>
      </w:r>
      <w:proofErr w:type="spellEnd"/>
      <w:r>
        <w:rPr>
          <w:rFonts w:ascii="EB Garamond" w:eastAsia="EB Garamond" w:hAnsi="EB Garamond" w:cs="EB Garamond"/>
        </w:rPr>
        <w:t xml:space="preserve"> 2 </w:t>
      </w:r>
      <w:proofErr w:type="spellStart"/>
      <w:r>
        <w:rPr>
          <w:rFonts w:ascii="EB Garamond" w:eastAsia="EB Garamond" w:hAnsi="EB Garamond" w:cs="EB Garamond"/>
        </w:rPr>
        <w:t>Gowa</w:t>
      </w:r>
      <w:proofErr w:type="spellEnd"/>
      <w:r>
        <w:rPr>
          <w:rFonts w:ascii="EB Garamond" w:eastAsia="EB Garamond" w:hAnsi="EB Garamond" w:cs="EB Garamond"/>
        </w:rPr>
        <w:t>. This can be seen from the significance value obtained on the results of hypothesis data testing using the Independent Sample T-Tes</w:t>
      </w:r>
      <w:r>
        <w:rPr>
          <w:rFonts w:ascii="EB Garamond" w:eastAsia="EB Garamond" w:hAnsi="EB Garamond" w:cs="EB Garamond"/>
        </w:rPr>
        <w:t xml:space="preserve">t, in </w:t>
      </w:r>
      <w:r>
        <w:rPr>
          <w:rFonts w:ascii="EB Garamond" w:eastAsia="EB Garamond" w:hAnsi="EB Garamond" w:cs="EB Garamond"/>
        </w:rPr>
        <w:lastRenderedPageBreak/>
        <w:t>which value the significance shows 0.001 (Sig&gt;0.05). So it can be concluded that H0 does not exist influence is rejected and H1 which has influence is accepted.</w:t>
      </w:r>
    </w:p>
    <w:p w14:paraId="5FE794D7" w14:textId="77777777" w:rsidR="00AB1590" w:rsidRDefault="000F7481">
      <w:pPr>
        <w:tabs>
          <w:tab w:val="left" w:pos="444"/>
        </w:tabs>
        <w:spacing w:after="0" w:line="240" w:lineRule="auto"/>
        <w:jc w:val="both"/>
        <w:rPr>
          <w:rFonts w:ascii="EB Garamond" w:eastAsia="EB Garamond" w:hAnsi="EB Garamond" w:cs="EB Garamond"/>
        </w:rPr>
      </w:pPr>
      <w:r>
        <w:rPr>
          <w:rFonts w:ascii="EB Garamond" w:eastAsia="EB Garamond" w:hAnsi="EB Garamond" w:cs="EB Garamond"/>
        </w:rPr>
        <w:tab/>
        <w:t>Research by Khairunnisa &amp; Yatri (2022), shows that the results of data analysis are ther</w:t>
      </w:r>
      <w:r>
        <w:rPr>
          <w:rFonts w:ascii="EB Garamond" w:eastAsia="EB Garamond" w:hAnsi="EB Garamond" w:cs="EB Garamond"/>
        </w:rPr>
        <w:t xml:space="preserve">e </w:t>
      </w:r>
      <w:proofErr w:type="spellStart"/>
      <w:r>
        <w:rPr>
          <w:rFonts w:ascii="EB Garamond" w:eastAsia="EB Garamond" w:hAnsi="EB Garamond" w:cs="EB Garamond"/>
        </w:rPr>
        <w:t>there</w:t>
      </w:r>
      <w:proofErr w:type="spellEnd"/>
      <w:r>
        <w:rPr>
          <w:rFonts w:ascii="EB Garamond" w:eastAsia="EB Garamond" w:hAnsi="EB Garamond" w:cs="EB Garamond"/>
        </w:rPr>
        <w:t xml:space="preserve"> is a significant difference in scientific attitude between the posttest experimental class and the class control. That way we can conclude that there is influence of the blended learning model learning on students' reading skills at SDN </w:t>
      </w:r>
      <w:proofErr w:type="spellStart"/>
      <w:r>
        <w:rPr>
          <w:rFonts w:ascii="EB Garamond" w:eastAsia="EB Garamond" w:hAnsi="EB Garamond" w:cs="EB Garamond"/>
        </w:rPr>
        <w:t>Lenteng</w:t>
      </w:r>
      <w:proofErr w:type="spellEnd"/>
      <w:r>
        <w:rPr>
          <w:rFonts w:ascii="EB Garamond" w:eastAsia="EB Garamond" w:hAnsi="EB Garamond" w:cs="EB Garamond"/>
        </w:rPr>
        <w:t xml:space="preserve"> </w:t>
      </w:r>
      <w:proofErr w:type="spellStart"/>
      <w:r>
        <w:rPr>
          <w:rFonts w:ascii="EB Garamond" w:eastAsia="EB Garamond" w:hAnsi="EB Garamond" w:cs="EB Garamond"/>
        </w:rPr>
        <w:t>Agu</w:t>
      </w:r>
      <w:r>
        <w:rPr>
          <w:rFonts w:ascii="EB Garamond" w:eastAsia="EB Garamond" w:hAnsi="EB Garamond" w:cs="EB Garamond"/>
        </w:rPr>
        <w:t>ng</w:t>
      </w:r>
      <w:proofErr w:type="spellEnd"/>
      <w:r>
        <w:rPr>
          <w:rFonts w:ascii="EB Garamond" w:eastAsia="EB Garamond" w:hAnsi="EB Garamond" w:cs="EB Garamond"/>
        </w:rPr>
        <w:t xml:space="preserve"> 07. </w:t>
      </w:r>
      <w:proofErr w:type="spellStart"/>
      <w:r>
        <w:rPr>
          <w:rFonts w:ascii="EB Garamond" w:eastAsia="EB Garamond" w:hAnsi="EB Garamond" w:cs="EB Garamond"/>
        </w:rPr>
        <w:t>Nugroho</w:t>
      </w:r>
      <w:proofErr w:type="spellEnd"/>
      <w:r>
        <w:rPr>
          <w:rFonts w:ascii="EB Garamond" w:eastAsia="EB Garamond" w:hAnsi="EB Garamond" w:cs="EB Garamond"/>
        </w:rPr>
        <w:t xml:space="preserve"> &amp; </w:t>
      </w:r>
      <w:proofErr w:type="spellStart"/>
      <w:r>
        <w:rPr>
          <w:rFonts w:ascii="EB Garamond" w:eastAsia="EB Garamond" w:hAnsi="EB Garamond" w:cs="EB Garamond"/>
        </w:rPr>
        <w:t>Septiani</w:t>
      </w:r>
      <w:proofErr w:type="spellEnd"/>
      <w:r>
        <w:rPr>
          <w:rFonts w:ascii="EB Garamond" w:eastAsia="EB Garamond" w:hAnsi="EB Garamond" w:cs="EB Garamond"/>
        </w:rPr>
        <w:t xml:space="preserve"> (2022), stated that the Blended Learning method applied had an impact that is significant on student learning outcomes, namely an increase in percentage completeness possessed by class IX 2 from Cycle I and Cycle II was 70% before</w:t>
      </w:r>
      <w:r>
        <w:rPr>
          <w:rFonts w:ascii="EB Garamond" w:eastAsia="EB Garamond" w:hAnsi="EB Garamond" w:cs="EB Garamond"/>
        </w:rPr>
        <w:t xml:space="preserve"> 25% of students completed to 95%. It is this significant percentage increase that is reassuring that the method applied is truly effective. Martia (2022), also stated that from the results The analysis data obtained shows that there is an influence of the</w:t>
      </w:r>
      <w:r>
        <w:rPr>
          <w:rFonts w:ascii="EB Garamond" w:eastAsia="EB Garamond" w:hAnsi="EB Garamond" w:cs="EB Garamond"/>
        </w:rPr>
        <w:t xml:space="preserve"> Blended Learning model Learning using Google Classroom on students' problem-solving abilities.</w:t>
      </w:r>
    </w:p>
    <w:p w14:paraId="5245EFDE" w14:textId="77777777" w:rsidR="00AB1590" w:rsidRDefault="000F7481">
      <w:pPr>
        <w:tabs>
          <w:tab w:val="left" w:pos="444"/>
        </w:tabs>
        <w:spacing w:after="0" w:line="240" w:lineRule="auto"/>
        <w:jc w:val="both"/>
        <w:rPr>
          <w:rFonts w:ascii="EB Garamond" w:eastAsia="EB Garamond" w:hAnsi="EB Garamond" w:cs="EB Garamond"/>
        </w:rPr>
      </w:pPr>
      <w:r>
        <w:rPr>
          <w:rFonts w:ascii="EB Garamond" w:eastAsia="EB Garamond" w:hAnsi="EB Garamond" w:cs="EB Garamond"/>
        </w:rPr>
        <w:tab/>
        <w:t>Based on the results of research and discussion in this literature study, it can be seen that all the research used as material for literature studies on blend</w:t>
      </w:r>
      <w:r>
        <w:rPr>
          <w:rFonts w:ascii="EB Garamond" w:eastAsia="EB Garamond" w:hAnsi="EB Garamond" w:cs="EB Garamond"/>
        </w:rPr>
        <w:t>ed learning is a lot conducted to determine the influence or effectiveness in learning, the most design mostly used is quasi-experiments in 5 articles followed by one group pretest-posttest design in 3 articles, and learning using blended learning is effec</w:t>
      </w:r>
      <w:r>
        <w:rPr>
          <w:rFonts w:ascii="EB Garamond" w:eastAsia="EB Garamond" w:hAnsi="EB Garamond" w:cs="EB Garamond"/>
        </w:rPr>
        <w:t>tive to improve results learning in 3 articles, scientific literacy in 3 articles, critical thinking skills in 2 articles, and problem-solving ability in 1 article.</w:t>
      </w:r>
    </w:p>
    <w:p w14:paraId="14BEAD9C" w14:textId="77777777" w:rsidR="00D37F2A" w:rsidRDefault="00D37F2A">
      <w:pPr>
        <w:tabs>
          <w:tab w:val="left" w:pos="444"/>
        </w:tabs>
        <w:spacing w:after="0" w:line="240" w:lineRule="auto"/>
        <w:jc w:val="both"/>
        <w:rPr>
          <w:rFonts w:ascii="EB Garamond" w:eastAsia="EB Garamond" w:hAnsi="EB Garamond" w:cs="EB Garamond"/>
        </w:rPr>
      </w:pPr>
    </w:p>
    <w:p w14:paraId="601009D6" w14:textId="7F43F564" w:rsidR="00AB1590" w:rsidRDefault="000F7481" w:rsidP="00254FD3">
      <w:pPr>
        <w:pStyle w:val="Heading1"/>
        <w:numPr>
          <w:ilvl w:val="0"/>
          <w:numId w:val="1"/>
        </w:numPr>
        <w:spacing w:before="0"/>
        <w:rPr>
          <w:sz w:val="22"/>
          <w:szCs w:val="22"/>
        </w:rPr>
      </w:pPr>
      <w:r>
        <w:rPr>
          <w:sz w:val="22"/>
          <w:szCs w:val="22"/>
        </w:rPr>
        <w:t xml:space="preserve"> Conclusion</w:t>
      </w:r>
    </w:p>
    <w:p w14:paraId="6256500D" w14:textId="77777777" w:rsidR="00AB1590" w:rsidRDefault="000F7481" w:rsidP="00254FD3">
      <w:pPr>
        <w:tabs>
          <w:tab w:val="left" w:pos="534"/>
        </w:tabs>
        <w:spacing w:after="0" w:line="240" w:lineRule="auto"/>
        <w:ind w:firstLine="539"/>
        <w:jc w:val="both"/>
        <w:rPr>
          <w:rFonts w:ascii="EB Garamond" w:eastAsia="EB Garamond" w:hAnsi="EB Garamond" w:cs="EB Garamond"/>
        </w:rPr>
      </w:pPr>
      <w:r>
        <w:rPr>
          <w:rFonts w:ascii="EB Garamond" w:eastAsia="EB Garamond" w:hAnsi="EB Garamond" w:cs="EB Garamond"/>
        </w:rPr>
        <w:t xml:space="preserve">Based on the results of a literature study of the 10 articles, it can be seen that the use of Blended Learning </w:t>
      </w:r>
      <w:proofErr w:type="spellStart"/>
      <w:r>
        <w:rPr>
          <w:rFonts w:ascii="EB Garamond" w:eastAsia="EB Garamond" w:hAnsi="EB Garamond" w:cs="EB Garamond"/>
        </w:rPr>
        <w:t>learning</w:t>
      </w:r>
      <w:proofErr w:type="spellEnd"/>
      <w:r>
        <w:rPr>
          <w:rFonts w:ascii="EB Garamond" w:eastAsia="EB Garamond" w:hAnsi="EB Garamond" w:cs="EB Garamond"/>
        </w:rPr>
        <w:t xml:space="preserve"> models by utilizing several technology-based applications digital as a learning support can be said to be effective in improving abiliti</w:t>
      </w:r>
      <w:r>
        <w:rPr>
          <w:rFonts w:ascii="EB Garamond" w:eastAsia="EB Garamond" w:hAnsi="EB Garamond" w:cs="EB Garamond"/>
        </w:rPr>
        <w:t xml:space="preserve">es literacy, critical thinking skills, problem-solving abilities, and cognitive learning outcomes learners. The Blended Learning </w:t>
      </w:r>
      <w:proofErr w:type="spellStart"/>
      <w:r>
        <w:rPr>
          <w:rFonts w:ascii="EB Garamond" w:eastAsia="EB Garamond" w:hAnsi="EB Garamond" w:cs="EB Garamond"/>
        </w:rPr>
        <w:t>learning</w:t>
      </w:r>
      <w:proofErr w:type="spellEnd"/>
      <w:r>
        <w:rPr>
          <w:rFonts w:ascii="EB Garamond" w:eastAsia="EB Garamond" w:hAnsi="EB Garamond" w:cs="EB Garamond"/>
        </w:rPr>
        <w:t xml:space="preserve"> model can be used in various conditions and does not have to be done face-to-face at school. From the results of a lit</w:t>
      </w:r>
      <w:r>
        <w:rPr>
          <w:rFonts w:ascii="EB Garamond" w:eastAsia="EB Garamond" w:hAnsi="EB Garamond" w:cs="EB Garamond"/>
        </w:rPr>
        <w:t>erature study, there are many types of applications that can be used by teachers as learning support media such as Google classroom, zoom meeting, Google Forms, and so on. In addition, the use of Blended Learning can also be used in various materials in Bi</w:t>
      </w:r>
      <w:r>
        <w:rPr>
          <w:rFonts w:ascii="EB Garamond" w:eastAsia="EB Garamond" w:hAnsi="EB Garamond" w:cs="EB Garamond"/>
        </w:rPr>
        <w:t>ology or Natural Sciences either from elementary, middle, and high school levels.</w:t>
      </w:r>
    </w:p>
    <w:p w14:paraId="2449DF7C" w14:textId="77777777" w:rsidR="00AB1590" w:rsidRDefault="000F7481">
      <w:pPr>
        <w:pStyle w:val="Heading5"/>
        <w:rPr>
          <w:rFonts w:ascii="EB Garamond" w:eastAsia="EB Garamond" w:hAnsi="EB Garamond" w:cs="EB Garamond"/>
        </w:rPr>
      </w:pPr>
      <w:r>
        <w:rPr>
          <w:rFonts w:ascii="EB Garamond" w:eastAsia="EB Garamond" w:hAnsi="EB Garamond" w:cs="EB Garamond"/>
        </w:rPr>
        <w:t>Thank-you note</w:t>
      </w:r>
      <w:r>
        <w:rPr>
          <w:rFonts w:ascii="Arial Narrow" w:eastAsia="Arial Narrow" w:hAnsi="Arial Narrow" w:cs="Arial Narrow"/>
        </w:rPr>
        <w:t xml:space="preserve"> </w:t>
      </w:r>
    </w:p>
    <w:p w14:paraId="07D32BAD" w14:textId="522FA4FA" w:rsidR="00AB1590" w:rsidRDefault="000F7481" w:rsidP="00254FD3">
      <w:pPr>
        <w:pBdr>
          <w:top w:val="nil"/>
          <w:left w:val="nil"/>
          <w:bottom w:val="nil"/>
          <w:right w:val="nil"/>
          <w:between w:val="nil"/>
        </w:pBdr>
        <w:tabs>
          <w:tab w:val="left" w:pos="444"/>
        </w:tabs>
        <w:spacing w:after="120" w:line="240" w:lineRule="auto"/>
        <w:ind w:firstLine="450"/>
        <w:jc w:val="both"/>
        <w:rPr>
          <w:rFonts w:ascii="EB Garamond" w:eastAsia="EB Garamond" w:hAnsi="EB Garamond" w:cs="EB Garamond"/>
        </w:rPr>
      </w:pPr>
      <w:bookmarkStart w:id="5" w:name="_heading=h.g4hw3g8o42fy" w:colFirst="0" w:colLast="0"/>
      <w:bookmarkEnd w:id="5"/>
      <w:r>
        <w:rPr>
          <w:rFonts w:ascii="EB Garamond" w:eastAsia="EB Garamond" w:hAnsi="EB Garamond" w:cs="EB Garamond"/>
        </w:rPr>
        <w:t>On this occasion, the author expresses his deepest gratitude to supervising lecturer for the guidance and direction that has been given so far so that the aut</w:t>
      </w:r>
      <w:r>
        <w:rPr>
          <w:rFonts w:ascii="EB Garamond" w:eastAsia="EB Garamond" w:hAnsi="EB Garamond" w:cs="EB Garamond"/>
        </w:rPr>
        <w:t xml:space="preserve">hor can complete the research. </w:t>
      </w:r>
      <w:bookmarkStart w:id="6" w:name="_heading=h.f07esj6m4su1" w:colFirst="0" w:colLast="0"/>
      <w:bookmarkStart w:id="7" w:name="_GoBack"/>
      <w:bookmarkEnd w:id="6"/>
      <w:bookmarkEnd w:id="7"/>
    </w:p>
    <w:p w14:paraId="4B3F4252" w14:textId="77777777" w:rsidR="00AB1590" w:rsidRDefault="000F7481">
      <w:pPr>
        <w:pStyle w:val="Heading5"/>
        <w:rPr>
          <w:rFonts w:ascii="EB Garamond" w:eastAsia="EB Garamond" w:hAnsi="EB Garamond" w:cs="EB Garamond"/>
          <w:b w:val="0"/>
          <w:color w:val="000000"/>
          <w:szCs w:val="22"/>
        </w:rPr>
      </w:pPr>
      <w:bookmarkStart w:id="8" w:name="_heading=h.1fob9te" w:colFirst="0" w:colLast="0"/>
      <w:bookmarkEnd w:id="8"/>
      <w:r>
        <w:rPr>
          <w:rFonts w:ascii="Arial Narrow" w:eastAsia="Arial Narrow" w:hAnsi="Arial Narrow" w:cs="Arial Narrow"/>
        </w:rPr>
        <w:t>References</w:t>
      </w:r>
      <w:r>
        <w:rPr>
          <w:rFonts w:ascii="EB Garamond" w:eastAsia="EB Garamond" w:hAnsi="EB Garamond" w:cs="EB Garamond"/>
          <w:b w:val="0"/>
          <w:color w:val="000000"/>
          <w:szCs w:val="22"/>
        </w:rPr>
        <w:t xml:space="preserve"> </w:t>
      </w:r>
    </w:p>
    <w:p w14:paraId="54E01FA6"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Ariga, S. (2022). </w:t>
      </w:r>
      <w:proofErr w:type="spellStart"/>
      <w:r>
        <w:rPr>
          <w:rFonts w:ascii="EB Garamond" w:eastAsia="EB Garamond" w:hAnsi="EB Garamond" w:cs="EB Garamond"/>
        </w:rPr>
        <w:t>Implementasi</w:t>
      </w:r>
      <w:proofErr w:type="spellEnd"/>
      <w:r>
        <w:rPr>
          <w:rFonts w:ascii="EB Garamond" w:eastAsia="EB Garamond" w:hAnsi="EB Garamond" w:cs="EB Garamond"/>
        </w:rPr>
        <w:t xml:space="preserve"> </w:t>
      </w:r>
      <w:proofErr w:type="spellStart"/>
      <w:r>
        <w:rPr>
          <w:rFonts w:ascii="EB Garamond" w:eastAsia="EB Garamond" w:hAnsi="EB Garamond" w:cs="EB Garamond"/>
        </w:rPr>
        <w:t>Kurikulum</w:t>
      </w:r>
      <w:proofErr w:type="spellEnd"/>
      <w:r>
        <w:rPr>
          <w:rFonts w:ascii="EB Garamond" w:eastAsia="EB Garamond" w:hAnsi="EB Garamond" w:cs="EB Garamond"/>
        </w:rPr>
        <w:t xml:space="preserve"> </w:t>
      </w:r>
      <w:proofErr w:type="spellStart"/>
      <w:r>
        <w:rPr>
          <w:rFonts w:ascii="EB Garamond" w:eastAsia="EB Garamond" w:hAnsi="EB Garamond" w:cs="EB Garamond"/>
        </w:rPr>
        <w:t>Merdeka</w:t>
      </w:r>
      <w:proofErr w:type="spellEnd"/>
      <w:r>
        <w:rPr>
          <w:rFonts w:ascii="EB Garamond" w:eastAsia="EB Garamond" w:hAnsi="EB Garamond" w:cs="EB Garamond"/>
        </w:rPr>
        <w:t xml:space="preserve"> </w:t>
      </w:r>
      <w:proofErr w:type="spellStart"/>
      <w:r>
        <w:rPr>
          <w:rFonts w:ascii="EB Garamond" w:eastAsia="EB Garamond" w:hAnsi="EB Garamond" w:cs="EB Garamond"/>
        </w:rPr>
        <w:t>Pasca</w:t>
      </w:r>
      <w:proofErr w:type="spellEnd"/>
      <w:r>
        <w:rPr>
          <w:rFonts w:ascii="EB Garamond" w:eastAsia="EB Garamond" w:hAnsi="EB Garamond" w:cs="EB Garamond"/>
        </w:rPr>
        <w:t xml:space="preserve"> </w:t>
      </w:r>
      <w:proofErr w:type="spellStart"/>
      <w:r>
        <w:rPr>
          <w:rFonts w:ascii="EB Garamond" w:eastAsia="EB Garamond" w:hAnsi="EB Garamond" w:cs="EB Garamond"/>
        </w:rPr>
        <w:t>Pandemi</w:t>
      </w:r>
      <w:proofErr w:type="spellEnd"/>
      <w:r>
        <w:rPr>
          <w:rFonts w:ascii="EB Garamond" w:eastAsia="EB Garamond" w:hAnsi="EB Garamond" w:cs="EB Garamond"/>
        </w:rPr>
        <w:t xml:space="preserve"> COVID-19. </w:t>
      </w:r>
      <w:proofErr w:type="spellStart"/>
      <w:r>
        <w:rPr>
          <w:rFonts w:ascii="EB Garamond" w:eastAsia="EB Garamond" w:hAnsi="EB Garamond" w:cs="EB Garamond"/>
        </w:rPr>
        <w:t>Edu</w:t>
      </w:r>
      <w:proofErr w:type="spellEnd"/>
      <w:r>
        <w:rPr>
          <w:rFonts w:ascii="EB Garamond" w:eastAsia="EB Garamond" w:hAnsi="EB Garamond" w:cs="EB Garamond"/>
        </w:rPr>
        <w:t xml:space="preserve"> Society: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Pendidikan</w:t>
      </w:r>
      <w:proofErr w:type="spellEnd"/>
      <w:r>
        <w:rPr>
          <w:rFonts w:ascii="EB Garamond" w:eastAsia="EB Garamond" w:hAnsi="EB Garamond" w:cs="EB Garamond"/>
        </w:rPr>
        <w:t xml:space="preserve">, </w:t>
      </w:r>
      <w:proofErr w:type="spellStart"/>
      <w:r>
        <w:rPr>
          <w:rFonts w:ascii="EB Garamond" w:eastAsia="EB Garamond" w:hAnsi="EB Garamond" w:cs="EB Garamond"/>
        </w:rPr>
        <w:t>Ilmu</w:t>
      </w:r>
      <w:proofErr w:type="spellEnd"/>
      <w:r>
        <w:rPr>
          <w:rFonts w:ascii="EB Garamond" w:eastAsia="EB Garamond" w:hAnsi="EB Garamond" w:cs="EB Garamond"/>
        </w:rPr>
        <w:t xml:space="preserve"> </w:t>
      </w:r>
      <w:proofErr w:type="spellStart"/>
      <w:r>
        <w:rPr>
          <w:rFonts w:ascii="EB Garamond" w:eastAsia="EB Garamond" w:hAnsi="EB Garamond" w:cs="EB Garamond"/>
        </w:rPr>
        <w:t>Sosial</w:t>
      </w:r>
      <w:proofErr w:type="spellEnd"/>
      <w:r>
        <w:rPr>
          <w:rFonts w:ascii="EB Garamond" w:eastAsia="EB Garamond" w:hAnsi="EB Garamond" w:cs="EB Garamond"/>
        </w:rPr>
        <w:t xml:space="preserve">, </w:t>
      </w:r>
      <w:proofErr w:type="spellStart"/>
      <w:r>
        <w:rPr>
          <w:rFonts w:ascii="EB Garamond" w:eastAsia="EB Garamond" w:hAnsi="EB Garamond" w:cs="EB Garamond"/>
        </w:rPr>
        <w:t>dan</w:t>
      </w:r>
      <w:proofErr w:type="spellEnd"/>
      <w:r>
        <w:rPr>
          <w:rFonts w:ascii="EB Garamond" w:eastAsia="EB Garamond" w:hAnsi="EB Garamond" w:cs="EB Garamond"/>
        </w:rPr>
        <w:t xml:space="preserve"> </w:t>
      </w:r>
      <w:proofErr w:type="spellStart"/>
      <w:r>
        <w:rPr>
          <w:rFonts w:ascii="EB Garamond" w:eastAsia="EB Garamond" w:hAnsi="EB Garamond" w:cs="EB Garamond"/>
        </w:rPr>
        <w:t>Pengabdian</w:t>
      </w:r>
      <w:proofErr w:type="spellEnd"/>
      <w:r>
        <w:rPr>
          <w:rFonts w:ascii="EB Garamond" w:eastAsia="EB Garamond" w:hAnsi="EB Garamond" w:cs="EB Garamond"/>
        </w:rPr>
        <w:t xml:space="preserve"> </w:t>
      </w:r>
      <w:proofErr w:type="spellStart"/>
      <w:r>
        <w:rPr>
          <w:rFonts w:ascii="EB Garamond" w:eastAsia="EB Garamond" w:hAnsi="EB Garamond" w:cs="EB Garamond"/>
        </w:rPr>
        <w:t>Kepada</w:t>
      </w:r>
      <w:proofErr w:type="spellEnd"/>
      <w:r>
        <w:rPr>
          <w:rFonts w:ascii="EB Garamond" w:eastAsia="EB Garamond" w:hAnsi="EB Garamond" w:cs="EB Garamond"/>
        </w:rPr>
        <w:t xml:space="preserve"> </w:t>
      </w:r>
      <w:proofErr w:type="spellStart"/>
      <w:r>
        <w:rPr>
          <w:rFonts w:ascii="EB Garamond" w:eastAsia="EB Garamond" w:hAnsi="EB Garamond" w:cs="EB Garamond"/>
        </w:rPr>
        <w:t>Masyarakat</w:t>
      </w:r>
      <w:proofErr w:type="spellEnd"/>
      <w:r>
        <w:rPr>
          <w:rFonts w:ascii="EB Garamond" w:eastAsia="EB Garamond" w:hAnsi="EB Garamond" w:cs="EB Garamond"/>
        </w:rPr>
        <w:t xml:space="preserve">, </w:t>
      </w:r>
      <w:proofErr w:type="spellStart"/>
      <w:r>
        <w:rPr>
          <w:rFonts w:ascii="EB Garamond" w:eastAsia="EB Garamond" w:hAnsi="EB Garamond" w:cs="EB Garamond"/>
        </w:rPr>
        <w:t>Vol</w:t>
      </w:r>
      <w:proofErr w:type="spellEnd"/>
      <w:r>
        <w:rPr>
          <w:rFonts w:ascii="EB Garamond" w:eastAsia="EB Garamond" w:hAnsi="EB Garamond" w:cs="EB Garamond"/>
        </w:rPr>
        <w:t xml:space="preserve"> 2(2): 662-670. </w:t>
      </w:r>
    </w:p>
    <w:p w14:paraId="352B17AB"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Firman</w:t>
      </w:r>
      <w:proofErr w:type="spellEnd"/>
      <w:r>
        <w:rPr>
          <w:rFonts w:ascii="EB Garamond" w:eastAsia="EB Garamond" w:hAnsi="EB Garamond" w:cs="EB Garamond"/>
        </w:rPr>
        <w:t xml:space="preserve">, &amp; Rahman, S. R. (2020). </w:t>
      </w:r>
      <w:proofErr w:type="spellStart"/>
      <w:r>
        <w:rPr>
          <w:rFonts w:ascii="EB Garamond" w:eastAsia="EB Garamond" w:hAnsi="EB Garamond" w:cs="EB Garamond"/>
        </w:rPr>
        <w:t>Pembelaj</w:t>
      </w:r>
      <w:r>
        <w:rPr>
          <w:rFonts w:ascii="EB Garamond" w:eastAsia="EB Garamond" w:hAnsi="EB Garamond" w:cs="EB Garamond"/>
        </w:rPr>
        <w:t>aran</w:t>
      </w:r>
      <w:proofErr w:type="spellEnd"/>
      <w:r>
        <w:rPr>
          <w:rFonts w:ascii="EB Garamond" w:eastAsia="EB Garamond" w:hAnsi="EB Garamond" w:cs="EB Garamond"/>
        </w:rPr>
        <w:t xml:space="preserve"> Online di Tengah </w:t>
      </w:r>
      <w:proofErr w:type="spellStart"/>
      <w:r>
        <w:rPr>
          <w:rFonts w:ascii="EB Garamond" w:eastAsia="EB Garamond" w:hAnsi="EB Garamond" w:cs="EB Garamond"/>
        </w:rPr>
        <w:t>Pandemi</w:t>
      </w:r>
      <w:proofErr w:type="spellEnd"/>
      <w:r>
        <w:rPr>
          <w:rFonts w:ascii="EB Garamond" w:eastAsia="EB Garamond" w:hAnsi="EB Garamond" w:cs="EB Garamond"/>
        </w:rPr>
        <w:t xml:space="preserve"> Covid-19. Indonesian Journal of Education Science. Vol 2 (2): 81-89.</w:t>
      </w:r>
    </w:p>
    <w:p w14:paraId="5137D855"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Jannah, M., &amp; </w:t>
      </w:r>
      <w:proofErr w:type="spellStart"/>
      <w:r>
        <w:rPr>
          <w:rFonts w:ascii="EB Garamond" w:eastAsia="EB Garamond" w:hAnsi="EB Garamond" w:cs="EB Garamond"/>
        </w:rPr>
        <w:t>Nurdiyanti</w:t>
      </w:r>
      <w:proofErr w:type="spellEnd"/>
      <w:r>
        <w:rPr>
          <w:rFonts w:ascii="EB Garamond" w:eastAsia="EB Garamond" w:hAnsi="EB Garamond" w:cs="EB Garamond"/>
        </w:rPr>
        <w:t xml:space="preserve">, N. (2021). </w:t>
      </w:r>
      <w:proofErr w:type="spellStart"/>
      <w:r>
        <w:rPr>
          <w:rFonts w:ascii="EB Garamond" w:eastAsia="EB Garamond" w:hAnsi="EB Garamond" w:cs="EB Garamond"/>
        </w:rPr>
        <w:t>Pengaruh</w:t>
      </w:r>
      <w:proofErr w:type="spellEnd"/>
      <w:r>
        <w:rPr>
          <w:rFonts w:ascii="EB Garamond" w:eastAsia="EB Garamond" w:hAnsi="EB Garamond" w:cs="EB Garamond"/>
        </w:rPr>
        <w:t xml:space="preserve">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Online </w:t>
      </w:r>
      <w:proofErr w:type="spellStart"/>
      <w:r>
        <w:rPr>
          <w:rFonts w:ascii="EB Garamond" w:eastAsia="EB Garamond" w:hAnsi="EB Garamond" w:cs="EB Garamond"/>
        </w:rPr>
        <w:t>Berbantuan</w:t>
      </w:r>
      <w:proofErr w:type="spellEnd"/>
      <w:r>
        <w:rPr>
          <w:rFonts w:ascii="EB Garamond" w:eastAsia="EB Garamond" w:hAnsi="EB Garamond" w:cs="EB Garamond"/>
        </w:rPr>
        <w:t xml:space="preserve"> Google Classroom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Hasil</w:t>
      </w:r>
      <w:proofErr w:type="spellEnd"/>
      <w:r>
        <w:rPr>
          <w:rFonts w:ascii="EB Garamond" w:eastAsia="EB Garamond" w:hAnsi="EB Garamond" w:cs="EB Garamond"/>
        </w:rPr>
        <w:t xml:space="preserve"> </w:t>
      </w:r>
      <w:proofErr w:type="spellStart"/>
      <w:r>
        <w:rPr>
          <w:rFonts w:ascii="EB Garamond" w:eastAsia="EB Garamond" w:hAnsi="EB Garamond" w:cs="EB Garamond"/>
        </w:rPr>
        <w:t>Belajar</w:t>
      </w:r>
      <w:proofErr w:type="spellEnd"/>
      <w:r>
        <w:rPr>
          <w:rFonts w:ascii="EB Garamond" w:eastAsia="EB Garamond" w:hAnsi="EB Garamond" w:cs="EB Garamond"/>
        </w:rPr>
        <w:t xml:space="preserve"> </w:t>
      </w:r>
      <w:proofErr w:type="spellStart"/>
      <w:r>
        <w:rPr>
          <w:rFonts w:ascii="EB Garamond" w:eastAsia="EB Garamond" w:hAnsi="EB Garamond" w:cs="EB Garamond"/>
        </w:rPr>
        <w:t>Peserta</w:t>
      </w:r>
      <w:proofErr w:type="spellEnd"/>
      <w:r>
        <w:rPr>
          <w:rFonts w:ascii="EB Garamond" w:eastAsia="EB Garamond" w:hAnsi="EB Garamond" w:cs="EB Garamond"/>
        </w:rPr>
        <w:t xml:space="preserve"> </w:t>
      </w:r>
      <w:proofErr w:type="spellStart"/>
      <w:r>
        <w:rPr>
          <w:rFonts w:ascii="EB Garamond" w:eastAsia="EB Garamond" w:hAnsi="EB Garamond" w:cs="EB Garamond"/>
        </w:rPr>
        <w:t>Didik</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Materi</w:t>
      </w:r>
      <w:proofErr w:type="spellEnd"/>
      <w:r>
        <w:rPr>
          <w:rFonts w:ascii="EB Garamond" w:eastAsia="EB Garamond" w:hAnsi="EB Garamond" w:cs="EB Garamond"/>
        </w:rPr>
        <w:t xml:space="preserve"> </w:t>
      </w:r>
      <w:proofErr w:type="spellStart"/>
      <w:r>
        <w:rPr>
          <w:rFonts w:ascii="EB Garamond" w:eastAsia="EB Garamond" w:hAnsi="EB Garamond" w:cs="EB Garamond"/>
        </w:rPr>
        <w:t>Sistem</w:t>
      </w:r>
      <w:proofErr w:type="spellEnd"/>
      <w:r>
        <w:rPr>
          <w:rFonts w:ascii="EB Garamond" w:eastAsia="EB Garamond" w:hAnsi="EB Garamond" w:cs="EB Garamond"/>
        </w:rPr>
        <w:t xml:space="preserve"> </w:t>
      </w:r>
      <w:proofErr w:type="spellStart"/>
      <w:r>
        <w:rPr>
          <w:rFonts w:ascii="EB Garamond" w:eastAsia="EB Garamond" w:hAnsi="EB Garamond" w:cs="EB Garamond"/>
        </w:rPr>
        <w:t>Peredar</w:t>
      </w:r>
      <w:r>
        <w:rPr>
          <w:rFonts w:ascii="EB Garamond" w:eastAsia="EB Garamond" w:hAnsi="EB Garamond" w:cs="EB Garamond"/>
        </w:rPr>
        <w:t>aan</w:t>
      </w:r>
      <w:proofErr w:type="spellEnd"/>
      <w:r>
        <w:rPr>
          <w:rFonts w:ascii="EB Garamond" w:eastAsia="EB Garamond" w:hAnsi="EB Garamond" w:cs="EB Garamond"/>
        </w:rPr>
        <w:t xml:space="preserve"> </w:t>
      </w:r>
      <w:proofErr w:type="spellStart"/>
      <w:r>
        <w:rPr>
          <w:rFonts w:ascii="EB Garamond" w:eastAsia="EB Garamond" w:hAnsi="EB Garamond" w:cs="EB Garamond"/>
        </w:rPr>
        <w:t>Darah</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Manusia</w:t>
      </w:r>
      <w:proofErr w:type="spellEnd"/>
      <w:r>
        <w:rPr>
          <w:rFonts w:ascii="EB Garamond" w:eastAsia="EB Garamond" w:hAnsi="EB Garamond" w:cs="EB Garamond"/>
        </w:rPr>
        <w:t xml:space="preserve"> </w:t>
      </w:r>
      <w:proofErr w:type="spellStart"/>
      <w:r>
        <w:rPr>
          <w:rFonts w:ascii="EB Garamond" w:eastAsia="EB Garamond" w:hAnsi="EB Garamond" w:cs="EB Garamond"/>
        </w:rPr>
        <w:t>Kelas</w:t>
      </w:r>
      <w:proofErr w:type="spellEnd"/>
      <w:r>
        <w:rPr>
          <w:rFonts w:ascii="EB Garamond" w:eastAsia="EB Garamond" w:hAnsi="EB Garamond" w:cs="EB Garamond"/>
        </w:rPr>
        <w:t xml:space="preserve"> XI SMA Buq’atun Mubarakah Makassar.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Riset</w:t>
      </w:r>
      <w:proofErr w:type="spellEnd"/>
      <w:r>
        <w:rPr>
          <w:rFonts w:ascii="EB Garamond" w:eastAsia="EB Garamond" w:hAnsi="EB Garamond" w:cs="EB Garamond"/>
        </w:rPr>
        <w:t xml:space="preserve"> Dan </w:t>
      </w:r>
      <w:proofErr w:type="spellStart"/>
      <w:r>
        <w:rPr>
          <w:rFonts w:ascii="EB Garamond" w:eastAsia="EB Garamond" w:hAnsi="EB Garamond" w:cs="EB Garamond"/>
        </w:rPr>
        <w:t>Inovasi</w:t>
      </w:r>
      <w:proofErr w:type="spellEnd"/>
      <w:r>
        <w:rPr>
          <w:rFonts w:ascii="EB Garamond" w:eastAsia="EB Garamond" w:hAnsi="EB Garamond" w:cs="EB Garamond"/>
        </w:rPr>
        <w:t xml:space="preserve">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1(1), 75-84. </w:t>
      </w:r>
    </w:p>
    <w:p w14:paraId="66730D38"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Khairunnisa, N &amp; Yatri, I. (2022).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Model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Masa</w:t>
      </w:r>
      <w:proofErr w:type="spellEnd"/>
      <w:r>
        <w:rPr>
          <w:rFonts w:ascii="EB Garamond" w:eastAsia="EB Garamond" w:hAnsi="EB Garamond" w:cs="EB Garamond"/>
        </w:rPr>
        <w:t xml:space="preserve"> </w:t>
      </w:r>
      <w:proofErr w:type="spellStart"/>
      <w:r>
        <w:rPr>
          <w:rFonts w:ascii="EB Garamond" w:eastAsia="EB Garamond" w:hAnsi="EB Garamond" w:cs="EB Garamond"/>
        </w:rPr>
        <w:t>Pandemi</w:t>
      </w:r>
      <w:proofErr w:type="spellEnd"/>
      <w:r>
        <w:rPr>
          <w:rFonts w:ascii="EB Garamond" w:eastAsia="EB Garamond" w:hAnsi="EB Garamond" w:cs="EB Garamond"/>
        </w:rPr>
        <w:t xml:space="preserve"> Covid-19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Kemampuan</w:t>
      </w:r>
      <w:proofErr w:type="spellEnd"/>
      <w:r>
        <w:rPr>
          <w:rFonts w:ascii="EB Garamond" w:eastAsia="EB Garamond" w:hAnsi="EB Garamond" w:cs="EB Garamond"/>
        </w:rPr>
        <w:t xml:space="preserve"> </w:t>
      </w:r>
      <w:proofErr w:type="spellStart"/>
      <w:r>
        <w:rPr>
          <w:rFonts w:ascii="EB Garamond" w:eastAsia="EB Garamond" w:hAnsi="EB Garamond" w:cs="EB Garamond"/>
        </w:rPr>
        <w:t>Membaca</w:t>
      </w:r>
      <w:proofErr w:type="spellEnd"/>
      <w:r>
        <w:rPr>
          <w:rFonts w:ascii="EB Garamond" w:eastAsia="EB Garamond" w:hAnsi="EB Garamond" w:cs="EB Garamond"/>
        </w:rPr>
        <w:t xml:space="preserve"> </w:t>
      </w:r>
      <w:proofErr w:type="spellStart"/>
      <w:r>
        <w:rPr>
          <w:rFonts w:ascii="EB Garamond" w:eastAsia="EB Garamond" w:hAnsi="EB Garamond" w:cs="EB Garamond"/>
        </w:rPr>
        <w:t>Pema</w:t>
      </w:r>
      <w:r>
        <w:rPr>
          <w:rFonts w:ascii="EB Garamond" w:eastAsia="EB Garamond" w:hAnsi="EB Garamond" w:cs="EB Garamond"/>
        </w:rPr>
        <w:t>haman</w:t>
      </w:r>
      <w:proofErr w:type="spellEnd"/>
      <w:r>
        <w:rPr>
          <w:rFonts w:ascii="EB Garamond" w:eastAsia="EB Garamond" w:hAnsi="EB Garamond" w:cs="EB Garamond"/>
        </w:rPr>
        <w:t xml:space="preserve"> </w:t>
      </w:r>
      <w:proofErr w:type="spellStart"/>
      <w:r>
        <w:rPr>
          <w:rFonts w:ascii="EB Garamond" w:eastAsia="EB Garamond" w:hAnsi="EB Garamond" w:cs="EB Garamond"/>
        </w:rPr>
        <w:t>Peserta</w:t>
      </w:r>
      <w:proofErr w:type="spellEnd"/>
      <w:r>
        <w:rPr>
          <w:rFonts w:ascii="EB Garamond" w:eastAsia="EB Garamond" w:hAnsi="EB Garamond" w:cs="EB Garamond"/>
        </w:rPr>
        <w:t xml:space="preserve"> </w:t>
      </w:r>
      <w:proofErr w:type="spellStart"/>
      <w:r>
        <w:rPr>
          <w:rFonts w:ascii="EB Garamond" w:eastAsia="EB Garamond" w:hAnsi="EB Garamond" w:cs="EB Garamond"/>
        </w:rPr>
        <w:t>Didik</w:t>
      </w:r>
      <w:proofErr w:type="spellEnd"/>
      <w:r>
        <w:rPr>
          <w:rFonts w:ascii="EB Garamond" w:eastAsia="EB Garamond" w:hAnsi="EB Garamond" w:cs="EB Garamond"/>
        </w:rPr>
        <w:t xml:space="preserve"> di </w:t>
      </w:r>
      <w:proofErr w:type="spellStart"/>
      <w:r>
        <w:rPr>
          <w:rFonts w:ascii="EB Garamond" w:eastAsia="EB Garamond" w:hAnsi="EB Garamond" w:cs="EB Garamond"/>
        </w:rPr>
        <w:t>Kelas</w:t>
      </w:r>
      <w:proofErr w:type="spellEnd"/>
      <w:r>
        <w:rPr>
          <w:rFonts w:ascii="EB Garamond" w:eastAsia="EB Garamond" w:hAnsi="EB Garamond" w:cs="EB Garamond"/>
        </w:rPr>
        <w:t xml:space="preserve"> IV </w:t>
      </w:r>
      <w:proofErr w:type="spellStart"/>
      <w:r>
        <w:rPr>
          <w:rFonts w:ascii="EB Garamond" w:eastAsia="EB Garamond" w:hAnsi="EB Garamond" w:cs="EB Garamond"/>
        </w:rPr>
        <w:t>Sekolah</w:t>
      </w:r>
      <w:proofErr w:type="spellEnd"/>
      <w:r>
        <w:rPr>
          <w:rFonts w:ascii="EB Garamond" w:eastAsia="EB Garamond" w:hAnsi="EB Garamond" w:cs="EB Garamond"/>
        </w:rPr>
        <w:t xml:space="preserve"> </w:t>
      </w:r>
      <w:proofErr w:type="spellStart"/>
      <w:r>
        <w:rPr>
          <w:rFonts w:ascii="EB Garamond" w:eastAsia="EB Garamond" w:hAnsi="EB Garamond" w:cs="EB Garamond"/>
        </w:rPr>
        <w:t>Dasar</w:t>
      </w:r>
      <w:proofErr w:type="spellEnd"/>
      <w:r>
        <w:rPr>
          <w:rFonts w:ascii="EB Garamond" w:eastAsia="EB Garamond" w:hAnsi="EB Garamond" w:cs="EB Garamond"/>
        </w:rPr>
        <w:t xml:space="preserve">.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Cakrawala</w:t>
      </w:r>
      <w:proofErr w:type="spellEnd"/>
      <w:r>
        <w:rPr>
          <w:rFonts w:ascii="EB Garamond" w:eastAsia="EB Garamond" w:hAnsi="EB Garamond" w:cs="EB Garamond"/>
        </w:rPr>
        <w:t xml:space="preserve"> </w:t>
      </w:r>
      <w:proofErr w:type="spellStart"/>
      <w:r>
        <w:rPr>
          <w:rFonts w:ascii="EB Garamond" w:eastAsia="EB Garamond" w:hAnsi="EB Garamond" w:cs="EB Garamond"/>
        </w:rPr>
        <w:t>Pendas</w:t>
      </w:r>
      <w:proofErr w:type="spellEnd"/>
      <w:r>
        <w:rPr>
          <w:rFonts w:ascii="EB Garamond" w:eastAsia="EB Garamond" w:hAnsi="EB Garamond" w:cs="EB Garamond"/>
        </w:rPr>
        <w:t xml:space="preserve">, </w:t>
      </w:r>
      <w:proofErr w:type="spellStart"/>
      <w:r>
        <w:rPr>
          <w:rFonts w:ascii="EB Garamond" w:eastAsia="EB Garamond" w:hAnsi="EB Garamond" w:cs="EB Garamond"/>
        </w:rPr>
        <w:t>Vol</w:t>
      </w:r>
      <w:proofErr w:type="spellEnd"/>
      <w:r>
        <w:rPr>
          <w:rFonts w:ascii="EB Garamond" w:eastAsia="EB Garamond" w:hAnsi="EB Garamond" w:cs="EB Garamond"/>
        </w:rPr>
        <w:t xml:space="preserve"> 8 (4): 1104-1111. </w:t>
      </w:r>
    </w:p>
    <w:p w14:paraId="66CEFD1A"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Martia, A.D. (2022).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Model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Menggunakan</w:t>
      </w:r>
      <w:proofErr w:type="spellEnd"/>
      <w:r>
        <w:rPr>
          <w:rFonts w:ascii="EB Garamond" w:eastAsia="EB Garamond" w:hAnsi="EB Garamond" w:cs="EB Garamond"/>
        </w:rPr>
        <w:t xml:space="preserve"> Google Classroom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Kemampuan</w:t>
      </w:r>
      <w:proofErr w:type="spellEnd"/>
      <w:r>
        <w:rPr>
          <w:rFonts w:ascii="EB Garamond" w:eastAsia="EB Garamond" w:hAnsi="EB Garamond" w:cs="EB Garamond"/>
        </w:rPr>
        <w:t xml:space="preserve"> </w:t>
      </w:r>
      <w:proofErr w:type="spellStart"/>
      <w:r>
        <w:rPr>
          <w:rFonts w:ascii="EB Garamond" w:eastAsia="EB Garamond" w:hAnsi="EB Garamond" w:cs="EB Garamond"/>
        </w:rPr>
        <w:t>Pemecahan</w:t>
      </w:r>
      <w:proofErr w:type="spellEnd"/>
      <w:r>
        <w:rPr>
          <w:rFonts w:ascii="EB Garamond" w:eastAsia="EB Garamond" w:hAnsi="EB Garamond" w:cs="EB Garamond"/>
        </w:rPr>
        <w:t xml:space="preserve"> </w:t>
      </w:r>
      <w:proofErr w:type="spellStart"/>
      <w:r>
        <w:rPr>
          <w:rFonts w:ascii="EB Garamond" w:eastAsia="EB Garamond" w:hAnsi="EB Garamond" w:cs="EB Garamond"/>
        </w:rPr>
        <w:t>Masalah</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Materi</w:t>
      </w:r>
      <w:proofErr w:type="spellEnd"/>
      <w:r>
        <w:rPr>
          <w:rFonts w:ascii="EB Garamond" w:eastAsia="EB Garamond" w:hAnsi="EB Garamond" w:cs="EB Garamond"/>
        </w:rPr>
        <w:t xml:space="preserve"> </w:t>
      </w:r>
      <w:proofErr w:type="spellStart"/>
      <w:r>
        <w:rPr>
          <w:rFonts w:ascii="EB Garamond" w:eastAsia="EB Garamond" w:hAnsi="EB Garamond" w:cs="EB Garamond"/>
        </w:rPr>
        <w:t>Pencemaran</w:t>
      </w:r>
      <w:proofErr w:type="spellEnd"/>
      <w:r>
        <w:rPr>
          <w:rFonts w:ascii="EB Garamond" w:eastAsia="EB Garamond" w:hAnsi="EB Garamond" w:cs="EB Garamond"/>
        </w:rPr>
        <w:t xml:space="preserve"> </w:t>
      </w:r>
      <w:proofErr w:type="spellStart"/>
      <w:r>
        <w:rPr>
          <w:rFonts w:ascii="EB Garamond" w:eastAsia="EB Garamond" w:hAnsi="EB Garamond" w:cs="EB Garamond"/>
        </w:rPr>
        <w:t>Lingk</w:t>
      </w:r>
      <w:r>
        <w:rPr>
          <w:rFonts w:ascii="EB Garamond" w:eastAsia="EB Garamond" w:hAnsi="EB Garamond" w:cs="EB Garamond"/>
        </w:rPr>
        <w:t>ungan</w:t>
      </w:r>
      <w:proofErr w:type="spellEnd"/>
      <w:r>
        <w:rPr>
          <w:rFonts w:ascii="EB Garamond" w:eastAsia="EB Garamond" w:hAnsi="EB Garamond" w:cs="EB Garamond"/>
        </w:rPr>
        <w:t xml:space="preserve"> </w:t>
      </w:r>
      <w:proofErr w:type="spellStart"/>
      <w:r>
        <w:rPr>
          <w:rFonts w:ascii="EB Garamond" w:eastAsia="EB Garamond" w:hAnsi="EB Garamond" w:cs="EB Garamond"/>
        </w:rPr>
        <w:t>Kelas</w:t>
      </w:r>
      <w:proofErr w:type="spellEnd"/>
      <w:r>
        <w:rPr>
          <w:rFonts w:ascii="EB Garamond" w:eastAsia="EB Garamond" w:hAnsi="EB Garamond" w:cs="EB Garamond"/>
        </w:rPr>
        <w:t xml:space="preserve"> VII di SMPN 02 </w:t>
      </w:r>
      <w:proofErr w:type="spellStart"/>
      <w:r>
        <w:rPr>
          <w:rFonts w:ascii="EB Garamond" w:eastAsia="EB Garamond" w:hAnsi="EB Garamond" w:cs="EB Garamond"/>
        </w:rPr>
        <w:t>Blambangan</w:t>
      </w:r>
      <w:proofErr w:type="spellEnd"/>
      <w:r>
        <w:rPr>
          <w:rFonts w:ascii="EB Garamond" w:eastAsia="EB Garamond" w:hAnsi="EB Garamond" w:cs="EB Garamond"/>
        </w:rPr>
        <w:t xml:space="preserve"> </w:t>
      </w:r>
      <w:proofErr w:type="spellStart"/>
      <w:r>
        <w:rPr>
          <w:rFonts w:ascii="EB Garamond" w:eastAsia="EB Garamond" w:hAnsi="EB Garamond" w:cs="EB Garamond"/>
        </w:rPr>
        <w:t>Umpu</w:t>
      </w:r>
      <w:proofErr w:type="spellEnd"/>
      <w:r>
        <w:rPr>
          <w:rFonts w:ascii="EB Garamond" w:eastAsia="EB Garamond" w:hAnsi="EB Garamond" w:cs="EB Garamond"/>
        </w:rPr>
        <w:t xml:space="preserve">”. </w:t>
      </w:r>
      <w:proofErr w:type="spellStart"/>
      <w:r>
        <w:rPr>
          <w:rFonts w:ascii="EB Garamond" w:eastAsia="EB Garamond" w:hAnsi="EB Garamond" w:cs="EB Garamond"/>
        </w:rPr>
        <w:t>Skripsi</w:t>
      </w:r>
      <w:proofErr w:type="spellEnd"/>
      <w:r>
        <w:rPr>
          <w:rFonts w:ascii="EB Garamond" w:eastAsia="EB Garamond" w:hAnsi="EB Garamond" w:cs="EB Garamond"/>
        </w:rPr>
        <w:t xml:space="preserve">, UIN RADEN INTAN </w:t>
      </w:r>
      <w:r>
        <w:rPr>
          <w:rFonts w:ascii="EB Garamond" w:eastAsia="EB Garamond" w:hAnsi="EB Garamond" w:cs="EB Garamond"/>
        </w:rPr>
        <w:lastRenderedPageBreak/>
        <w:t xml:space="preserve">LAMPUNG. </w:t>
      </w:r>
    </w:p>
    <w:p w14:paraId="2DD0AD88"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Maulina</w:t>
      </w:r>
      <w:proofErr w:type="spellEnd"/>
      <w:r>
        <w:rPr>
          <w:rFonts w:ascii="EB Garamond" w:eastAsia="EB Garamond" w:hAnsi="EB Garamond" w:cs="EB Garamond"/>
        </w:rPr>
        <w:t>, D., et al. (2022).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Problem Based Learning </w:t>
      </w:r>
      <w:proofErr w:type="spellStart"/>
      <w:r>
        <w:rPr>
          <w:rFonts w:ascii="EB Garamond" w:eastAsia="EB Garamond" w:hAnsi="EB Garamond" w:cs="EB Garamond"/>
        </w:rPr>
        <w:t>Berbasis</w:t>
      </w:r>
      <w:proofErr w:type="spellEnd"/>
      <w:r>
        <w:rPr>
          <w:rFonts w:ascii="EB Garamond" w:eastAsia="EB Garamond" w:hAnsi="EB Garamond" w:cs="EB Garamond"/>
        </w:rPr>
        <w:t xml:space="preserve"> </w:t>
      </w:r>
      <w:proofErr w:type="spellStart"/>
      <w:r>
        <w:rPr>
          <w:rFonts w:ascii="EB Garamond" w:eastAsia="EB Garamond" w:hAnsi="EB Garamond" w:cs="EB Garamond"/>
        </w:rPr>
        <w:t>Bauran</w:t>
      </w:r>
      <w:proofErr w:type="spellEnd"/>
      <w:r>
        <w:rPr>
          <w:rFonts w:ascii="EB Garamond" w:eastAsia="EB Garamond" w:hAnsi="EB Garamond" w:cs="EB Garamond"/>
        </w:rPr>
        <w:t xml:space="preserve">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Keterampilan</w:t>
      </w:r>
      <w:proofErr w:type="spellEnd"/>
      <w:r>
        <w:rPr>
          <w:rFonts w:ascii="EB Garamond" w:eastAsia="EB Garamond" w:hAnsi="EB Garamond" w:cs="EB Garamond"/>
        </w:rPr>
        <w:t xml:space="preserve"> </w:t>
      </w:r>
      <w:proofErr w:type="spellStart"/>
      <w:r>
        <w:rPr>
          <w:rFonts w:ascii="EB Garamond" w:eastAsia="EB Garamond" w:hAnsi="EB Garamond" w:cs="EB Garamond"/>
        </w:rPr>
        <w:t>Berpikir</w:t>
      </w:r>
      <w:proofErr w:type="spellEnd"/>
      <w:r>
        <w:rPr>
          <w:rFonts w:ascii="EB Garamond" w:eastAsia="EB Garamond" w:hAnsi="EB Garamond" w:cs="EB Garamond"/>
        </w:rPr>
        <w:t xml:space="preserve"> </w:t>
      </w:r>
      <w:proofErr w:type="spellStart"/>
      <w:r>
        <w:rPr>
          <w:rFonts w:ascii="EB Garamond" w:eastAsia="EB Garamond" w:hAnsi="EB Garamond" w:cs="EB Garamond"/>
        </w:rPr>
        <w:t>Kritis</w:t>
      </w:r>
      <w:proofErr w:type="spellEnd"/>
      <w:r>
        <w:rPr>
          <w:rFonts w:ascii="EB Garamond" w:eastAsia="EB Garamond" w:hAnsi="EB Garamond" w:cs="EB Garamond"/>
        </w:rPr>
        <w:t xml:space="preserve"> </w:t>
      </w:r>
      <w:proofErr w:type="spellStart"/>
      <w:r>
        <w:rPr>
          <w:rFonts w:ascii="EB Garamond" w:eastAsia="EB Garamond" w:hAnsi="EB Garamond" w:cs="EB Garamond"/>
        </w:rPr>
        <w:t>Siswa</w:t>
      </w:r>
      <w:proofErr w:type="spellEnd"/>
      <w:r>
        <w:rPr>
          <w:rFonts w:ascii="EB Garamond" w:eastAsia="EB Garamond" w:hAnsi="EB Garamond" w:cs="EB Garamond"/>
        </w:rPr>
        <w:t xml:space="preserve"> </w:t>
      </w:r>
      <w:proofErr w:type="spellStart"/>
      <w:r>
        <w:rPr>
          <w:rFonts w:ascii="EB Garamond" w:eastAsia="EB Garamond" w:hAnsi="EB Garamond" w:cs="EB Garamond"/>
        </w:rPr>
        <w:t>Kelas</w:t>
      </w:r>
      <w:proofErr w:type="spellEnd"/>
      <w:r>
        <w:rPr>
          <w:rFonts w:ascii="EB Garamond" w:eastAsia="EB Garamond" w:hAnsi="EB Garamond" w:cs="EB Garamond"/>
        </w:rPr>
        <w:t xml:space="preserve"> X SMAN 1 </w:t>
      </w:r>
      <w:proofErr w:type="spellStart"/>
      <w:r>
        <w:rPr>
          <w:rFonts w:ascii="EB Garamond" w:eastAsia="EB Garamond" w:hAnsi="EB Garamond" w:cs="EB Garamond"/>
        </w:rPr>
        <w:t>Kuripan</w:t>
      </w:r>
      <w:proofErr w:type="spellEnd"/>
      <w:r>
        <w:rPr>
          <w:rFonts w:ascii="EB Garamond" w:eastAsia="EB Garamond" w:hAnsi="EB Garamond" w:cs="EB Garamond"/>
        </w:rPr>
        <w:t xml:space="preserve">”.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Ilmiah</w:t>
      </w:r>
      <w:proofErr w:type="spellEnd"/>
      <w:r>
        <w:rPr>
          <w:rFonts w:ascii="EB Garamond" w:eastAsia="EB Garamond" w:hAnsi="EB Garamond" w:cs="EB Garamond"/>
        </w:rPr>
        <w:t xml:space="preserve"> </w:t>
      </w:r>
      <w:proofErr w:type="spellStart"/>
      <w:r>
        <w:rPr>
          <w:rFonts w:ascii="EB Garamond" w:eastAsia="EB Garamond" w:hAnsi="EB Garamond" w:cs="EB Garamond"/>
        </w:rPr>
        <w:t>Pro</w:t>
      </w:r>
      <w:r>
        <w:rPr>
          <w:rFonts w:ascii="EB Garamond" w:eastAsia="EB Garamond" w:hAnsi="EB Garamond" w:cs="EB Garamond"/>
        </w:rPr>
        <w:t>fesi</w:t>
      </w:r>
      <w:proofErr w:type="spellEnd"/>
      <w:r>
        <w:rPr>
          <w:rFonts w:ascii="EB Garamond" w:eastAsia="EB Garamond" w:hAnsi="EB Garamond" w:cs="EB Garamond"/>
        </w:rPr>
        <w:t xml:space="preserve"> </w:t>
      </w:r>
      <w:proofErr w:type="spellStart"/>
      <w:r>
        <w:rPr>
          <w:rFonts w:ascii="EB Garamond" w:eastAsia="EB Garamond" w:hAnsi="EB Garamond" w:cs="EB Garamond"/>
        </w:rPr>
        <w:t>Pendidikan</w:t>
      </w:r>
      <w:proofErr w:type="spellEnd"/>
      <w:r>
        <w:rPr>
          <w:rFonts w:ascii="EB Garamond" w:eastAsia="EB Garamond" w:hAnsi="EB Garamond" w:cs="EB Garamond"/>
        </w:rPr>
        <w:t xml:space="preserve">, 7 (2b): 554 – 558. </w:t>
      </w:r>
    </w:p>
    <w:p w14:paraId="399E0124"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Nugroho</w:t>
      </w:r>
      <w:proofErr w:type="spellEnd"/>
      <w:r>
        <w:rPr>
          <w:rFonts w:ascii="EB Garamond" w:eastAsia="EB Garamond" w:hAnsi="EB Garamond" w:cs="EB Garamond"/>
        </w:rPr>
        <w:t xml:space="preserve">, P.S &amp; </w:t>
      </w:r>
      <w:proofErr w:type="spellStart"/>
      <w:r>
        <w:rPr>
          <w:rFonts w:ascii="EB Garamond" w:eastAsia="EB Garamond" w:hAnsi="EB Garamond" w:cs="EB Garamond"/>
        </w:rPr>
        <w:t>Septiani</w:t>
      </w:r>
      <w:proofErr w:type="spellEnd"/>
      <w:r>
        <w:rPr>
          <w:rFonts w:ascii="EB Garamond" w:eastAsia="EB Garamond" w:hAnsi="EB Garamond" w:cs="EB Garamond"/>
        </w:rPr>
        <w:t>, D. (2022). “</w:t>
      </w:r>
      <w:proofErr w:type="spellStart"/>
      <w:r>
        <w:rPr>
          <w:rFonts w:ascii="EB Garamond" w:eastAsia="EB Garamond" w:hAnsi="EB Garamond" w:cs="EB Garamond"/>
        </w:rPr>
        <w:t>Penggunaan</w:t>
      </w:r>
      <w:proofErr w:type="spellEnd"/>
      <w:r>
        <w:rPr>
          <w:rFonts w:ascii="EB Garamond" w:eastAsia="EB Garamond" w:hAnsi="EB Garamond" w:cs="EB Garamond"/>
        </w:rPr>
        <w:t xml:space="preserve"> </w:t>
      </w:r>
      <w:proofErr w:type="spellStart"/>
      <w:r>
        <w:rPr>
          <w:rFonts w:ascii="EB Garamond" w:eastAsia="EB Garamond" w:hAnsi="EB Garamond" w:cs="EB Garamond"/>
        </w:rPr>
        <w:t>Blanded</w:t>
      </w:r>
      <w:proofErr w:type="spellEnd"/>
      <w:r>
        <w:rPr>
          <w:rFonts w:ascii="EB Garamond" w:eastAsia="EB Garamond" w:hAnsi="EB Garamond" w:cs="EB Garamond"/>
        </w:rPr>
        <w:t xml:space="preserve"> Learning Mata </w:t>
      </w:r>
      <w:proofErr w:type="spellStart"/>
      <w:r>
        <w:rPr>
          <w:rFonts w:ascii="EB Garamond" w:eastAsia="EB Garamond" w:hAnsi="EB Garamond" w:cs="EB Garamond"/>
        </w:rPr>
        <w:t>Pelajaran</w:t>
      </w:r>
      <w:proofErr w:type="spellEnd"/>
      <w:r>
        <w:rPr>
          <w:rFonts w:ascii="EB Garamond" w:eastAsia="EB Garamond" w:hAnsi="EB Garamond" w:cs="EB Garamond"/>
        </w:rPr>
        <w:t xml:space="preserve"> IPA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Peningkatan</w:t>
      </w:r>
      <w:proofErr w:type="spellEnd"/>
      <w:r>
        <w:rPr>
          <w:rFonts w:ascii="EB Garamond" w:eastAsia="EB Garamond" w:hAnsi="EB Garamond" w:cs="EB Garamond"/>
        </w:rPr>
        <w:t xml:space="preserve"> </w:t>
      </w:r>
      <w:proofErr w:type="spellStart"/>
      <w:r>
        <w:rPr>
          <w:rFonts w:ascii="EB Garamond" w:eastAsia="EB Garamond" w:hAnsi="EB Garamond" w:cs="EB Garamond"/>
        </w:rPr>
        <w:t>Hasil</w:t>
      </w:r>
      <w:proofErr w:type="spellEnd"/>
      <w:r>
        <w:rPr>
          <w:rFonts w:ascii="EB Garamond" w:eastAsia="EB Garamond" w:hAnsi="EB Garamond" w:cs="EB Garamond"/>
        </w:rPr>
        <w:t xml:space="preserve"> </w:t>
      </w:r>
      <w:proofErr w:type="spellStart"/>
      <w:r>
        <w:rPr>
          <w:rFonts w:ascii="EB Garamond" w:eastAsia="EB Garamond" w:hAnsi="EB Garamond" w:cs="EB Garamond"/>
        </w:rPr>
        <w:t>Belajar</w:t>
      </w:r>
      <w:proofErr w:type="spellEnd"/>
      <w:r>
        <w:rPr>
          <w:rFonts w:ascii="EB Garamond" w:eastAsia="EB Garamond" w:hAnsi="EB Garamond" w:cs="EB Garamond"/>
        </w:rPr>
        <w:t xml:space="preserve"> </w:t>
      </w:r>
      <w:proofErr w:type="spellStart"/>
      <w:r>
        <w:rPr>
          <w:rFonts w:ascii="EB Garamond" w:eastAsia="EB Garamond" w:hAnsi="EB Garamond" w:cs="EB Garamond"/>
        </w:rPr>
        <w:t>Siswa</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Materi</w:t>
      </w:r>
      <w:proofErr w:type="spellEnd"/>
      <w:r>
        <w:rPr>
          <w:rFonts w:ascii="EB Garamond" w:eastAsia="EB Garamond" w:hAnsi="EB Garamond" w:cs="EB Garamond"/>
        </w:rPr>
        <w:t xml:space="preserve"> </w:t>
      </w:r>
      <w:proofErr w:type="spellStart"/>
      <w:r>
        <w:rPr>
          <w:rFonts w:ascii="EB Garamond" w:eastAsia="EB Garamond" w:hAnsi="EB Garamond" w:cs="EB Garamond"/>
        </w:rPr>
        <w:t>Kemagnetan</w:t>
      </w:r>
      <w:proofErr w:type="spellEnd"/>
      <w:r>
        <w:rPr>
          <w:rFonts w:ascii="EB Garamond" w:eastAsia="EB Garamond" w:hAnsi="EB Garamond" w:cs="EB Garamond"/>
        </w:rPr>
        <w:t xml:space="preserve">”.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Wacana</w:t>
      </w:r>
      <w:proofErr w:type="spellEnd"/>
      <w:r>
        <w:rPr>
          <w:rFonts w:ascii="EB Garamond" w:eastAsia="EB Garamond" w:hAnsi="EB Garamond" w:cs="EB Garamond"/>
        </w:rPr>
        <w:t xml:space="preserve"> </w:t>
      </w:r>
      <w:proofErr w:type="spellStart"/>
      <w:r>
        <w:rPr>
          <w:rFonts w:ascii="EB Garamond" w:eastAsia="EB Garamond" w:hAnsi="EB Garamond" w:cs="EB Garamond"/>
        </w:rPr>
        <w:t>Akademika</w:t>
      </w:r>
      <w:proofErr w:type="spellEnd"/>
      <w:r>
        <w:rPr>
          <w:rFonts w:ascii="EB Garamond" w:eastAsia="EB Garamond" w:hAnsi="EB Garamond" w:cs="EB Garamond"/>
        </w:rPr>
        <w:t xml:space="preserve">: </w:t>
      </w:r>
      <w:proofErr w:type="spellStart"/>
      <w:r>
        <w:rPr>
          <w:rFonts w:ascii="EB Garamond" w:eastAsia="EB Garamond" w:hAnsi="EB Garamond" w:cs="EB Garamond"/>
        </w:rPr>
        <w:t>Majalah</w:t>
      </w:r>
      <w:proofErr w:type="spellEnd"/>
      <w:r>
        <w:rPr>
          <w:rFonts w:ascii="EB Garamond" w:eastAsia="EB Garamond" w:hAnsi="EB Garamond" w:cs="EB Garamond"/>
        </w:rPr>
        <w:t xml:space="preserve"> </w:t>
      </w:r>
      <w:proofErr w:type="spellStart"/>
      <w:r>
        <w:rPr>
          <w:rFonts w:ascii="EB Garamond" w:eastAsia="EB Garamond" w:hAnsi="EB Garamond" w:cs="EB Garamond"/>
        </w:rPr>
        <w:t>Ilmiah</w:t>
      </w:r>
      <w:proofErr w:type="spellEnd"/>
      <w:r>
        <w:rPr>
          <w:rFonts w:ascii="EB Garamond" w:eastAsia="EB Garamond" w:hAnsi="EB Garamond" w:cs="EB Garamond"/>
        </w:rPr>
        <w:t xml:space="preserve"> </w:t>
      </w:r>
      <w:proofErr w:type="spellStart"/>
      <w:r>
        <w:rPr>
          <w:rFonts w:ascii="EB Garamond" w:eastAsia="EB Garamond" w:hAnsi="EB Garamond" w:cs="EB Garamond"/>
        </w:rPr>
        <w:t>Kependidikan</w:t>
      </w:r>
      <w:proofErr w:type="spellEnd"/>
      <w:r>
        <w:rPr>
          <w:rFonts w:ascii="EB Garamond" w:eastAsia="EB Garamond" w:hAnsi="EB Garamond" w:cs="EB Garamond"/>
        </w:rPr>
        <w:t xml:space="preserve">, </w:t>
      </w:r>
      <w:proofErr w:type="spellStart"/>
      <w:r>
        <w:rPr>
          <w:rFonts w:ascii="EB Garamond" w:eastAsia="EB Garamond" w:hAnsi="EB Garamond" w:cs="EB Garamond"/>
        </w:rPr>
        <w:t>Vol</w:t>
      </w:r>
      <w:proofErr w:type="spellEnd"/>
      <w:r>
        <w:rPr>
          <w:rFonts w:ascii="EB Garamond" w:eastAsia="EB Garamond" w:hAnsi="EB Garamond" w:cs="EB Garamond"/>
        </w:rPr>
        <w:t xml:space="preserve"> 6 (2): 227-</w:t>
      </w:r>
      <w:r>
        <w:rPr>
          <w:rFonts w:ascii="EB Garamond" w:eastAsia="EB Garamond" w:hAnsi="EB Garamond" w:cs="EB Garamond"/>
        </w:rPr>
        <w:t xml:space="preserve">236. </w:t>
      </w:r>
    </w:p>
    <w:p w14:paraId="7D9E8789"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Rasheed, A. (2020). Challenges in the online component of blended learning: A systematic review. Computer &amp; Education. V 144. (Online). (Challenges in the online component of blended learning: A systematic review - ScienceDirect). (</w:t>
      </w:r>
      <w:proofErr w:type="spellStart"/>
      <w:r>
        <w:rPr>
          <w:rFonts w:ascii="EB Garamond" w:eastAsia="EB Garamond" w:hAnsi="EB Garamond" w:cs="EB Garamond"/>
        </w:rPr>
        <w:t>Diakses</w:t>
      </w:r>
      <w:proofErr w:type="spellEnd"/>
      <w:r>
        <w:rPr>
          <w:rFonts w:ascii="EB Garamond" w:eastAsia="EB Garamond" w:hAnsi="EB Garamond" w:cs="EB Garamond"/>
        </w:rPr>
        <w:t xml:space="preserve"> 20 </w:t>
      </w:r>
      <w:proofErr w:type="spellStart"/>
      <w:r>
        <w:rPr>
          <w:rFonts w:ascii="EB Garamond" w:eastAsia="EB Garamond" w:hAnsi="EB Garamond" w:cs="EB Garamond"/>
        </w:rPr>
        <w:t>Januari</w:t>
      </w:r>
      <w:proofErr w:type="spellEnd"/>
      <w:r>
        <w:rPr>
          <w:rFonts w:ascii="EB Garamond" w:eastAsia="EB Garamond" w:hAnsi="EB Garamond" w:cs="EB Garamond"/>
        </w:rPr>
        <w:t xml:space="preserve"> 2023). </w:t>
      </w:r>
    </w:p>
    <w:p w14:paraId="45C27B38"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Reza, </w:t>
      </w:r>
      <w:proofErr w:type="spellStart"/>
      <w:r>
        <w:rPr>
          <w:rFonts w:ascii="EB Garamond" w:eastAsia="EB Garamond" w:hAnsi="EB Garamond" w:cs="EB Garamond"/>
        </w:rPr>
        <w:t>Olviana</w:t>
      </w:r>
      <w:proofErr w:type="spellEnd"/>
      <w:r>
        <w:rPr>
          <w:rFonts w:ascii="EB Garamond" w:eastAsia="EB Garamond" w:hAnsi="EB Garamond" w:cs="EB Garamond"/>
        </w:rPr>
        <w:t xml:space="preserve"> (2022).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Berbasis</w:t>
      </w:r>
      <w:proofErr w:type="spellEnd"/>
      <w:r>
        <w:rPr>
          <w:rFonts w:ascii="EB Garamond" w:eastAsia="EB Garamond" w:hAnsi="EB Garamond" w:cs="EB Garamond"/>
        </w:rPr>
        <w:t xml:space="preserve"> SETS </w:t>
      </w:r>
      <w:proofErr w:type="spellStart"/>
      <w:r>
        <w:rPr>
          <w:rFonts w:ascii="EB Garamond" w:eastAsia="EB Garamond" w:hAnsi="EB Garamond" w:cs="EB Garamond"/>
        </w:rPr>
        <w:t>Berbantu</w:t>
      </w:r>
      <w:proofErr w:type="spellEnd"/>
      <w:r>
        <w:rPr>
          <w:rFonts w:ascii="EB Garamond" w:eastAsia="EB Garamond" w:hAnsi="EB Garamond" w:cs="EB Garamond"/>
        </w:rPr>
        <w:t xml:space="preserve"> Zoom </w:t>
      </w:r>
      <w:proofErr w:type="spellStart"/>
      <w:r>
        <w:rPr>
          <w:rFonts w:ascii="EB Garamond" w:eastAsia="EB Garamond" w:hAnsi="EB Garamond" w:cs="EB Garamond"/>
        </w:rPr>
        <w:t>Pada</w:t>
      </w:r>
      <w:proofErr w:type="spellEnd"/>
      <w:r>
        <w:rPr>
          <w:rFonts w:ascii="EB Garamond" w:eastAsia="EB Garamond" w:hAnsi="EB Garamond" w:cs="EB Garamond"/>
        </w:rPr>
        <w:t xml:space="preserve"> Mata </w:t>
      </w:r>
      <w:proofErr w:type="spellStart"/>
      <w:r>
        <w:rPr>
          <w:rFonts w:ascii="EB Garamond" w:eastAsia="EB Garamond" w:hAnsi="EB Garamond" w:cs="EB Garamond"/>
        </w:rPr>
        <w:t>Pelajaran</w:t>
      </w:r>
      <w:proofErr w:type="spellEnd"/>
      <w:r>
        <w:rPr>
          <w:rFonts w:ascii="EB Garamond" w:eastAsia="EB Garamond" w:hAnsi="EB Garamond" w:cs="EB Garamond"/>
        </w:rPr>
        <w:t xml:space="preserve"> </w:t>
      </w:r>
      <w:proofErr w:type="spellStart"/>
      <w:r>
        <w:rPr>
          <w:rFonts w:ascii="EB Garamond" w:eastAsia="EB Garamond" w:hAnsi="EB Garamond" w:cs="EB Garamond"/>
        </w:rPr>
        <w:t>Biologi</w:t>
      </w:r>
      <w:proofErr w:type="spellEnd"/>
      <w:r>
        <w:rPr>
          <w:rFonts w:ascii="EB Garamond" w:eastAsia="EB Garamond" w:hAnsi="EB Garamond" w:cs="EB Garamond"/>
        </w:rPr>
        <w:t xml:space="preserve">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Literasi</w:t>
      </w:r>
      <w:proofErr w:type="spellEnd"/>
      <w:r>
        <w:rPr>
          <w:rFonts w:ascii="EB Garamond" w:eastAsia="EB Garamond" w:hAnsi="EB Garamond" w:cs="EB Garamond"/>
        </w:rPr>
        <w:t xml:space="preserve"> </w:t>
      </w:r>
      <w:proofErr w:type="spellStart"/>
      <w:r>
        <w:rPr>
          <w:rFonts w:ascii="EB Garamond" w:eastAsia="EB Garamond" w:hAnsi="EB Garamond" w:cs="EB Garamond"/>
        </w:rPr>
        <w:t>Sains</w:t>
      </w:r>
      <w:proofErr w:type="spellEnd"/>
      <w:r>
        <w:rPr>
          <w:rFonts w:ascii="EB Garamond" w:eastAsia="EB Garamond" w:hAnsi="EB Garamond" w:cs="EB Garamond"/>
        </w:rPr>
        <w:t xml:space="preserve"> </w:t>
      </w:r>
      <w:proofErr w:type="spellStart"/>
      <w:r>
        <w:rPr>
          <w:rFonts w:ascii="EB Garamond" w:eastAsia="EB Garamond" w:hAnsi="EB Garamond" w:cs="EB Garamond"/>
        </w:rPr>
        <w:t>Peserta</w:t>
      </w:r>
      <w:proofErr w:type="spellEnd"/>
      <w:r>
        <w:rPr>
          <w:rFonts w:ascii="EB Garamond" w:eastAsia="EB Garamond" w:hAnsi="EB Garamond" w:cs="EB Garamond"/>
        </w:rPr>
        <w:t xml:space="preserve"> </w:t>
      </w:r>
      <w:proofErr w:type="spellStart"/>
      <w:r>
        <w:rPr>
          <w:rFonts w:ascii="EB Garamond" w:eastAsia="EB Garamond" w:hAnsi="EB Garamond" w:cs="EB Garamond"/>
        </w:rPr>
        <w:t>Didik</w:t>
      </w:r>
      <w:proofErr w:type="spellEnd"/>
      <w:r>
        <w:rPr>
          <w:rFonts w:ascii="EB Garamond" w:eastAsia="EB Garamond" w:hAnsi="EB Garamond" w:cs="EB Garamond"/>
        </w:rPr>
        <w:t xml:space="preserve"> MAN 1 Lampung </w:t>
      </w:r>
      <w:proofErr w:type="spellStart"/>
      <w:r>
        <w:rPr>
          <w:rFonts w:ascii="EB Garamond" w:eastAsia="EB Garamond" w:hAnsi="EB Garamond" w:cs="EB Garamond"/>
        </w:rPr>
        <w:t>Tengah”.Diploma</w:t>
      </w:r>
      <w:proofErr w:type="spellEnd"/>
      <w:r>
        <w:rPr>
          <w:rFonts w:ascii="EB Garamond" w:eastAsia="EB Garamond" w:hAnsi="EB Garamond" w:cs="EB Garamond"/>
        </w:rPr>
        <w:t xml:space="preserve"> thesis, UIN RADEN INTAN LAMPUNG. </w:t>
      </w:r>
    </w:p>
    <w:p w14:paraId="50FDF546"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Rezeki</w:t>
      </w:r>
      <w:proofErr w:type="spellEnd"/>
      <w:r>
        <w:rPr>
          <w:rFonts w:ascii="EB Garamond" w:eastAsia="EB Garamond" w:hAnsi="EB Garamond" w:cs="EB Garamond"/>
        </w:rPr>
        <w:t xml:space="preserve">, S. (202.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e</w:t>
      </w:r>
      <w:r>
        <w:rPr>
          <w:rFonts w:ascii="EB Garamond" w:eastAsia="EB Garamond" w:hAnsi="EB Garamond" w:cs="EB Garamond"/>
        </w:rPr>
        <w:t xml:space="preserve">-LKPD </w:t>
      </w:r>
      <w:proofErr w:type="spellStart"/>
      <w:r>
        <w:rPr>
          <w:rFonts w:ascii="EB Garamond" w:eastAsia="EB Garamond" w:hAnsi="EB Garamond" w:cs="EB Garamond"/>
        </w:rPr>
        <w:t>Berbasis</w:t>
      </w:r>
      <w:proofErr w:type="spellEnd"/>
      <w:r>
        <w:rPr>
          <w:rFonts w:ascii="EB Garamond" w:eastAsia="EB Garamond" w:hAnsi="EB Garamond" w:cs="EB Garamond"/>
        </w:rPr>
        <w:t xml:space="preserve"> Discovery Learning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Hasil</w:t>
      </w:r>
      <w:proofErr w:type="spellEnd"/>
      <w:r>
        <w:rPr>
          <w:rFonts w:ascii="EB Garamond" w:eastAsia="EB Garamond" w:hAnsi="EB Garamond" w:cs="EB Garamond"/>
        </w:rPr>
        <w:t xml:space="preserve"> </w:t>
      </w:r>
      <w:proofErr w:type="spellStart"/>
      <w:r>
        <w:rPr>
          <w:rFonts w:ascii="EB Garamond" w:eastAsia="EB Garamond" w:hAnsi="EB Garamond" w:cs="EB Garamond"/>
        </w:rPr>
        <w:t>Belajar</w:t>
      </w:r>
      <w:proofErr w:type="spellEnd"/>
      <w:r>
        <w:rPr>
          <w:rFonts w:ascii="EB Garamond" w:eastAsia="EB Garamond" w:hAnsi="EB Garamond" w:cs="EB Garamond"/>
        </w:rPr>
        <w:t xml:space="preserve"> </w:t>
      </w:r>
      <w:proofErr w:type="spellStart"/>
      <w:r>
        <w:rPr>
          <w:rFonts w:ascii="EB Garamond" w:eastAsia="EB Garamond" w:hAnsi="EB Garamond" w:cs="EB Garamond"/>
        </w:rPr>
        <w:t>Peserta</w:t>
      </w:r>
      <w:proofErr w:type="spellEnd"/>
      <w:r>
        <w:rPr>
          <w:rFonts w:ascii="EB Garamond" w:eastAsia="EB Garamond" w:hAnsi="EB Garamond" w:cs="EB Garamond"/>
        </w:rPr>
        <w:t xml:space="preserve"> </w:t>
      </w:r>
      <w:proofErr w:type="spellStart"/>
      <w:r>
        <w:rPr>
          <w:rFonts w:ascii="EB Garamond" w:eastAsia="EB Garamond" w:hAnsi="EB Garamond" w:cs="EB Garamond"/>
        </w:rPr>
        <w:t>Didik</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Konsep</w:t>
      </w:r>
      <w:proofErr w:type="spellEnd"/>
      <w:r>
        <w:rPr>
          <w:rFonts w:ascii="EB Garamond" w:eastAsia="EB Garamond" w:hAnsi="EB Garamond" w:cs="EB Garamond"/>
        </w:rPr>
        <w:t xml:space="preserve"> Animalia </w:t>
      </w:r>
      <w:proofErr w:type="spellStart"/>
      <w:r>
        <w:rPr>
          <w:rFonts w:ascii="EB Garamond" w:eastAsia="EB Garamond" w:hAnsi="EB Garamond" w:cs="EB Garamond"/>
        </w:rPr>
        <w:t>Kelas</w:t>
      </w:r>
      <w:proofErr w:type="spellEnd"/>
      <w:r>
        <w:rPr>
          <w:rFonts w:ascii="EB Garamond" w:eastAsia="EB Garamond" w:hAnsi="EB Garamond" w:cs="EB Garamond"/>
        </w:rPr>
        <w:t xml:space="preserve"> X di SMA </w:t>
      </w:r>
      <w:proofErr w:type="spellStart"/>
      <w:r>
        <w:rPr>
          <w:rFonts w:ascii="EB Garamond" w:eastAsia="EB Garamond" w:hAnsi="EB Garamond" w:cs="EB Garamond"/>
        </w:rPr>
        <w:t>Negeri</w:t>
      </w:r>
      <w:proofErr w:type="spellEnd"/>
      <w:r>
        <w:rPr>
          <w:rFonts w:ascii="EB Garamond" w:eastAsia="EB Garamond" w:hAnsi="EB Garamond" w:cs="EB Garamond"/>
        </w:rPr>
        <w:t xml:space="preserve"> 2 </w:t>
      </w:r>
      <w:proofErr w:type="spellStart"/>
      <w:r>
        <w:rPr>
          <w:rFonts w:ascii="EB Garamond" w:eastAsia="EB Garamond" w:hAnsi="EB Garamond" w:cs="EB Garamond"/>
        </w:rPr>
        <w:t>Gowa</w:t>
      </w:r>
      <w:proofErr w:type="spellEnd"/>
      <w:r>
        <w:rPr>
          <w:rFonts w:ascii="EB Garamond" w:eastAsia="EB Garamond" w:hAnsi="EB Garamond" w:cs="EB Garamond"/>
        </w:rPr>
        <w:t xml:space="preserve">. Hybrid, Vol 1(1): 1-11. </w:t>
      </w:r>
    </w:p>
    <w:p w14:paraId="39B767C8"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Triyanti</w:t>
      </w:r>
      <w:proofErr w:type="spellEnd"/>
      <w:r>
        <w:rPr>
          <w:rFonts w:ascii="EB Garamond" w:eastAsia="EB Garamond" w:hAnsi="EB Garamond" w:cs="EB Garamond"/>
        </w:rPr>
        <w:t xml:space="preserve">, M. (2022). </w:t>
      </w:r>
      <w:proofErr w:type="spellStart"/>
      <w:r>
        <w:rPr>
          <w:rFonts w:ascii="EB Garamond" w:eastAsia="EB Garamond" w:hAnsi="EB Garamond" w:cs="EB Garamond"/>
        </w:rPr>
        <w:t>Pengaruh</w:t>
      </w:r>
      <w:proofErr w:type="spellEnd"/>
      <w:r>
        <w:rPr>
          <w:rFonts w:ascii="EB Garamond" w:eastAsia="EB Garamond" w:hAnsi="EB Garamond" w:cs="EB Garamond"/>
        </w:rPr>
        <w:t xml:space="preserve"> Problem Based Learning </w:t>
      </w:r>
      <w:proofErr w:type="spellStart"/>
      <w:r>
        <w:rPr>
          <w:rFonts w:ascii="EB Garamond" w:eastAsia="EB Garamond" w:hAnsi="EB Garamond" w:cs="EB Garamond"/>
        </w:rPr>
        <w:t>Berbasis</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Kemampuan</w:t>
      </w:r>
      <w:proofErr w:type="spellEnd"/>
      <w:r>
        <w:rPr>
          <w:rFonts w:ascii="EB Garamond" w:eastAsia="EB Garamond" w:hAnsi="EB Garamond" w:cs="EB Garamond"/>
        </w:rPr>
        <w:t xml:space="preserve"> </w:t>
      </w:r>
      <w:proofErr w:type="spellStart"/>
      <w:r>
        <w:rPr>
          <w:rFonts w:ascii="EB Garamond" w:eastAsia="EB Garamond" w:hAnsi="EB Garamond" w:cs="EB Garamond"/>
        </w:rPr>
        <w:t>Berpikir</w:t>
      </w:r>
      <w:proofErr w:type="spellEnd"/>
      <w:r>
        <w:rPr>
          <w:rFonts w:ascii="EB Garamond" w:eastAsia="EB Garamond" w:hAnsi="EB Garamond" w:cs="EB Garamond"/>
        </w:rPr>
        <w:t xml:space="preserve"> </w:t>
      </w:r>
      <w:proofErr w:type="spellStart"/>
      <w:r>
        <w:rPr>
          <w:rFonts w:ascii="EB Garamond" w:eastAsia="EB Garamond" w:hAnsi="EB Garamond" w:cs="EB Garamond"/>
        </w:rPr>
        <w:t>Kr</w:t>
      </w:r>
      <w:r>
        <w:rPr>
          <w:rFonts w:ascii="EB Garamond" w:eastAsia="EB Garamond" w:hAnsi="EB Garamond" w:cs="EB Garamond"/>
        </w:rPr>
        <w:t>itis</w:t>
      </w:r>
      <w:proofErr w:type="spellEnd"/>
      <w:r>
        <w:rPr>
          <w:rFonts w:ascii="EB Garamond" w:eastAsia="EB Garamond" w:hAnsi="EB Garamond" w:cs="EB Garamond"/>
        </w:rPr>
        <w:t xml:space="preserve"> </w:t>
      </w:r>
      <w:proofErr w:type="spellStart"/>
      <w:r>
        <w:rPr>
          <w:rFonts w:ascii="EB Garamond" w:eastAsia="EB Garamond" w:hAnsi="EB Garamond" w:cs="EB Garamond"/>
        </w:rPr>
        <w:t>Siswa</w:t>
      </w:r>
      <w:proofErr w:type="spellEnd"/>
      <w:r>
        <w:rPr>
          <w:rFonts w:ascii="EB Garamond" w:eastAsia="EB Garamond" w:hAnsi="EB Garamond" w:cs="EB Garamond"/>
        </w:rPr>
        <w:t xml:space="preserve"> di SMA Negeri 4 Rejang Lebon. LP3MKIL, Vol 2 (1): 67-76. UNESCO. (2020). 290 Million Students Out of School Due to Covid-19: UNESCO Releases First Global Numbers and Mobilizes Response. (Online). (http://en.unesco.org/news/290- millionstudents-o</w:t>
      </w:r>
      <w:r>
        <w:rPr>
          <w:rFonts w:ascii="EB Garamond" w:eastAsia="EB Garamond" w:hAnsi="EB Garamond" w:cs="EB Garamond"/>
        </w:rPr>
        <w:t>ut-of-school-due-covid-19-unesco-releases-first-global-numbers-andmobilizes). (</w:t>
      </w:r>
      <w:proofErr w:type="spellStart"/>
      <w:r>
        <w:rPr>
          <w:rFonts w:ascii="EB Garamond" w:eastAsia="EB Garamond" w:hAnsi="EB Garamond" w:cs="EB Garamond"/>
        </w:rPr>
        <w:t>Diakses</w:t>
      </w:r>
      <w:proofErr w:type="spellEnd"/>
      <w:r>
        <w:rPr>
          <w:rFonts w:ascii="EB Garamond" w:eastAsia="EB Garamond" w:hAnsi="EB Garamond" w:cs="EB Garamond"/>
        </w:rPr>
        <w:t xml:space="preserve"> 19 </w:t>
      </w:r>
      <w:proofErr w:type="spellStart"/>
      <w:r>
        <w:rPr>
          <w:rFonts w:ascii="EB Garamond" w:eastAsia="EB Garamond" w:hAnsi="EB Garamond" w:cs="EB Garamond"/>
        </w:rPr>
        <w:t>Januari</w:t>
      </w:r>
      <w:proofErr w:type="spellEnd"/>
      <w:r>
        <w:rPr>
          <w:rFonts w:ascii="EB Garamond" w:eastAsia="EB Garamond" w:hAnsi="EB Garamond" w:cs="EB Garamond"/>
        </w:rPr>
        <w:t xml:space="preserve"> 2023). </w:t>
      </w:r>
    </w:p>
    <w:p w14:paraId="4C1525F8" w14:textId="77777777" w:rsidR="00AB1590" w:rsidRDefault="000F7481">
      <w:pPr>
        <w:widowControl w:val="0"/>
        <w:spacing w:after="120" w:line="240" w:lineRule="auto"/>
        <w:ind w:left="480" w:hanging="480"/>
        <w:jc w:val="both"/>
        <w:rPr>
          <w:rFonts w:ascii="EB Garamond" w:eastAsia="EB Garamond" w:hAnsi="EB Garamond" w:cs="EB Garamond"/>
        </w:rPr>
      </w:pPr>
      <w:proofErr w:type="spellStart"/>
      <w:r>
        <w:rPr>
          <w:rFonts w:ascii="EB Garamond" w:eastAsia="EB Garamond" w:hAnsi="EB Garamond" w:cs="EB Garamond"/>
        </w:rPr>
        <w:t>Usemahu</w:t>
      </w:r>
      <w:proofErr w:type="spellEnd"/>
      <w:r>
        <w:rPr>
          <w:rFonts w:ascii="EB Garamond" w:eastAsia="EB Garamond" w:hAnsi="EB Garamond" w:cs="EB Garamond"/>
        </w:rPr>
        <w:t xml:space="preserve">, A. (2022). </w:t>
      </w:r>
      <w:proofErr w:type="spellStart"/>
      <w:r>
        <w:rPr>
          <w:rFonts w:ascii="EB Garamond" w:eastAsia="EB Garamond" w:hAnsi="EB Garamond" w:cs="EB Garamond"/>
        </w:rPr>
        <w:t>Penerapan</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dengan</w:t>
      </w:r>
      <w:proofErr w:type="spellEnd"/>
      <w:r>
        <w:rPr>
          <w:rFonts w:ascii="EB Garamond" w:eastAsia="EB Garamond" w:hAnsi="EB Garamond" w:cs="EB Garamond"/>
        </w:rPr>
        <w:t xml:space="preserve"> </w:t>
      </w:r>
      <w:proofErr w:type="spellStart"/>
      <w:r>
        <w:rPr>
          <w:rFonts w:ascii="EB Garamond" w:eastAsia="EB Garamond" w:hAnsi="EB Garamond" w:cs="EB Garamond"/>
        </w:rPr>
        <w:t>Pendekatan</w:t>
      </w:r>
      <w:proofErr w:type="spellEnd"/>
      <w:r>
        <w:rPr>
          <w:rFonts w:ascii="EB Garamond" w:eastAsia="EB Garamond" w:hAnsi="EB Garamond" w:cs="EB Garamond"/>
        </w:rPr>
        <w:t xml:space="preserve"> STEM </w:t>
      </w:r>
      <w:proofErr w:type="spellStart"/>
      <w:r>
        <w:rPr>
          <w:rFonts w:ascii="EB Garamond" w:eastAsia="EB Garamond" w:hAnsi="EB Garamond" w:cs="EB Garamond"/>
        </w:rPr>
        <w:t>untuk</w:t>
      </w:r>
      <w:proofErr w:type="spellEnd"/>
      <w:r>
        <w:rPr>
          <w:rFonts w:ascii="EB Garamond" w:eastAsia="EB Garamond" w:hAnsi="EB Garamond" w:cs="EB Garamond"/>
        </w:rPr>
        <w:t xml:space="preserve"> </w:t>
      </w:r>
      <w:proofErr w:type="spellStart"/>
      <w:r>
        <w:rPr>
          <w:rFonts w:ascii="EB Garamond" w:eastAsia="EB Garamond" w:hAnsi="EB Garamond" w:cs="EB Garamond"/>
        </w:rPr>
        <w:t>Meningkatkan</w:t>
      </w:r>
      <w:proofErr w:type="spellEnd"/>
      <w:r>
        <w:rPr>
          <w:rFonts w:ascii="EB Garamond" w:eastAsia="EB Garamond" w:hAnsi="EB Garamond" w:cs="EB Garamond"/>
        </w:rPr>
        <w:t xml:space="preserve"> </w:t>
      </w:r>
      <w:proofErr w:type="spellStart"/>
      <w:r>
        <w:rPr>
          <w:rFonts w:ascii="EB Garamond" w:eastAsia="EB Garamond" w:hAnsi="EB Garamond" w:cs="EB Garamond"/>
        </w:rPr>
        <w:t>Literasi</w:t>
      </w:r>
      <w:proofErr w:type="spellEnd"/>
      <w:r>
        <w:rPr>
          <w:rFonts w:ascii="EB Garamond" w:eastAsia="EB Garamond" w:hAnsi="EB Garamond" w:cs="EB Garamond"/>
        </w:rPr>
        <w:t xml:space="preserve"> </w:t>
      </w:r>
      <w:proofErr w:type="spellStart"/>
      <w:r>
        <w:rPr>
          <w:rFonts w:ascii="EB Garamond" w:eastAsia="EB Garamond" w:hAnsi="EB Garamond" w:cs="EB Garamond"/>
        </w:rPr>
        <w:t>Sains</w:t>
      </w:r>
      <w:proofErr w:type="spellEnd"/>
      <w:r>
        <w:rPr>
          <w:rFonts w:ascii="EB Garamond" w:eastAsia="EB Garamond" w:hAnsi="EB Garamond" w:cs="EB Garamond"/>
        </w:rPr>
        <w:t xml:space="preserve"> </w:t>
      </w:r>
      <w:proofErr w:type="spellStart"/>
      <w:r>
        <w:rPr>
          <w:rFonts w:ascii="EB Garamond" w:eastAsia="EB Garamond" w:hAnsi="EB Garamond" w:cs="EB Garamond"/>
        </w:rPr>
        <w:t>dan</w:t>
      </w:r>
      <w:proofErr w:type="spellEnd"/>
      <w:r>
        <w:rPr>
          <w:rFonts w:ascii="EB Garamond" w:eastAsia="EB Garamond" w:hAnsi="EB Garamond" w:cs="EB Garamond"/>
        </w:rPr>
        <w:t xml:space="preserve"> </w:t>
      </w:r>
      <w:proofErr w:type="spellStart"/>
      <w:r>
        <w:rPr>
          <w:rFonts w:ascii="EB Garamond" w:eastAsia="EB Garamond" w:hAnsi="EB Garamond" w:cs="EB Garamond"/>
        </w:rPr>
        <w:t>Kemampuan</w:t>
      </w:r>
      <w:proofErr w:type="spellEnd"/>
      <w:r>
        <w:rPr>
          <w:rFonts w:ascii="EB Garamond" w:eastAsia="EB Garamond" w:hAnsi="EB Garamond" w:cs="EB Garamond"/>
        </w:rPr>
        <w:t xml:space="preserve"> </w:t>
      </w:r>
      <w:proofErr w:type="spellStart"/>
      <w:r>
        <w:rPr>
          <w:rFonts w:ascii="EB Garamond" w:eastAsia="EB Garamond" w:hAnsi="EB Garamond" w:cs="EB Garamond"/>
        </w:rPr>
        <w:t>Kognitif</w:t>
      </w:r>
      <w:proofErr w:type="spellEnd"/>
      <w:r>
        <w:rPr>
          <w:rFonts w:ascii="EB Garamond" w:eastAsia="EB Garamond" w:hAnsi="EB Garamond" w:cs="EB Garamond"/>
        </w:rPr>
        <w:t xml:space="preserve"> </w:t>
      </w:r>
      <w:proofErr w:type="spellStart"/>
      <w:r>
        <w:rPr>
          <w:rFonts w:ascii="EB Garamond" w:eastAsia="EB Garamond" w:hAnsi="EB Garamond" w:cs="EB Garamond"/>
        </w:rPr>
        <w:t>Siswa</w:t>
      </w:r>
      <w:proofErr w:type="spellEnd"/>
      <w:r>
        <w:rPr>
          <w:rFonts w:ascii="EB Garamond" w:eastAsia="EB Garamond" w:hAnsi="EB Garamond" w:cs="EB Garamond"/>
        </w:rPr>
        <w:t xml:space="preserve"> SMA. </w:t>
      </w:r>
      <w:proofErr w:type="spellStart"/>
      <w:r>
        <w:rPr>
          <w:rFonts w:ascii="EB Garamond" w:eastAsia="EB Garamond" w:hAnsi="EB Garamond" w:cs="EB Garamond"/>
        </w:rPr>
        <w:t>Biosel</w:t>
      </w:r>
      <w:proofErr w:type="spellEnd"/>
      <w:r>
        <w:rPr>
          <w:rFonts w:ascii="EB Garamond" w:eastAsia="EB Garamond" w:hAnsi="EB Garamond" w:cs="EB Garamond"/>
        </w:rPr>
        <w:t xml:space="preserve">, </w:t>
      </w:r>
      <w:proofErr w:type="spellStart"/>
      <w:r>
        <w:rPr>
          <w:rFonts w:ascii="EB Garamond" w:eastAsia="EB Garamond" w:hAnsi="EB Garamond" w:cs="EB Garamond"/>
        </w:rPr>
        <w:t>Vol</w:t>
      </w:r>
      <w:proofErr w:type="spellEnd"/>
      <w:r>
        <w:rPr>
          <w:rFonts w:ascii="EB Garamond" w:eastAsia="EB Garamond" w:hAnsi="EB Garamond" w:cs="EB Garamond"/>
        </w:rPr>
        <w:t xml:space="preserve"> 11(2): 184-194. </w:t>
      </w:r>
    </w:p>
    <w:p w14:paraId="625E6B6A"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Wahyuni, A.S. (2022). </w:t>
      </w:r>
      <w:proofErr w:type="spellStart"/>
      <w:r>
        <w:rPr>
          <w:rFonts w:ascii="EB Garamond" w:eastAsia="EB Garamond" w:hAnsi="EB Garamond" w:cs="EB Garamond"/>
        </w:rPr>
        <w:t>Analisis</w:t>
      </w:r>
      <w:proofErr w:type="spellEnd"/>
      <w:r>
        <w:rPr>
          <w:rFonts w:ascii="EB Garamond" w:eastAsia="EB Garamond" w:hAnsi="EB Garamond" w:cs="EB Garamond"/>
        </w:rPr>
        <w:t xml:space="preserve"> </w:t>
      </w:r>
      <w:proofErr w:type="spellStart"/>
      <w:r>
        <w:rPr>
          <w:rFonts w:ascii="EB Garamond" w:eastAsia="EB Garamond" w:hAnsi="EB Garamond" w:cs="EB Garamond"/>
        </w:rPr>
        <w:t>Respon</w:t>
      </w:r>
      <w:proofErr w:type="spellEnd"/>
      <w:r>
        <w:rPr>
          <w:rFonts w:ascii="EB Garamond" w:eastAsia="EB Garamond" w:hAnsi="EB Garamond" w:cs="EB Garamond"/>
        </w:rPr>
        <w:t xml:space="preserve"> </w:t>
      </w:r>
      <w:proofErr w:type="spellStart"/>
      <w:r>
        <w:rPr>
          <w:rFonts w:ascii="EB Garamond" w:eastAsia="EB Garamond" w:hAnsi="EB Garamond" w:cs="EB Garamond"/>
        </w:rPr>
        <w:t>Siswa</w:t>
      </w:r>
      <w:proofErr w:type="spellEnd"/>
      <w:r>
        <w:rPr>
          <w:rFonts w:ascii="EB Garamond" w:eastAsia="EB Garamond" w:hAnsi="EB Garamond" w:cs="EB Garamond"/>
        </w:rPr>
        <w:t xml:space="preserve"> </w:t>
      </w:r>
      <w:proofErr w:type="spellStart"/>
      <w:r>
        <w:rPr>
          <w:rFonts w:ascii="EB Garamond" w:eastAsia="EB Garamond" w:hAnsi="EB Garamond" w:cs="EB Garamond"/>
        </w:rPr>
        <w:t>Kelas</w:t>
      </w:r>
      <w:proofErr w:type="spellEnd"/>
      <w:r>
        <w:rPr>
          <w:rFonts w:ascii="EB Garamond" w:eastAsia="EB Garamond" w:hAnsi="EB Garamond" w:cs="EB Garamond"/>
        </w:rPr>
        <w:t xml:space="preserve"> XII SMA </w:t>
      </w:r>
      <w:proofErr w:type="spellStart"/>
      <w:r>
        <w:rPr>
          <w:rFonts w:ascii="EB Garamond" w:eastAsia="EB Garamond" w:hAnsi="EB Garamond" w:cs="EB Garamond"/>
        </w:rPr>
        <w:t>Negeri</w:t>
      </w:r>
      <w:proofErr w:type="spellEnd"/>
      <w:r>
        <w:rPr>
          <w:rFonts w:ascii="EB Garamond" w:eastAsia="EB Garamond" w:hAnsi="EB Garamond" w:cs="EB Garamond"/>
        </w:rPr>
        <w:t xml:space="preserve"> 9 Makassar </w:t>
      </w:r>
      <w:proofErr w:type="spellStart"/>
      <w:r>
        <w:rPr>
          <w:rFonts w:ascii="EB Garamond" w:eastAsia="EB Garamond" w:hAnsi="EB Garamond" w:cs="EB Garamond"/>
        </w:rPr>
        <w:t>terhadap</w:t>
      </w:r>
      <w:proofErr w:type="spellEnd"/>
      <w:r>
        <w:rPr>
          <w:rFonts w:ascii="EB Garamond" w:eastAsia="EB Garamond" w:hAnsi="EB Garamond" w:cs="EB Garamond"/>
        </w:rPr>
        <w:t xml:space="preserve"> </w:t>
      </w:r>
      <w:proofErr w:type="spellStart"/>
      <w:r>
        <w:rPr>
          <w:rFonts w:ascii="EB Garamond" w:eastAsia="EB Garamond" w:hAnsi="EB Garamond" w:cs="EB Garamond"/>
        </w:rPr>
        <w:t>Penerapan</w:t>
      </w:r>
      <w:proofErr w:type="spellEnd"/>
      <w:r>
        <w:rPr>
          <w:rFonts w:ascii="EB Garamond" w:eastAsia="EB Garamond" w:hAnsi="EB Garamond" w:cs="EB Garamond"/>
        </w:rPr>
        <w:t xml:space="preserve"> Blended Learning </w:t>
      </w:r>
      <w:proofErr w:type="spellStart"/>
      <w:r>
        <w:rPr>
          <w:rFonts w:ascii="EB Garamond" w:eastAsia="EB Garamond" w:hAnsi="EB Garamond" w:cs="EB Garamond"/>
        </w:rPr>
        <w:t>dalam</w:t>
      </w:r>
      <w:proofErr w:type="spellEnd"/>
      <w:r>
        <w:rPr>
          <w:rFonts w:ascii="EB Garamond" w:eastAsia="EB Garamond" w:hAnsi="EB Garamond" w:cs="EB Garamond"/>
        </w:rPr>
        <w:t xml:space="preserve"> </w:t>
      </w:r>
      <w:proofErr w:type="spellStart"/>
      <w:r>
        <w:rPr>
          <w:rFonts w:ascii="EB Garamond" w:eastAsia="EB Garamond" w:hAnsi="EB Garamond" w:cs="EB Garamond"/>
        </w:rPr>
        <w:t>Pembelajaran</w:t>
      </w:r>
      <w:proofErr w:type="spellEnd"/>
      <w:r>
        <w:rPr>
          <w:rFonts w:ascii="EB Garamond" w:eastAsia="EB Garamond" w:hAnsi="EB Garamond" w:cs="EB Garamond"/>
        </w:rPr>
        <w:t xml:space="preserve"> </w:t>
      </w:r>
      <w:proofErr w:type="spellStart"/>
      <w:r>
        <w:rPr>
          <w:rFonts w:ascii="EB Garamond" w:eastAsia="EB Garamond" w:hAnsi="EB Garamond" w:cs="EB Garamond"/>
        </w:rPr>
        <w:t>Tatap</w:t>
      </w:r>
      <w:proofErr w:type="spellEnd"/>
      <w:r>
        <w:rPr>
          <w:rFonts w:ascii="EB Garamond" w:eastAsia="EB Garamond" w:hAnsi="EB Garamond" w:cs="EB Garamond"/>
        </w:rPr>
        <w:t xml:space="preserve"> </w:t>
      </w:r>
      <w:proofErr w:type="spellStart"/>
      <w:r>
        <w:rPr>
          <w:rFonts w:ascii="EB Garamond" w:eastAsia="EB Garamond" w:hAnsi="EB Garamond" w:cs="EB Garamond"/>
        </w:rPr>
        <w:t>Muka</w:t>
      </w:r>
      <w:proofErr w:type="spellEnd"/>
      <w:r>
        <w:rPr>
          <w:rFonts w:ascii="EB Garamond" w:eastAsia="EB Garamond" w:hAnsi="EB Garamond" w:cs="EB Garamond"/>
        </w:rPr>
        <w:t xml:space="preserve"> </w:t>
      </w:r>
      <w:proofErr w:type="spellStart"/>
      <w:r>
        <w:rPr>
          <w:rFonts w:ascii="EB Garamond" w:eastAsia="EB Garamond" w:hAnsi="EB Garamond" w:cs="EB Garamond"/>
        </w:rPr>
        <w:t>Terbatas</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Materi</w:t>
      </w:r>
      <w:proofErr w:type="spellEnd"/>
      <w:r>
        <w:rPr>
          <w:rFonts w:ascii="EB Garamond" w:eastAsia="EB Garamond" w:hAnsi="EB Garamond" w:cs="EB Garamond"/>
        </w:rPr>
        <w:t xml:space="preserve"> </w:t>
      </w:r>
      <w:proofErr w:type="spellStart"/>
      <w:r>
        <w:rPr>
          <w:rFonts w:ascii="EB Garamond" w:eastAsia="EB Garamond" w:hAnsi="EB Garamond" w:cs="EB Garamond"/>
        </w:rPr>
        <w:t>Pewarisan</w:t>
      </w:r>
      <w:proofErr w:type="spellEnd"/>
      <w:r>
        <w:rPr>
          <w:rFonts w:ascii="EB Garamond" w:eastAsia="EB Garamond" w:hAnsi="EB Garamond" w:cs="EB Garamond"/>
        </w:rPr>
        <w:t xml:space="preserve"> </w:t>
      </w:r>
      <w:proofErr w:type="spellStart"/>
      <w:r>
        <w:rPr>
          <w:rFonts w:ascii="EB Garamond" w:eastAsia="EB Garamond" w:hAnsi="EB Garamond" w:cs="EB Garamond"/>
        </w:rPr>
        <w:t>Sifat</w:t>
      </w:r>
      <w:proofErr w:type="spellEnd"/>
      <w:r>
        <w:rPr>
          <w:rFonts w:ascii="EB Garamond" w:eastAsia="EB Garamond" w:hAnsi="EB Garamond" w:cs="EB Garamond"/>
        </w:rPr>
        <w:t xml:space="preserve"> </w:t>
      </w:r>
      <w:proofErr w:type="spellStart"/>
      <w:r>
        <w:rPr>
          <w:rFonts w:ascii="EB Garamond" w:eastAsia="EB Garamond" w:hAnsi="EB Garamond" w:cs="EB Garamond"/>
        </w:rPr>
        <w:t>pada</w:t>
      </w:r>
      <w:proofErr w:type="spellEnd"/>
      <w:r>
        <w:rPr>
          <w:rFonts w:ascii="EB Garamond" w:eastAsia="EB Garamond" w:hAnsi="EB Garamond" w:cs="EB Garamond"/>
        </w:rPr>
        <w:t xml:space="preserve"> </w:t>
      </w:r>
      <w:proofErr w:type="spellStart"/>
      <w:r>
        <w:rPr>
          <w:rFonts w:ascii="EB Garamond" w:eastAsia="EB Garamond" w:hAnsi="EB Garamond" w:cs="EB Garamond"/>
        </w:rPr>
        <w:t>Makhluk</w:t>
      </w:r>
      <w:proofErr w:type="spellEnd"/>
      <w:r>
        <w:rPr>
          <w:rFonts w:ascii="EB Garamond" w:eastAsia="EB Garamond" w:hAnsi="EB Garamond" w:cs="EB Garamond"/>
        </w:rPr>
        <w:t xml:space="preserve"> </w:t>
      </w:r>
      <w:proofErr w:type="spellStart"/>
      <w:r>
        <w:rPr>
          <w:rFonts w:ascii="EB Garamond" w:eastAsia="EB Garamond" w:hAnsi="EB Garamond" w:cs="EB Garamond"/>
        </w:rPr>
        <w:t>Hidup</w:t>
      </w:r>
      <w:proofErr w:type="spellEnd"/>
      <w:r>
        <w:rPr>
          <w:rFonts w:ascii="EB Garamond" w:eastAsia="EB Garamond" w:hAnsi="EB Garamond" w:cs="EB Garamond"/>
        </w:rPr>
        <w:t xml:space="preserve">. </w:t>
      </w:r>
      <w:proofErr w:type="spellStart"/>
      <w:r>
        <w:rPr>
          <w:rFonts w:ascii="EB Garamond" w:eastAsia="EB Garamond" w:hAnsi="EB Garamond" w:cs="EB Garamond"/>
        </w:rPr>
        <w:t>Jurnal</w:t>
      </w:r>
      <w:proofErr w:type="spellEnd"/>
      <w:r>
        <w:rPr>
          <w:rFonts w:ascii="EB Garamond" w:eastAsia="EB Garamond" w:hAnsi="EB Garamond" w:cs="EB Garamond"/>
        </w:rPr>
        <w:t xml:space="preserve"> </w:t>
      </w:r>
      <w:proofErr w:type="spellStart"/>
      <w:r>
        <w:rPr>
          <w:rFonts w:ascii="EB Garamond" w:eastAsia="EB Garamond" w:hAnsi="EB Garamond" w:cs="EB Garamond"/>
        </w:rPr>
        <w:t>Biogenerasi</w:t>
      </w:r>
      <w:proofErr w:type="spellEnd"/>
      <w:r>
        <w:rPr>
          <w:rFonts w:ascii="EB Garamond" w:eastAsia="EB Garamond" w:hAnsi="EB Garamond" w:cs="EB Garamond"/>
        </w:rPr>
        <w:t xml:space="preserve">, </w:t>
      </w:r>
      <w:proofErr w:type="spellStart"/>
      <w:r>
        <w:rPr>
          <w:rFonts w:ascii="EB Garamond" w:eastAsia="EB Garamond" w:hAnsi="EB Garamond" w:cs="EB Garamond"/>
        </w:rPr>
        <w:t>Vol</w:t>
      </w:r>
      <w:proofErr w:type="spellEnd"/>
      <w:r>
        <w:rPr>
          <w:rFonts w:ascii="EB Garamond" w:eastAsia="EB Garamond" w:hAnsi="EB Garamond" w:cs="EB Garamond"/>
        </w:rPr>
        <w:t xml:space="preserve"> 7 (1): 23-</w:t>
      </w:r>
      <w:r>
        <w:rPr>
          <w:rFonts w:ascii="EB Garamond" w:eastAsia="EB Garamond" w:hAnsi="EB Garamond" w:cs="EB Garamond"/>
        </w:rPr>
        <w:t xml:space="preserve">29. </w:t>
      </w:r>
    </w:p>
    <w:p w14:paraId="5B4BB6EB" w14:textId="77777777" w:rsidR="00AB1590" w:rsidRDefault="000F7481">
      <w:pPr>
        <w:widowControl w:val="0"/>
        <w:spacing w:after="120" w:line="240" w:lineRule="auto"/>
        <w:ind w:left="480" w:hanging="480"/>
        <w:jc w:val="both"/>
        <w:rPr>
          <w:rFonts w:ascii="EB Garamond" w:eastAsia="EB Garamond" w:hAnsi="EB Garamond" w:cs="EB Garamond"/>
        </w:rPr>
      </w:pPr>
      <w:r>
        <w:rPr>
          <w:rFonts w:ascii="EB Garamond" w:eastAsia="EB Garamond" w:hAnsi="EB Garamond" w:cs="EB Garamond"/>
        </w:rPr>
        <w:t xml:space="preserve">Zed, M. (2004). </w:t>
      </w:r>
      <w:proofErr w:type="spellStart"/>
      <w:r>
        <w:rPr>
          <w:rFonts w:ascii="EB Garamond" w:eastAsia="EB Garamond" w:hAnsi="EB Garamond" w:cs="EB Garamond"/>
        </w:rPr>
        <w:t>Metode</w:t>
      </w:r>
      <w:proofErr w:type="spellEnd"/>
      <w:r>
        <w:rPr>
          <w:rFonts w:ascii="EB Garamond" w:eastAsia="EB Garamond" w:hAnsi="EB Garamond" w:cs="EB Garamond"/>
        </w:rPr>
        <w:t xml:space="preserve"> </w:t>
      </w:r>
      <w:proofErr w:type="spellStart"/>
      <w:r>
        <w:rPr>
          <w:rFonts w:ascii="EB Garamond" w:eastAsia="EB Garamond" w:hAnsi="EB Garamond" w:cs="EB Garamond"/>
        </w:rPr>
        <w:t>Penelitian</w:t>
      </w:r>
      <w:proofErr w:type="spellEnd"/>
      <w:r>
        <w:rPr>
          <w:rFonts w:ascii="EB Garamond" w:eastAsia="EB Garamond" w:hAnsi="EB Garamond" w:cs="EB Garamond"/>
        </w:rPr>
        <w:t xml:space="preserve"> </w:t>
      </w:r>
      <w:proofErr w:type="spellStart"/>
      <w:r>
        <w:rPr>
          <w:rFonts w:ascii="EB Garamond" w:eastAsia="EB Garamond" w:hAnsi="EB Garamond" w:cs="EB Garamond"/>
        </w:rPr>
        <w:t>Kepustakaan</w:t>
      </w:r>
      <w:proofErr w:type="spellEnd"/>
      <w:r>
        <w:rPr>
          <w:rFonts w:ascii="EB Garamond" w:eastAsia="EB Garamond" w:hAnsi="EB Garamond" w:cs="EB Garamond"/>
        </w:rPr>
        <w:t xml:space="preserve">. Jakarta: </w:t>
      </w:r>
      <w:proofErr w:type="spellStart"/>
      <w:r>
        <w:rPr>
          <w:rFonts w:ascii="EB Garamond" w:eastAsia="EB Garamond" w:hAnsi="EB Garamond" w:cs="EB Garamond"/>
        </w:rPr>
        <w:t>Yayasan</w:t>
      </w:r>
      <w:proofErr w:type="spellEnd"/>
      <w:r>
        <w:rPr>
          <w:rFonts w:ascii="EB Garamond" w:eastAsia="EB Garamond" w:hAnsi="EB Garamond" w:cs="EB Garamond"/>
        </w:rPr>
        <w:t xml:space="preserve"> </w:t>
      </w:r>
      <w:proofErr w:type="spellStart"/>
      <w:r>
        <w:rPr>
          <w:rFonts w:ascii="EB Garamond" w:eastAsia="EB Garamond" w:hAnsi="EB Garamond" w:cs="EB Garamond"/>
        </w:rPr>
        <w:t>Obor</w:t>
      </w:r>
      <w:proofErr w:type="spellEnd"/>
      <w:r>
        <w:rPr>
          <w:rFonts w:ascii="EB Garamond" w:eastAsia="EB Garamond" w:hAnsi="EB Garamond" w:cs="EB Garamond"/>
        </w:rPr>
        <w:t xml:space="preserve"> Indonesia.</w:t>
      </w:r>
    </w:p>
    <w:p w14:paraId="02B5476B" w14:textId="77777777" w:rsidR="00AB1590" w:rsidRDefault="000F7481">
      <w:pPr>
        <w:pBdr>
          <w:top w:val="nil"/>
          <w:left w:val="nil"/>
          <w:bottom w:val="nil"/>
          <w:right w:val="nil"/>
          <w:between w:val="nil"/>
        </w:pBdr>
        <w:tabs>
          <w:tab w:val="left" w:pos="288"/>
        </w:tabs>
        <w:spacing w:after="120" w:line="228" w:lineRule="auto"/>
        <w:ind w:firstLine="288"/>
        <w:jc w:val="both"/>
        <w:rPr>
          <w:rFonts w:ascii="EB Garamond" w:eastAsia="EB Garamond" w:hAnsi="EB Garamond" w:cs="EB Garamond"/>
          <w:color w:val="000000"/>
        </w:rPr>
      </w:pPr>
      <w:r>
        <w:rPr>
          <w:rFonts w:ascii="EB Garamond" w:eastAsia="EB Garamond" w:hAnsi="EB Garamond" w:cs="EB Garamond"/>
          <w:color w:val="000000"/>
        </w:rPr>
        <w:t xml:space="preserve"> </w:t>
      </w:r>
    </w:p>
    <w:sectPr w:rsidR="00AB1590">
      <w:headerReference w:type="even" r:id="rId15"/>
      <w:headerReference w:type="default" r:id="rId16"/>
      <w:footerReference w:type="even" r:id="rId17"/>
      <w:footerReference w:type="default" r:id="rId18"/>
      <w:headerReference w:type="first" r:id="rId19"/>
      <w:footerReference w:type="first" r:id="rId20"/>
      <w:pgSz w:w="11907" w:h="16840"/>
      <w:pgMar w:top="1276" w:right="1418" w:bottom="1418" w:left="1701" w:header="737"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FE06" w14:textId="77777777" w:rsidR="000F7481" w:rsidRDefault="000F7481">
      <w:pPr>
        <w:spacing w:after="0" w:line="240" w:lineRule="auto"/>
      </w:pPr>
      <w:r>
        <w:separator/>
      </w:r>
    </w:p>
  </w:endnote>
  <w:endnote w:type="continuationSeparator" w:id="0">
    <w:p w14:paraId="3C5F39CC" w14:textId="77777777" w:rsidR="000F7481" w:rsidRDefault="000F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Junicod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Arial Unicode MS"/>
    <w:panose1 w:val="00000000000000000000"/>
    <w:charset w:val="80"/>
    <w:family w:val="roman"/>
    <w:notTrueType/>
    <w:pitch w:val="variable"/>
    <w:sig w:usb0="00000203" w:usb1="29D72C10" w:usb2="00000010" w:usb3="00000000" w:csb0="002A0005" w:csb1="00000000"/>
  </w:font>
  <w:font w:name="Georgia">
    <w:panose1 w:val="02040502050405020303"/>
    <w:charset w:val="00"/>
    <w:family w:val="roman"/>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 w:name="Rosariv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262B7" w14:textId="77777777" w:rsidR="00AB1590" w:rsidRDefault="000F7481">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rPr>
      <mc:AlternateContent>
        <mc:Choice Requires="wps">
          <w:drawing>
            <wp:anchor distT="4294967295" distB="4294967295" distL="114300" distR="114300" simplePos="0" relativeHeight="251666432" behindDoc="0" locked="0" layoutInCell="1" hidden="0" allowOverlap="1" wp14:anchorId="26313536" wp14:editId="48D32D10">
              <wp:simplePos x="0" y="0"/>
              <wp:positionH relativeFrom="column">
                <wp:posOffset>1</wp:posOffset>
              </wp:positionH>
              <wp:positionV relativeFrom="paragraph">
                <wp:posOffset>-121904</wp:posOffset>
              </wp:positionV>
              <wp:extent cx="0" cy="19050"/>
              <wp:effectExtent l="0" t="0" r="0" b="0"/>
              <wp:wrapNone/>
              <wp:docPr id="211" name="Straight Arrow Connector 211"/>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-121904</wp:posOffset>
              </wp:positionV>
              <wp:extent cx="0" cy="19050"/>
              <wp:effectExtent b="0" l="0" r="0" t="0"/>
              <wp:wrapNone/>
              <wp:docPr id="21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1FF201AA" w14:textId="77777777" w:rsidR="00AB1590" w:rsidRDefault="000F7481">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r>
      <w:rPr>
        <w:rFonts w:ascii="Rosarivo" w:eastAsia="Rosarivo" w:hAnsi="Rosarivo" w:cs="Rosarivo"/>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E489B" w14:textId="77777777" w:rsidR="00AB1590" w:rsidRDefault="000F7481">
    <w:pPr>
      <w:pBdr>
        <w:top w:val="nil"/>
        <w:left w:val="nil"/>
        <w:bottom w:val="nil"/>
        <w:right w:val="nil"/>
        <w:between w:val="nil"/>
      </w:pBdr>
      <w:tabs>
        <w:tab w:val="center" w:pos="4680"/>
        <w:tab w:val="right" w:pos="9360"/>
        <w:tab w:val="center" w:pos="4395"/>
      </w:tabs>
      <w:jc w:val="center"/>
      <w:rPr>
        <w:rFonts w:ascii="Rosarivo" w:eastAsia="Rosarivo" w:hAnsi="Rosarivo" w:cs="Rosarivo"/>
        <w:i/>
        <w:color w:val="000000"/>
        <w:sz w:val="18"/>
        <w:szCs w:val="18"/>
      </w:rPr>
    </w:pPr>
    <w:r>
      <w:rPr>
        <w:rFonts w:ascii="Rosarivo" w:eastAsia="Rosarivo" w:hAnsi="Rosarivo" w:cs="Rosarivo"/>
        <w:color w:val="000000"/>
        <w:sz w:val="18"/>
        <w:szCs w:val="18"/>
      </w:rPr>
      <w:t xml:space="preserve">First Author </w:t>
    </w:r>
    <w:r>
      <w:rPr>
        <w:rFonts w:ascii="Rosarivo" w:eastAsia="Rosarivo" w:hAnsi="Rosarivo" w:cs="Rosarivo"/>
        <w:i/>
        <w:color w:val="000000"/>
        <w:sz w:val="18"/>
        <w:szCs w:val="18"/>
      </w:rPr>
      <w:t xml:space="preserve">et al. </w:t>
    </w:r>
    <w:r>
      <w:rPr>
        <w:rFonts w:ascii="Rosarivo" w:eastAsia="Rosarivo" w:hAnsi="Rosarivo" w:cs="Rosarivo"/>
        <w:color w:val="000000"/>
        <w:sz w:val="18"/>
        <w:szCs w:val="18"/>
      </w:rPr>
      <w:t>(Title of Paper Shortly)</w:t>
    </w:r>
    <w:r>
      <w:rPr>
        <w:noProof/>
      </w:rPr>
      <mc:AlternateContent>
        <mc:Choice Requires="wps">
          <w:drawing>
            <wp:anchor distT="4294967295" distB="4294967295" distL="114300" distR="114300" simplePos="0" relativeHeight="251661312" behindDoc="0" locked="0" layoutInCell="1" hidden="0" allowOverlap="1" wp14:anchorId="68748D7C" wp14:editId="5A64C39C">
              <wp:simplePos x="0" y="0"/>
              <wp:positionH relativeFrom="column">
                <wp:posOffset>1</wp:posOffset>
              </wp:positionH>
              <wp:positionV relativeFrom="paragraph">
                <wp:posOffset>-121904</wp:posOffset>
              </wp:positionV>
              <wp:extent cx="0" cy="19050"/>
              <wp:effectExtent l="0" t="0" r="0" b="0"/>
              <wp:wrapNone/>
              <wp:docPr id="213" name="Straight Arrow Connector 213"/>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-121904</wp:posOffset>
              </wp:positionV>
              <wp:extent cx="0" cy="19050"/>
              <wp:effectExtent b="0" l="0" r="0" t="0"/>
              <wp:wrapNone/>
              <wp:docPr id="21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6464176E" w14:textId="77777777" w:rsidR="00AB1590" w:rsidRDefault="00AB1590">
    <w:pPr>
      <w:pBdr>
        <w:top w:val="nil"/>
        <w:left w:val="nil"/>
        <w:bottom w:val="nil"/>
        <w:right w:val="nil"/>
        <w:between w:val="nil"/>
      </w:pBdr>
      <w:tabs>
        <w:tab w:val="center" w:pos="4680"/>
        <w:tab w:val="right" w:pos="9360"/>
        <w:tab w:val="center" w:pos="4395"/>
      </w:tabs>
      <w:rPr>
        <w:rFonts w:ascii="Rosarivo" w:eastAsia="Rosarivo" w:hAnsi="Rosarivo" w:cs="Rosarivo"/>
        <w:i/>
        <w:color w:val="C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3F9F6" w14:textId="77777777" w:rsidR="00AB1590" w:rsidRDefault="000F7481">
    <w:pPr>
      <w:pBdr>
        <w:top w:val="nil"/>
        <w:left w:val="nil"/>
        <w:bottom w:val="nil"/>
        <w:right w:val="nil"/>
        <w:between w:val="nil"/>
      </w:pBdr>
      <w:tabs>
        <w:tab w:val="center" w:pos="4680"/>
        <w:tab w:val="right" w:pos="9360"/>
        <w:tab w:val="left" w:pos="567"/>
        <w:tab w:val="left" w:pos="6946"/>
      </w:tabs>
      <w:ind w:firstLine="426"/>
      <w:jc w:val="right"/>
      <w:rPr>
        <w:rFonts w:ascii="Arial Narrow" w:eastAsia="Arial Narrow" w:hAnsi="Arial Narrow" w:cs="Arial Narrow"/>
        <w:color w:val="000000"/>
      </w:rPr>
    </w:pPr>
    <w:proofErr w:type="spellStart"/>
    <w:proofErr w:type="gramStart"/>
    <w:r>
      <w:rPr>
        <w:rFonts w:ascii="Arial Narrow" w:eastAsia="Arial Narrow" w:hAnsi="Arial Narrow" w:cs="Arial Narrow"/>
        <w:color w:val="000000"/>
        <w:sz w:val="20"/>
        <w:szCs w:val="20"/>
      </w:rPr>
      <w:t>doi</w:t>
    </w:r>
    <w:proofErr w:type="spellEnd"/>
    <w:proofErr w:type="gramEnd"/>
    <w:r>
      <w:rPr>
        <w:rFonts w:ascii="Arial Narrow" w:eastAsia="Arial Narrow" w:hAnsi="Arial Narrow" w:cs="Arial Narrow"/>
        <w:color w:val="000000"/>
        <w:sz w:val="20"/>
        <w:szCs w:val="20"/>
      </w:rPr>
      <w:t xml:space="preserve"> :10.32585/jbl.v3i1.xxx                                                                                         </w:t>
    </w:r>
    <w:r>
      <w:rPr>
        <w:rFonts w:ascii="Arial Narrow" w:eastAsia="Arial Narrow" w:hAnsi="Arial Narrow" w:cs="Arial Narrow"/>
        <w:color w:val="000000"/>
        <w:sz w:val="18"/>
        <w:szCs w:val="18"/>
      </w:rPr>
      <w:t>journalofbiologylearning@gmail.com</w:t>
    </w:r>
    <w:r>
      <w:rPr>
        <w:noProof/>
      </w:rPr>
      <mc:AlternateContent>
        <mc:Choice Requires="wps">
          <w:drawing>
            <wp:anchor distT="4294967295" distB="4294967295" distL="114300" distR="114300" simplePos="0" relativeHeight="251662336" behindDoc="0" locked="0" layoutInCell="1" hidden="0" allowOverlap="1" wp14:anchorId="05B2C610" wp14:editId="3664FA8D">
              <wp:simplePos x="0" y="0"/>
              <wp:positionH relativeFrom="column">
                <wp:posOffset>1</wp:posOffset>
              </wp:positionH>
              <wp:positionV relativeFrom="paragraph">
                <wp:posOffset>-96504</wp:posOffset>
              </wp:positionV>
              <wp:extent cx="0" cy="19050"/>
              <wp:effectExtent l="0" t="0" r="0" b="0"/>
              <wp:wrapNone/>
              <wp:docPr id="210" name="Straight Arrow Connector 210"/>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-96504</wp:posOffset>
              </wp:positionV>
              <wp:extent cx="0" cy="19050"/>
              <wp:effectExtent b="0" l="0" r="0" t="0"/>
              <wp:wrapNone/>
              <wp:docPr id="21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r>
      <w:rPr>
        <w:noProof/>
      </w:rPr>
      <w:drawing>
        <wp:anchor distT="0" distB="0" distL="114300" distR="114300" simplePos="0" relativeHeight="251663360" behindDoc="0" locked="0" layoutInCell="1" hidden="0" allowOverlap="1" wp14:anchorId="5AECC98A" wp14:editId="48FC9690">
          <wp:simplePos x="0" y="0"/>
          <wp:positionH relativeFrom="column">
            <wp:posOffset>53341</wp:posOffset>
          </wp:positionH>
          <wp:positionV relativeFrom="paragraph">
            <wp:posOffset>-17779</wp:posOffset>
          </wp:positionV>
          <wp:extent cx="179070" cy="187960"/>
          <wp:effectExtent l="0" t="0" r="0" b="0"/>
          <wp:wrapNone/>
          <wp:docPr id="215" name="image3.png" descr="http://ijain.org/files/doi.png"/>
          <wp:cNvGraphicFramePr/>
          <a:graphic xmlns:a="http://schemas.openxmlformats.org/drawingml/2006/main">
            <a:graphicData uri="http://schemas.openxmlformats.org/drawingml/2006/picture">
              <pic:pic xmlns:pic="http://schemas.openxmlformats.org/drawingml/2006/picture">
                <pic:nvPicPr>
                  <pic:cNvPr id="0" name="image3.png" descr="http://ijain.org/files/doi.png"/>
                  <pic:cNvPicPr preferRelativeResize="0"/>
                </pic:nvPicPr>
                <pic:blipFill>
                  <a:blip r:embed="rId2"/>
                  <a:srcRect/>
                  <a:stretch>
                    <a:fillRect/>
                  </a:stretch>
                </pic:blipFill>
                <pic:spPr>
                  <a:xfrm>
                    <a:off x="0" y="0"/>
                    <a:ext cx="179070" cy="187960"/>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1D28ED94" wp14:editId="462F0362">
          <wp:simplePos x="0" y="0"/>
          <wp:positionH relativeFrom="column">
            <wp:posOffset>5434330</wp:posOffset>
          </wp:positionH>
          <wp:positionV relativeFrom="paragraph">
            <wp:posOffset>9958070</wp:posOffset>
          </wp:positionV>
          <wp:extent cx="210820" cy="210820"/>
          <wp:effectExtent l="0" t="0" r="0" b="0"/>
          <wp:wrapNone/>
          <wp:docPr id="219" name="image4.png" descr="Gambar terkait"/>
          <wp:cNvGraphicFramePr/>
          <a:graphic xmlns:a="http://schemas.openxmlformats.org/drawingml/2006/main">
            <a:graphicData uri="http://schemas.openxmlformats.org/drawingml/2006/picture">
              <pic:pic xmlns:pic="http://schemas.openxmlformats.org/drawingml/2006/picture">
                <pic:nvPicPr>
                  <pic:cNvPr id="0" name="image4.png" descr="Gambar terkait"/>
                  <pic:cNvPicPr preferRelativeResize="0"/>
                </pic:nvPicPr>
                <pic:blipFill>
                  <a:blip r:embed="rId3"/>
                  <a:srcRect/>
                  <a:stretch>
                    <a:fillRect/>
                  </a:stretch>
                </pic:blipFill>
                <pic:spPr>
                  <a:xfrm>
                    <a:off x="0" y="0"/>
                    <a:ext cx="210820" cy="21082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14A19E6C" wp14:editId="17474438">
          <wp:simplePos x="0" y="0"/>
          <wp:positionH relativeFrom="column">
            <wp:posOffset>3732728</wp:posOffset>
          </wp:positionH>
          <wp:positionV relativeFrom="paragraph">
            <wp:posOffset>-10159</wp:posOffset>
          </wp:positionV>
          <wp:extent cx="213360" cy="207010"/>
          <wp:effectExtent l="0" t="0" r="0" b="0"/>
          <wp:wrapNone/>
          <wp:docPr id="2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3360" cy="207010"/>
                  </a:xfrm>
                  <a:prstGeom prst="rect">
                    <a:avLst/>
                  </a:prstGeom>
                  <a:ln/>
                </pic:spPr>
              </pic:pic>
            </a:graphicData>
          </a:graphic>
        </wp:anchor>
      </w:drawing>
    </w:r>
  </w:p>
  <w:p w14:paraId="5C38F73B" w14:textId="77777777" w:rsidR="00AB1590" w:rsidRDefault="00AB1590">
    <w:pPr>
      <w:pBdr>
        <w:top w:val="nil"/>
        <w:left w:val="nil"/>
        <w:bottom w:val="nil"/>
        <w:right w:val="nil"/>
        <w:between w:val="nil"/>
      </w:pBdr>
      <w:tabs>
        <w:tab w:val="center" w:pos="4680"/>
        <w:tab w:val="right" w:pos="9360"/>
        <w:tab w:val="left" w:pos="7230"/>
      </w:tabs>
      <w:spacing w:after="120"/>
      <w:rPr>
        <w:rFonts w:ascii="Arial Narrow" w:eastAsia="Arial Narrow" w:hAnsi="Arial Narrow" w:cs="Arial Narrow"/>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2CDB3" w14:textId="77777777" w:rsidR="000F7481" w:rsidRDefault="000F7481">
      <w:pPr>
        <w:spacing w:after="0" w:line="240" w:lineRule="auto"/>
      </w:pPr>
      <w:r>
        <w:separator/>
      </w:r>
    </w:p>
  </w:footnote>
  <w:footnote w:type="continuationSeparator" w:id="0">
    <w:p w14:paraId="60E679DE" w14:textId="77777777" w:rsidR="000F7481" w:rsidRDefault="000F7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AD22" w14:textId="77777777" w:rsidR="00AB1590" w:rsidRDefault="00AB1590">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2"/>
      <w:tblW w:w="8789" w:type="dxa"/>
      <w:tblInd w:w="-8" w:type="dxa"/>
      <w:tblLayout w:type="fixed"/>
      <w:tblLook w:val="0400" w:firstRow="0" w:lastRow="0" w:firstColumn="0" w:lastColumn="0" w:noHBand="0" w:noVBand="1"/>
    </w:tblPr>
    <w:tblGrid>
      <w:gridCol w:w="4282"/>
      <w:gridCol w:w="4507"/>
    </w:tblGrid>
    <w:tr w:rsidR="00AB1590" w14:paraId="4D4A6996" w14:textId="77777777">
      <w:trPr>
        <w:trHeight w:val="484"/>
      </w:trPr>
      <w:tc>
        <w:tcPr>
          <w:tcW w:w="4282" w:type="dxa"/>
          <w:shd w:val="clear" w:color="auto" w:fill="auto"/>
          <w:vAlign w:val="center"/>
        </w:tcPr>
        <w:p w14:paraId="2126B53D" w14:textId="77777777" w:rsidR="00AB1590" w:rsidRDefault="000F7481">
          <w:pPr>
            <w:pBdr>
              <w:top w:val="nil"/>
              <w:left w:val="nil"/>
              <w:bottom w:val="nil"/>
              <w:right w:val="nil"/>
              <w:between w:val="nil"/>
            </w:pBdr>
            <w:tabs>
              <w:tab w:val="center" w:pos="4680"/>
              <w:tab w:val="right" w:pos="9360"/>
            </w:tabs>
            <w:spacing w:after="0"/>
            <w:ind w:left="-114"/>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D37F2A">
            <w:rPr>
              <w:rFonts w:ascii="Arial Narrow" w:eastAsia="Arial Narrow" w:hAnsi="Arial Narrow" w:cs="Arial Narrow"/>
              <w:b/>
              <w:noProof/>
              <w:color w:val="000000"/>
            </w:rPr>
            <w:t>8</w:t>
          </w:r>
          <w:r>
            <w:rPr>
              <w:rFonts w:ascii="Arial Narrow" w:eastAsia="Arial Narrow" w:hAnsi="Arial Narrow" w:cs="Arial Narrow"/>
              <w:b/>
              <w:color w:val="000000"/>
            </w:rPr>
            <w:fldChar w:fldCharType="end"/>
          </w:r>
        </w:p>
        <w:p w14:paraId="6503AE5D" w14:textId="77777777" w:rsidR="00AB1590" w:rsidRDefault="000F7481">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6"/>
              <w:szCs w:val="16"/>
            </w:rPr>
            <w:t>ISSN 2623-2243 (print), 2623–1476 (online)</w:t>
          </w:r>
        </w:p>
      </w:tc>
      <w:tc>
        <w:tcPr>
          <w:tcW w:w="4507" w:type="dxa"/>
          <w:shd w:val="clear" w:color="auto" w:fill="auto"/>
          <w:vAlign w:val="bottom"/>
        </w:tcPr>
        <w:p w14:paraId="59451162" w14:textId="77777777" w:rsidR="00AB1590" w:rsidRDefault="000F748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Journal of Biology Learning </w:t>
          </w:r>
        </w:p>
        <w:p w14:paraId="49B8B025" w14:textId="77777777" w:rsidR="00AB1590" w:rsidRDefault="000F748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8"/>
              <w:szCs w:val="18"/>
            </w:rPr>
            <w:t xml:space="preserve">Vol. 3., No. 1, </w:t>
          </w:r>
          <w:r>
            <w:rPr>
              <w:rFonts w:ascii="Arial Narrow" w:eastAsia="Arial Narrow" w:hAnsi="Arial Narrow" w:cs="Arial Narrow"/>
              <w:color w:val="000000"/>
              <w:sz w:val="18"/>
              <w:szCs w:val="18"/>
            </w:rPr>
            <w:t>March 2021, pp. xx-xx</w:t>
          </w:r>
        </w:p>
      </w:tc>
    </w:tr>
  </w:tbl>
  <w:p w14:paraId="3AC179C8" w14:textId="77777777" w:rsidR="00AB1590" w:rsidRDefault="000F7481">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s">
          <w:drawing>
            <wp:anchor distT="4294967295" distB="4294967295" distL="114300" distR="114300" simplePos="0" relativeHeight="251660288" behindDoc="0" locked="0" layoutInCell="1" hidden="0" allowOverlap="1" wp14:anchorId="1F79CD7F" wp14:editId="1ECD3883">
              <wp:simplePos x="0" y="0"/>
              <wp:positionH relativeFrom="column">
                <wp:posOffset>1</wp:posOffset>
              </wp:positionH>
              <wp:positionV relativeFrom="paragraph">
                <wp:posOffset>55896</wp:posOffset>
              </wp:positionV>
              <wp:extent cx="0" cy="19050"/>
              <wp:effectExtent l="0" t="0" r="0" b="0"/>
              <wp:wrapNone/>
              <wp:docPr id="214" name="Straight Arrow Connector 214"/>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19050"/>
              <wp:effectExtent b="0" l="0" r="0" t="0"/>
              <wp:wrapNone/>
              <wp:docPr id="21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20CF6" w14:textId="77777777" w:rsidR="00AB1590" w:rsidRDefault="00AB1590">
    <w:pPr>
      <w:widowControl w:val="0"/>
      <w:pBdr>
        <w:top w:val="nil"/>
        <w:left w:val="nil"/>
        <w:bottom w:val="nil"/>
        <w:right w:val="nil"/>
        <w:between w:val="nil"/>
      </w:pBdr>
      <w:spacing w:after="0" w:line="276" w:lineRule="auto"/>
      <w:rPr>
        <w:rFonts w:ascii="EB Garamond" w:eastAsia="EB Garamond" w:hAnsi="EB Garamond" w:cs="EB Garamond"/>
        <w:color w:val="000000"/>
      </w:rPr>
    </w:pPr>
  </w:p>
  <w:tbl>
    <w:tblPr>
      <w:tblStyle w:val="a1"/>
      <w:tblW w:w="8789" w:type="dxa"/>
      <w:tblInd w:w="-6" w:type="dxa"/>
      <w:tblLayout w:type="fixed"/>
      <w:tblLook w:val="0400" w:firstRow="0" w:lastRow="0" w:firstColumn="0" w:lastColumn="0" w:noHBand="0" w:noVBand="1"/>
    </w:tblPr>
    <w:tblGrid>
      <w:gridCol w:w="4565"/>
      <w:gridCol w:w="4224"/>
    </w:tblGrid>
    <w:tr w:rsidR="00AB1590" w14:paraId="42F27279" w14:textId="77777777">
      <w:trPr>
        <w:trHeight w:val="274"/>
      </w:trPr>
      <w:tc>
        <w:tcPr>
          <w:tcW w:w="4565" w:type="dxa"/>
          <w:shd w:val="clear" w:color="auto" w:fill="auto"/>
          <w:vAlign w:val="center"/>
        </w:tcPr>
        <w:p w14:paraId="3397E37A" w14:textId="77777777" w:rsidR="00AB1590" w:rsidRDefault="000F748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Journal of Biology Learning</w:t>
          </w:r>
        </w:p>
      </w:tc>
      <w:tc>
        <w:tcPr>
          <w:tcW w:w="4224" w:type="dxa"/>
          <w:vMerge w:val="restart"/>
          <w:shd w:val="clear" w:color="auto" w:fill="auto"/>
          <w:vAlign w:val="bottom"/>
        </w:tcPr>
        <w:p w14:paraId="64FE9C4E" w14:textId="2B7F0AFE" w:rsidR="00AB1590" w:rsidRDefault="000F7481">
          <w:pPr>
            <w:pBdr>
              <w:top w:val="nil"/>
              <w:left w:val="nil"/>
              <w:bottom w:val="nil"/>
              <w:right w:val="nil"/>
              <w:between w:val="nil"/>
            </w:pBdr>
            <w:tabs>
              <w:tab w:val="center" w:pos="4680"/>
              <w:tab w:val="right" w:pos="9360"/>
            </w:tabs>
            <w:spacing w:after="0"/>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D37F2A">
            <w:rPr>
              <w:rFonts w:ascii="Arial Narrow" w:eastAsia="Arial Narrow" w:hAnsi="Arial Narrow" w:cs="Arial Narrow"/>
              <w:b/>
              <w:noProof/>
              <w:color w:val="000000"/>
            </w:rPr>
            <w:t>7</w:t>
          </w:r>
          <w:r>
            <w:rPr>
              <w:rFonts w:ascii="Arial Narrow" w:eastAsia="Arial Narrow" w:hAnsi="Arial Narrow" w:cs="Arial Narrow"/>
              <w:b/>
              <w:color w:val="000000"/>
            </w:rPr>
            <w:fldChar w:fldCharType="end"/>
          </w:r>
        </w:p>
        <w:p w14:paraId="16BF4623" w14:textId="77777777" w:rsidR="00AB1590" w:rsidRDefault="000F7481">
          <w:pPr>
            <w:pBdr>
              <w:top w:val="nil"/>
              <w:left w:val="nil"/>
              <w:bottom w:val="nil"/>
              <w:right w:val="nil"/>
              <w:between w:val="nil"/>
            </w:pBdr>
            <w:tabs>
              <w:tab w:val="center" w:pos="4111"/>
              <w:tab w:val="right" w:pos="8789"/>
            </w:tabs>
            <w:spacing w:after="0" w:line="240" w:lineRule="auto"/>
            <w:jc w:val="right"/>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2623-2243 (print), 2623–1476 (online)</w:t>
          </w:r>
        </w:p>
      </w:tc>
    </w:tr>
    <w:tr w:rsidR="00AB1590" w14:paraId="392ED608" w14:textId="77777777">
      <w:tc>
        <w:tcPr>
          <w:tcW w:w="4565" w:type="dxa"/>
          <w:shd w:val="clear" w:color="auto" w:fill="auto"/>
          <w:vAlign w:val="center"/>
        </w:tcPr>
        <w:p w14:paraId="6A1E69EA" w14:textId="77777777" w:rsidR="00AB1590" w:rsidRDefault="000F7481">
          <w:pPr>
            <w:pBdr>
              <w:top w:val="nil"/>
              <w:left w:val="nil"/>
              <w:bottom w:val="nil"/>
              <w:right w:val="nil"/>
              <w:between w:val="nil"/>
            </w:pBdr>
            <w:tabs>
              <w:tab w:val="center" w:pos="4111"/>
              <w:tab w:val="right" w:pos="8789"/>
            </w:tabs>
            <w:spacing w:after="0" w:line="240" w:lineRule="auto"/>
            <w:ind w:left="-11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Vol. 3., No. 1, March 2021, pp. xx-xx</w:t>
          </w:r>
        </w:p>
      </w:tc>
      <w:tc>
        <w:tcPr>
          <w:tcW w:w="4224" w:type="dxa"/>
          <w:vMerge/>
          <w:shd w:val="clear" w:color="auto" w:fill="auto"/>
          <w:vAlign w:val="bottom"/>
        </w:tcPr>
        <w:p w14:paraId="2BD22DAB" w14:textId="77777777" w:rsidR="00AB1590" w:rsidRDefault="00AB1590">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54D5D3BC" w14:textId="77777777" w:rsidR="00AB1590" w:rsidRDefault="000F7481">
    <w:pPr>
      <w:pBdr>
        <w:top w:val="nil"/>
        <w:left w:val="nil"/>
        <w:bottom w:val="nil"/>
        <w:right w:val="nil"/>
        <w:between w:val="nil"/>
      </w:pBdr>
      <w:tabs>
        <w:tab w:val="center" w:pos="4111"/>
        <w:tab w:val="right" w:pos="8789"/>
      </w:tabs>
      <w:spacing w:after="0" w:line="240" w:lineRule="auto"/>
      <w:rPr>
        <w:rFonts w:ascii="Cambria" w:eastAsia="Cambria" w:hAnsi="Cambria" w:cs="Cambria"/>
        <w:color w:val="000000"/>
        <w:sz w:val="18"/>
        <w:szCs w:val="18"/>
      </w:rPr>
    </w:pPr>
    <w:r>
      <w:rPr>
        <w:noProof/>
      </w:rPr>
      <mc:AlternateContent>
        <mc:Choice Requires="wps">
          <w:drawing>
            <wp:anchor distT="4294967295" distB="4294967295" distL="114300" distR="114300" simplePos="0" relativeHeight="251658240" behindDoc="0" locked="0" layoutInCell="1" hidden="0" allowOverlap="1" wp14:anchorId="41FDB5FB" wp14:editId="3D3B4775">
              <wp:simplePos x="0" y="0"/>
              <wp:positionH relativeFrom="column">
                <wp:posOffset>1</wp:posOffset>
              </wp:positionH>
              <wp:positionV relativeFrom="paragraph">
                <wp:posOffset>55896</wp:posOffset>
              </wp:positionV>
              <wp:extent cx="0" cy="19050"/>
              <wp:effectExtent l="0" t="0" r="0" b="0"/>
              <wp:wrapNone/>
              <wp:docPr id="209" name="Straight Arrow Connector 209"/>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19050"/>
              <wp:effectExtent b="0" l="0" r="0" t="0"/>
              <wp:wrapNone/>
              <wp:docPr id="20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32649" w14:textId="77777777" w:rsidR="00AB1590" w:rsidRDefault="00AB1590">
    <w:pPr>
      <w:widowControl w:val="0"/>
      <w:pBdr>
        <w:top w:val="nil"/>
        <w:left w:val="nil"/>
        <w:bottom w:val="nil"/>
        <w:right w:val="nil"/>
        <w:between w:val="nil"/>
      </w:pBdr>
      <w:spacing w:after="0" w:line="276" w:lineRule="auto"/>
      <w:rPr>
        <w:rFonts w:ascii="Cambria" w:eastAsia="Cambria" w:hAnsi="Cambria" w:cs="Cambria"/>
        <w:color w:val="000000"/>
        <w:sz w:val="18"/>
        <w:szCs w:val="18"/>
      </w:rPr>
    </w:pPr>
  </w:p>
  <w:tbl>
    <w:tblPr>
      <w:tblStyle w:val="a3"/>
      <w:tblW w:w="8789" w:type="dxa"/>
      <w:tblInd w:w="-6" w:type="dxa"/>
      <w:tblLayout w:type="fixed"/>
      <w:tblLook w:val="0400" w:firstRow="0" w:lastRow="0" w:firstColumn="0" w:lastColumn="0" w:noHBand="0" w:noVBand="1"/>
    </w:tblPr>
    <w:tblGrid>
      <w:gridCol w:w="7263"/>
      <w:gridCol w:w="1526"/>
    </w:tblGrid>
    <w:tr w:rsidR="00AB1590" w14:paraId="4CB1E5EB" w14:textId="77777777">
      <w:trPr>
        <w:trHeight w:val="198"/>
      </w:trPr>
      <w:tc>
        <w:tcPr>
          <w:tcW w:w="7263" w:type="dxa"/>
          <w:shd w:val="clear" w:color="auto" w:fill="auto"/>
          <w:vAlign w:val="center"/>
        </w:tcPr>
        <w:p w14:paraId="26609510" w14:textId="77777777" w:rsidR="00AB1590" w:rsidRDefault="000F748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 xml:space="preserve">Journal of </w:t>
          </w:r>
          <w:r>
            <w:rPr>
              <w:rFonts w:ascii="Arial Narrow" w:eastAsia="Arial Narrow" w:hAnsi="Arial Narrow" w:cs="Arial Narrow"/>
              <w:b/>
              <w:color w:val="000000"/>
              <w:sz w:val="20"/>
              <w:szCs w:val="20"/>
            </w:rPr>
            <w:t>Biology Learning</w:t>
          </w:r>
        </w:p>
      </w:tc>
      <w:tc>
        <w:tcPr>
          <w:tcW w:w="1526" w:type="dxa"/>
          <w:vMerge w:val="restart"/>
          <w:vAlign w:val="bottom"/>
        </w:tcPr>
        <w:p w14:paraId="624358C8" w14:textId="77777777" w:rsidR="00AB1590" w:rsidRDefault="000F7481">
          <w:pPr>
            <w:pBdr>
              <w:top w:val="nil"/>
              <w:left w:val="nil"/>
              <w:bottom w:val="nil"/>
              <w:right w:val="nil"/>
              <w:between w:val="nil"/>
            </w:pBdr>
            <w:tabs>
              <w:tab w:val="center" w:pos="4680"/>
              <w:tab w:val="right" w:pos="9360"/>
            </w:tabs>
            <w:jc w:val="right"/>
            <w:rPr>
              <w:rFonts w:ascii="Arial Narrow" w:eastAsia="Arial Narrow" w:hAnsi="Arial Narrow" w:cs="Arial Narrow"/>
              <w:b/>
              <w:color w:val="000000"/>
            </w:rPr>
          </w:pP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D37F2A">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r w:rsidR="00AB1590" w14:paraId="3747A26F" w14:textId="77777777">
      <w:trPr>
        <w:trHeight w:val="327"/>
      </w:trPr>
      <w:tc>
        <w:tcPr>
          <w:tcW w:w="7263" w:type="dxa"/>
          <w:shd w:val="clear" w:color="auto" w:fill="auto"/>
          <w:vAlign w:val="center"/>
        </w:tcPr>
        <w:p w14:paraId="5FCE4C79" w14:textId="77777777" w:rsidR="00AB1590" w:rsidRDefault="000F748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 3., No. 1, March  2021, pp. xx-xx</w:t>
          </w:r>
        </w:p>
        <w:p w14:paraId="0858B193" w14:textId="77777777" w:rsidR="00AB1590" w:rsidRDefault="000F7481">
          <w:pPr>
            <w:pBdr>
              <w:top w:val="nil"/>
              <w:left w:val="nil"/>
              <w:bottom w:val="nil"/>
              <w:right w:val="nil"/>
              <w:between w:val="nil"/>
            </w:pBdr>
            <w:tabs>
              <w:tab w:val="center" w:pos="4111"/>
              <w:tab w:val="right" w:pos="8789"/>
            </w:tabs>
            <w:spacing w:after="0" w:line="240" w:lineRule="auto"/>
            <w:ind w:left="-108"/>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2623-2243 (print), 2623–1476 (online)</w:t>
          </w:r>
        </w:p>
      </w:tc>
      <w:tc>
        <w:tcPr>
          <w:tcW w:w="1526" w:type="dxa"/>
          <w:vMerge/>
          <w:vAlign w:val="bottom"/>
        </w:tcPr>
        <w:p w14:paraId="4DA1124B" w14:textId="77777777" w:rsidR="00AB1590" w:rsidRDefault="00AB1590">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r>
    <w:tr w:rsidR="00AB1590" w14:paraId="68EC34AD" w14:textId="77777777">
      <w:trPr>
        <w:trHeight w:val="235"/>
      </w:trPr>
      <w:tc>
        <w:tcPr>
          <w:tcW w:w="7263" w:type="dxa"/>
        </w:tcPr>
        <w:p w14:paraId="522F5856" w14:textId="77777777" w:rsidR="00AB1590" w:rsidRDefault="000F7481">
          <w:pPr>
            <w:pBdr>
              <w:top w:val="nil"/>
              <w:left w:val="nil"/>
              <w:bottom w:val="nil"/>
              <w:right w:val="nil"/>
              <w:between w:val="nil"/>
            </w:pBdr>
            <w:tabs>
              <w:tab w:val="center" w:pos="4111"/>
              <w:tab w:val="right" w:pos="8789"/>
            </w:tabs>
            <w:spacing w:after="0" w:line="240" w:lineRule="auto"/>
            <w:ind w:left="-120"/>
            <w:rPr>
              <w:rFonts w:ascii="Arial Narrow" w:eastAsia="Arial Narrow" w:hAnsi="Arial Narrow" w:cs="Arial Narrow"/>
              <w:color w:val="000000"/>
              <w:sz w:val="18"/>
              <w:szCs w:val="18"/>
            </w:rPr>
          </w:pPr>
          <w:hyperlink r:id="rId1">
            <w:r>
              <w:rPr>
                <w:rFonts w:ascii="Arial Narrow" w:eastAsia="Arial Narrow" w:hAnsi="Arial Narrow" w:cs="Arial Narrow"/>
                <w:color w:val="0563C1"/>
                <w:sz w:val="18"/>
                <w:szCs w:val="18"/>
                <w:u w:val="single"/>
              </w:rPr>
              <w:t>http://journal.univetbantara.ac.id/index.php/jbl/index</w:t>
            </w:r>
          </w:hyperlink>
          <w:r>
            <w:rPr>
              <w:rFonts w:ascii="Arial Narrow" w:eastAsia="Arial Narrow" w:hAnsi="Arial Narrow" w:cs="Arial Narrow"/>
              <w:color w:val="000000"/>
              <w:sz w:val="18"/>
              <w:szCs w:val="18"/>
            </w:rPr>
            <w:t xml:space="preserve">            </w:t>
          </w:r>
        </w:p>
      </w:tc>
      <w:tc>
        <w:tcPr>
          <w:tcW w:w="1526" w:type="dxa"/>
          <w:vMerge/>
          <w:vAlign w:val="bottom"/>
        </w:tcPr>
        <w:p w14:paraId="7D5CB72D" w14:textId="77777777" w:rsidR="00AB1590" w:rsidRDefault="00AB1590">
          <w:pPr>
            <w:widowControl w:val="0"/>
            <w:pBdr>
              <w:top w:val="nil"/>
              <w:left w:val="nil"/>
              <w:bottom w:val="nil"/>
              <w:right w:val="nil"/>
              <w:between w:val="nil"/>
            </w:pBdr>
            <w:spacing w:after="0" w:line="276" w:lineRule="auto"/>
            <w:rPr>
              <w:rFonts w:ascii="Arial Narrow" w:eastAsia="Arial Narrow" w:hAnsi="Arial Narrow" w:cs="Arial Narrow"/>
              <w:color w:val="000000"/>
              <w:sz w:val="18"/>
              <w:szCs w:val="18"/>
            </w:rPr>
          </w:pPr>
        </w:p>
      </w:tc>
    </w:tr>
  </w:tbl>
  <w:p w14:paraId="48ADD073" w14:textId="77777777" w:rsidR="00AB1590" w:rsidRDefault="000F7481">
    <w:pPr>
      <w:pBdr>
        <w:top w:val="nil"/>
        <w:left w:val="nil"/>
        <w:bottom w:val="nil"/>
        <w:right w:val="nil"/>
        <w:between w:val="nil"/>
      </w:pBdr>
      <w:tabs>
        <w:tab w:val="center" w:pos="4111"/>
        <w:tab w:val="right" w:pos="8789"/>
      </w:tabs>
      <w:spacing w:after="0" w:line="240" w:lineRule="auto"/>
      <w:rPr>
        <w:rFonts w:ascii="Rosarivo" w:eastAsia="Rosarivo" w:hAnsi="Rosarivo" w:cs="Rosarivo"/>
        <w:color w:val="BDD7EE"/>
        <w:sz w:val="18"/>
        <w:szCs w:val="18"/>
      </w:rPr>
    </w:pPr>
    <w:r>
      <w:rPr>
        <w:noProof/>
      </w:rPr>
      <mc:AlternateContent>
        <mc:Choice Requires="wps">
          <w:drawing>
            <wp:anchor distT="4294967295" distB="4294967295" distL="114300" distR="114300" simplePos="0" relativeHeight="251659264" behindDoc="0" locked="0" layoutInCell="1" hidden="0" allowOverlap="1" wp14:anchorId="66B11149" wp14:editId="31F100A7">
              <wp:simplePos x="0" y="0"/>
              <wp:positionH relativeFrom="column">
                <wp:posOffset>1</wp:posOffset>
              </wp:positionH>
              <wp:positionV relativeFrom="paragraph">
                <wp:posOffset>55896</wp:posOffset>
              </wp:positionV>
              <wp:extent cx="0" cy="19050"/>
              <wp:effectExtent l="0" t="0" r="0" b="0"/>
              <wp:wrapNone/>
              <wp:docPr id="212" name="Straight Arrow Connector 212"/>
              <wp:cNvGraphicFramePr/>
              <a:graphic xmlns:a="http://schemas.openxmlformats.org/drawingml/2006/main">
                <a:graphicData uri="http://schemas.microsoft.com/office/word/2010/wordprocessingShape">
                  <wps:wsp>
                    <wps:cNvCnPr/>
                    <wps:spPr>
                      <a:xfrm>
                        <a:off x="2541840" y="3780000"/>
                        <a:ext cx="560832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19050"/>
              <wp:effectExtent b="0" l="0" r="0" t="0"/>
              <wp:wrapNone/>
              <wp:docPr id="21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3161A"/>
    <w:multiLevelType w:val="multilevel"/>
    <w:tmpl w:val="19C042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BC23D65"/>
    <w:multiLevelType w:val="multilevel"/>
    <w:tmpl w:val="2E46B50C"/>
    <w:lvl w:ilvl="0">
      <w:start w:val="3"/>
      <w:numFmt w:val="decimal"/>
      <w:pStyle w:val="bulletlist"/>
      <w:lvlText w:val="%1."/>
      <w:lvlJc w:val="left"/>
      <w:pPr>
        <w:ind w:left="360" w:hanging="360"/>
      </w:pPr>
    </w:lvl>
    <w:lvl w:ilvl="1">
      <w:start w:val="1"/>
      <w:numFmt w:val="decimal"/>
      <w:lvlText w:val="%1.%2."/>
      <w:lvlJc w:val="left"/>
      <w:pPr>
        <w:ind w:left="786"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0EB2538"/>
    <w:multiLevelType w:val="multilevel"/>
    <w:tmpl w:val="1EE232C4"/>
    <w:lvl w:ilvl="0">
      <w:start w:val="1"/>
      <w:numFmt w:val="decimal"/>
      <w:pStyle w:val="figurecaption"/>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90"/>
    <w:rsid w:val="000F7481"/>
    <w:rsid w:val="00254FD3"/>
    <w:rsid w:val="00AB1590"/>
    <w:rsid w:val="00D37F2A"/>
    <w:rsid w:val="00E609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3055"/>
  <w15:docId w15:val="{48B3DF07-DD9D-43C7-9BEB-6D29C283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uiPriority w:val="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uiPriority w:val="9"/>
    <w:unhideWhenUsed/>
    <w:qFormat/>
    <w:rsid w:val="00230196"/>
    <w:pPr>
      <w:keepNext/>
      <w:keepLines/>
      <w:numPr>
        <w:ilvl w:val="1"/>
        <w:numId w:val="4"/>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
    <w:unhideWhenUsed/>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
    <w:unhideWhenUsed/>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unhideWhenUsed/>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otused"/>
    <w:basedOn w:val="Normal"/>
    <w:next w:val="Normal"/>
    <w:link w:val="TitleChar"/>
    <w:uiPriority w:val="10"/>
    <w:qFormat/>
    <w:rsid w:val="007C7377"/>
    <w:pPr>
      <w:spacing w:before="240" w:after="60"/>
      <w:jc w:val="center"/>
      <w:outlineLvl w:val="0"/>
    </w:pPr>
    <w:rPr>
      <w:rFonts w:ascii="Calibri Light" w:eastAsia="Times New Roman" w:hAnsi="Calibri Light"/>
      <w:b/>
      <w:bCs/>
      <w:kern w:val="28"/>
      <w:sz w:val="32"/>
      <w:szCs w:val="32"/>
    </w:rPr>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line="300" w:lineRule="exact"/>
    </w:pPr>
    <w:rPr>
      <w:rFonts w:ascii="Arial Narrow" w:eastAsia="SimSun" w:hAnsi="Arial Narrow"/>
      <w:noProof/>
      <w:sz w:val="26"/>
      <w:lang w:eastAsia="en-US"/>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tabs>
        <w:tab w:val="num" w:pos="720"/>
      </w:tabs>
      <w:spacing w:after="120" w:line="240" w:lineRule="exact"/>
      <w:ind w:left="720" w:hanging="720"/>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tabs>
        <w:tab w:val="left" w:pos="29"/>
        <w:tab w:val="num" w:pos="720"/>
      </w:tabs>
      <w:spacing w:before="60" w:after="30"/>
      <w:ind w:left="360" w:hanging="720"/>
      <w:jc w:val="right"/>
    </w:pPr>
    <w:rPr>
      <w:rFonts w:ascii="Junicode" w:eastAsia="MS Mincho" w:hAnsi="Junicode"/>
      <w:sz w:val="16"/>
      <w:szCs w:val="12"/>
      <w:lang w:eastAsia="en-US"/>
    </w:rPr>
  </w:style>
  <w:style w:type="paragraph" w:customStyle="1" w:styleId="tablehead">
    <w:name w:val="table head"/>
    <w:uiPriority w:val="99"/>
    <w:rsid w:val="00F47C91"/>
    <w:pPr>
      <w:tabs>
        <w:tab w:val="num" w:pos="720"/>
      </w:tabs>
      <w:spacing w:before="240" w:after="120"/>
      <w:ind w:left="720" w:hanging="7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tabs>
        <w:tab w:val="clear" w:pos="720"/>
      </w:tabs>
      <w:ind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ktavia10okt96@gmail.com" TargetMode="External"/><Relationship Id="rId13" Type="http://schemas.openxmlformats.org/officeDocument/2006/relationships/hyperlink" Target="http://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sri.wahyuni@fkip.untan.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ulhamts51@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riskamaulidyaa1998@gmail.com"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7.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journal.univetbantara.ac.id/index.php/jb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tuL95QUsf9FnvgbH5Rt9NsaWw==">AMUW2mXQtSmyylQQPioAGIfwCV+LSU13iFu9gZCBP2myLnJq8ppHDBZ2T7vI+4u1SulRoTgosbOPElAi5sspiqfLyCDQxS2zvhAYdUyi+lQcxEEa5pKDWluEeewV0xruytAgquzWkvbao5y9rbRcoCcGrpm+fbS78RESfXK4PwAXojEBggcAXmMBnY9hnJotZTV/skaMEPmGUtVfxZj6QRblIqLGLZXWv7A5hpsnhXq1NaYHYPspupfos0+mmESs6KR70LnXXLmQ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4031</Words>
  <Characters>22980</Characters>
  <Application>Microsoft Office Word</Application>
  <DocSecurity>0</DocSecurity>
  <Lines>191</Lines>
  <Paragraphs>53</Paragraphs>
  <ScaleCrop>false</ScaleCrop>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 Andini</dc:creator>
  <cp:lastModifiedBy>User</cp:lastModifiedBy>
  <cp:revision>3</cp:revision>
  <dcterms:created xsi:type="dcterms:W3CDTF">2022-02-12T13:02:00Z</dcterms:created>
  <dcterms:modified xsi:type="dcterms:W3CDTF">2023-01-29T08:01:00Z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http://csl.mendeley.com/styles/227348591/ieee-2-andri</vt:lpwstr>
  </property>
  <property fmtid="{D5CDD505-2E9C-101B-9397-08002B2CF9AE}" pid="13" name="Mendeley Recent Style Name 5_1">
    <vt:lpwstr>IEEE - Andri Pranolo</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